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0CCD7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Telecom Database Normalization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9164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1231"/>
        <w:gridCol w:w="1263"/>
        <w:gridCol w:w="832"/>
        <w:gridCol w:w="1014"/>
        <w:gridCol w:w="673"/>
        <w:gridCol w:w="705"/>
        <w:gridCol w:w="1011"/>
        <w:gridCol w:w="1389"/>
      </w:tblGrid>
      <w:tr w14:paraId="6FFE419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top"/>
          </w:tcPr>
          <w:p w14:paraId="68EE90C5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231" w:type="dxa"/>
            <w:vAlign w:val="top"/>
          </w:tcPr>
          <w:p w14:paraId="36D1258F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customer_name</w:t>
            </w:r>
          </w:p>
        </w:tc>
        <w:tc>
          <w:tcPr>
            <w:tcW w:w="1263" w:type="dxa"/>
            <w:vAlign w:val="top"/>
          </w:tcPr>
          <w:p w14:paraId="4FA160F9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832" w:type="dxa"/>
            <w:vAlign w:val="top"/>
          </w:tcPr>
          <w:p w14:paraId="48F12A6E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plan_name</w:t>
            </w:r>
          </w:p>
        </w:tc>
        <w:tc>
          <w:tcPr>
            <w:tcW w:w="1014" w:type="dxa"/>
            <w:vAlign w:val="top"/>
          </w:tcPr>
          <w:p w14:paraId="4ACC5301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plan_price</w:t>
            </w:r>
          </w:p>
        </w:tc>
        <w:tc>
          <w:tcPr>
            <w:tcW w:w="673" w:type="dxa"/>
            <w:vAlign w:val="top"/>
          </w:tcPr>
          <w:p w14:paraId="291704C1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0824220C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devices</w:t>
            </w:r>
          </w:p>
        </w:tc>
        <w:tc>
          <w:tcPr>
            <w:tcW w:w="1011" w:type="dxa"/>
            <w:shd w:val="clear" w:color="auto" w:fill="auto"/>
            <w:vAlign w:val="top"/>
          </w:tcPr>
          <w:p w14:paraId="0F1242D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tower_id</w:t>
            </w:r>
          </w:p>
        </w:tc>
        <w:tc>
          <w:tcPr>
            <w:tcW w:w="1389" w:type="dxa"/>
            <w:vAlign w:val="top"/>
          </w:tcPr>
          <w:p w14:paraId="6DE7A311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Tower_location</w:t>
            </w:r>
          </w:p>
        </w:tc>
      </w:tr>
      <w:tr w14:paraId="311F99A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73BE94BB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vAlign w:val="center"/>
          </w:tcPr>
          <w:p w14:paraId="5E05DE1A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vAlign w:val="center"/>
          </w:tcPr>
          <w:p w14:paraId="3B00DACB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vAlign w:val="center"/>
          </w:tcPr>
          <w:p w14:paraId="2F42A077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vAlign w:val="center"/>
          </w:tcPr>
          <w:p w14:paraId="6F1B5371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vAlign w:val="center"/>
          </w:tcPr>
          <w:p w14:paraId="538C88AF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Voice, SMS, Data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3B947D3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iPhone, 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586A611D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vAlign w:val="center"/>
          </w:tcPr>
          <w:p w14:paraId="756EC605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0BE6D1D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5B096865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231" w:type="dxa"/>
            <w:vAlign w:val="center"/>
          </w:tcPr>
          <w:p w14:paraId="62D99542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Su Su</w:t>
            </w:r>
          </w:p>
        </w:tc>
        <w:tc>
          <w:tcPr>
            <w:tcW w:w="1263" w:type="dxa"/>
            <w:vAlign w:val="center"/>
          </w:tcPr>
          <w:p w14:paraId="4E93A15B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09987654321</w:t>
            </w:r>
          </w:p>
        </w:tc>
        <w:tc>
          <w:tcPr>
            <w:tcW w:w="832" w:type="dxa"/>
            <w:vAlign w:val="center"/>
          </w:tcPr>
          <w:p w14:paraId="55D58495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014" w:type="dxa"/>
            <w:vAlign w:val="center"/>
          </w:tcPr>
          <w:p w14:paraId="038A8441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673" w:type="dxa"/>
            <w:vAlign w:val="center"/>
          </w:tcPr>
          <w:p w14:paraId="1217F0FB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Voice,SMS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25BCA472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Samsung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5109E75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  <w:tc>
          <w:tcPr>
            <w:tcW w:w="1389" w:type="dxa"/>
            <w:vAlign w:val="center"/>
          </w:tcPr>
          <w:p w14:paraId="5C2DDC5E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Mandalay</w:t>
            </w:r>
          </w:p>
        </w:tc>
      </w:tr>
      <w:tr w14:paraId="1C4FC92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480922D8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231" w:type="dxa"/>
            <w:vAlign w:val="center"/>
          </w:tcPr>
          <w:p w14:paraId="69706EA5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263" w:type="dxa"/>
            <w:vAlign w:val="center"/>
          </w:tcPr>
          <w:p w14:paraId="43CCD560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832" w:type="dxa"/>
            <w:vAlign w:val="center"/>
          </w:tcPr>
          <w:p w14:paraId="45178844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vAlign w:val="center"/>
          </w:tcPr>
          <w:p w14:paraId="0A3ACF25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vAlign w:val="center"/>
          </w:tcPr>
          <w:p w14:paraId="79330C4D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Voice, SMS, Data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6958FD48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BAE87CF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vAlign w:val="center"/>
          </w:tcPr>
          <w:p w14:paraId="684104A6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</w:tbl>
    <w:p w14:paraId="31106F77">
      <w:pPr>
        <w:jc w:val="center"/>
        <w:rPr>
          <w:rFonts w:hint="default"/>
          <w:sz w:val="28"/>
          <w:szCs w:val="28"/>
          <w:lang w:val="en-US"/>
        </w:rPr>
      </w:pPr>
    </w:p>
    <w:p w14:paraId="2461C244">
      <w:pPr>
        <w:spacing w:line="360" w:lineRule="auto"/>
        <w:jc w:val="both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</w:rPr>
        <w:t>Q1. What normalization problems exist in the original telecom table?</w:t>
      </w:r>
      <w:r>
        <w:rPr>
          <w:rFonts w:hint="default" w:ascii="Calibri" w:hAnsi="Calibri" w:eastAsia="SimSun" w:cs="Calibri"/>
          <w:sz w:val="28"/>
          <w:szCs w:val="28"/>
          <w:lang w:val="en-US"/>
        </w:rPr>
        <w:tab/>
      </w:r>
      <w:r>
        <w:rPr>
          <w:rFonts w:hint="default" w:ascii="Calibri" w:hAnsi="Calibri" w:cs="Calibri"/>
          <w:sz w:val="28"/>
          <w:szCs w:val="28"/>
        </w:rPr>
        <w:t>The original telecom table has</w:t>
      </w:r>
      <w:r>
        <w:rPr>
          <w:rFonts w:hint="default" w:ascii="Calibri" w:hAnsi="Calibri" w:cs="Calibri"/>
          <w:sz w:val="28"/>
          <w:szCs w:val="28"/>
          <w:lang w:val="en-US"/>
        </w:rPr>
        <w:t xml:space="preserve"> r</w:t>
      </w:r>
      <w:r>
        <w:rPr>
          <w:rFonts w:hint="default" w:ascii="Calibri" w:hAnsi="Calibri" w:cs="Calibri"/>
          <w:sz w:val="28"/>
          <w:szCs w:val="28"/>
        </w:rPr>
        <w:t>epeating groups (multiple services and devices in one field)</w:t>
      </w:r>
      <w:r>
        <w:rPr>
          <w:rFonts w:hint="default" w:ascii="Calibri" w:hAnsi="Calibri" w:cs="Calibri"/>
          <w:sz w:val="28"/>
          <w:szCs w:val="28"/>
          <w:lang w:val="en-US"/>
        </w:rPr>
        <w:t>, n</w:t>
      </w:r>
      <w:r>
        <w:rPr>
          <w:rFonts w:hint="default" w:ascii="Calibri" w:hAnsi="Calibri" w:cs="Calibri"/>
          <w:sz w:val="28"/>
          <w:szCs w:val="28"/>
        </w:rPr>
        <w:t xml:space="preserve">on-atomic values </w:t>
      </w:r>
      <w:r>
        <w:rPr>
          <w:rFonts w:hint="default" w:ascii="Calibri" w:hAnsi="Calibri" w:cs="Calibri"/>
          <w:sz w:val="28"/>
          <w:szCs w:val="28"/>
          <w:lang w:val="en-US"/>
        </w:rPr>
        <w:t>, d</w:t>
      </w:r>
      <w:r>
        <w:rPr>
          <w:rFonts w:hint="default" w:ascii="Calibri" w:hAnsi="Calibri" w:cs="Calibri"/>
          <w:sz w:val="28"/>
          <w:szCs w:val="28"/>
        </w:rPr>
        <w:t>ata redundancy</w:t>
      </w:r>
      <w:r>
        <w:rPr>
          <w:rFonts w:hint="default" w:ascii="Calibri" w:hAnsi="Calibri" w:cs="Calibri"/>
          <w:sz w:val="28"/>
          <w:szCs w:val="28"/>
          <w:lang w:val="en-US"/>
        </w:rPr>
        <w:t>, u</w:t>
      </w:r>
      <w:r>
        <w:rPr>
          <w:rFonts w:hint="default" w:ascii="Calibri" w:hAnsi="Calibri" w:cs="Calibri"/>
          <w:sz w:val="28"/>
          <w:szCs w:val="28"/>
        </w:rPr>
        <w:t>pdate anomalies</w:t>
      </w:r>
      <w:r>
        <w:rPr>
          <w:rFonts w:hint="default" w:ascii="Calibri" w:hAnsi="Calibri" w:cs="Calibri"/>
          <w:sz w:val="28"/>
          <w:szCs w:val="28"/>
          <w:lang w:val="en-US"/>
        </w:rPr>
        <w:t>, i</w:t>
      </w:r>
      <w:r>
        <w:rPr>
          <w:rFonts w:hint="default" w:ascii="Calibri" w:hAnsi="Calibri" w:cs="Calibri"/>
          <w:sz w:val="28"/>
          <w:szCs w:val="28"/>
        </w:rPr>
        <w:t>nsert anomalies</w:t>
      </w:r>
      <w:r>
        <w:rPr>
          <w:rFonts w:hint="default" w:ascii="Calibri" w:hAnsi="Calibri" w:cs="Calibri"/>
          <w:sz w:val="28"/>
          <w:szCs w:val="28"/>
          <w:lang w:val="en-US"/>
        </w:rPr>
        <w:t>, d</w:t>
      </w:r>
      <w:r>
        <w:rPr>
          <w:rFonts w:hint="default" w:ascii="Calibri" w:hAnsi="Calibri" w:cs="Calibri"/>
          <w:sz w:val="28"/>
          <w:szCs w:val="28"/>
        </w:rPr>
        <w:t>elete anomalies</w:t>
      </w:r>
      <w:r>
        <w:rPr>
          <w:rFonts w:hint="default" w:ascii="Calibri" w:hAnsi="Calibri" w:cs="Calibri"/>
          <w:sz w:val="28"/>
          <w:szCs w:val="28"/>
          <w:lang w:val="en-US"/>
        </w:rPr>
        <w:t>.</w:t>
      </w:r>
    </w:p>
    <w:p w14:paraId="310D8186">
      <w:pPr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Q2. Convert the telecom table into 1NF.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9164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1231"/>
        <w:gridCol w:w="1263"/>
        <w:gridCol w:w="832"/>
        <w:gridCol w:w="1014"/>
        <w:gridCol w:w="673"/>
        <w:gridCol w:w="705"/>
        <w:gridCol w:w="1011"/>
        <w:gridCol w:w="1389"/>
      </w:tblGrid>
      <w:tr w14:paraId="3DE4852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top"/>
          </w:tcPr>
          <w:p w14:paraId="33803553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231" w:type="dxa"/>
            <w:vAlign w:val="top"/>
          </w:tcPr>
          <w:p w14:paraId="7F580BE5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customer_name</w:t>
            </w:r>
          </w:p>
        </w:tc>
        <w:tc>
          <w:tcPr>
            <w:tcW w:w="1263" w:type="dxa"/>
            <w:vAlign w:val="top"/>
          </w:tcPr>
          <w:p w14:paraId="6BFF2338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832" w:type="dxa"/>
            <w:vAlign w:val="top"/>
          </w:tcPr>
          <w:p w14:paraId="737CD0DD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plan_name</w:t>
            </w:r>
          </w:p>
        </w:tc>
        <w:tc>
          <w:tcPr>
            <w:tcW w:w="1014" w:type="dxa"/>
            <w:vAlign w:val="top"/>
          </w:tcPr>
          <w:p w14:paraId="2D8BC8EC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plan_price</w:t>
            </w:r>
          </w:p>
        </w:tc>
        <w:tc>
          <w:tcPr>
            <w:tcW w:w="673" w:type="dxa"/>
            <w:vAlign w:val="top"/>
          </w:tcPr>
          <w:p w14:paraId="3242CB3F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services</w:t>
            </w:r>
          </w:p>
        </w:tc>
        <w:tc>
          <w:tcPr>
            <w:tcW w:w="705" w:type="dxa"/>
            <w:shd w:val="clear" w:color="auto" w:fill="auto"/>
            <w:vAlign w:val="top"/>
          </w:tcPr>
          <w:p w14:paraId="5D21E016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devices</w:t>
            </w:r>
          </w:p>
        </w:tc>
        <w:tc>
          <w:tcPr>
            <w:tcW w:w="1011" w:type="dxa"/>
            <w:shd w:val="clear" w:color="auto" w:fill="auto"/>
            <w:vAlign w:val="top"/>
          </w:tcPr>
          <w:p w14:paraId="3FEF38B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tower_id</w:t>
            </w:r>
          </w:p>
        </w:tc>
        <w:tc>
          <w:tcPr>
            <w:tcW w:w="1389" w:type="dxa"/>
            <w:vAlign w:val="top"/>
          </w:tcPr>
          <w:p w14:paraId="41F163F0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Tower_location</w:t>
            </w:r>
          </w:p>
        </w:tc>
      </w:tr>
      <w:tr w14:paraId="1051167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7783FBC0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vAlign w:val="center"/>
          </w:tcPr>
          <w:p w14:paraId="0412C320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vAlign w:val="center"/>
          </w:tcPr>
          <w:p w14:paraId="045EADE5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vAlign w:val="center"/>
          </w:tcPr>
          <w:p w14:paraId="5231D42C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vAlign w:val="center"/>
          </w:tcPr>
          <w:p w14:paraId="20140A03">
            <w:pPr>
              <w:pStyle w:val="6"/>
              <w:spacing w:before="107" w:line="267" w:lineRule="auto"/>
              <w:ind w:left="125" w:right="115" w:hanging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vAlign w:val="center"/>
          </w:tcPr>
          <w:p w14:paraId="614C38B0">
            <w:pPr>
              <w:pStyle w:val="6"/>
              <w:spacing w:before="107" w:line="267" w:lineRule="auto"/>
              <w:ind w:left="78" w:firstLine="1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970F658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36F7233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vAlign w:val="center"/>
          </w:tcPr>
          <w:p w14:paraId="6191B31B">
            <w:pPr>
              <w:pStyle w:val="6"/>
              <w:spacing w:before="107" w:line="267" w:lineRule="auto"/>
              <w:ind w:left="110" w:right="171" w:firstLine="8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080CF7A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2EEF8E33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vAlign w:val="center"/>
          </w:tcPr>
          <w:p w14:paraId="793BBF52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vAlign w:val="center"/>
          </w:tcPr>
          <w:p w14:paraId="10B98272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vAlign w:val="center"/>
          </w:tcPr>
          <w:p w14:paraId="5DA485E4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vAlign w:val="center"/>
          </w:tcPr>
          <w:p w14:paraId="1E4AA944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vAlign w:val="center"/>
          </w:tcPr>
          <w:p w14:paraId="6D24A204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01B6B4CA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4EA03972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vAlign w:val="center"/>
          </w:tcPr>
          <w:p w14:paraId="462B3071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40E2169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vAlign w:val="center"/>
          </w:tcPr>
          <w:p w14:paraId="7952B49B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vAlign w:val="center"/>
          </w:tcPr>
          <w:p w14:paraId="64356680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vAlign w:val="center"/>
          </w:tcPr>
          <w:p w14:paraId="251DDCF4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vAlign w:val="center"/>
          </w:tcPr>
          <w:p w14:paraId="5F00630F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vAlign w:val="center"/>
          </w:tcPr>
          <w:p w14:paraId="69F192D7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vAlign w:val="center"/>
          </w:tcPr>
          <w:p w14:paraId="43F799A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7F0B286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342A12B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vAlign w:val="center"/>
          </w:tcPr>
          <w:p w14:paraId="301A51BD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7CD6323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7C02319F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5230B4CF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0F274FE3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10272B8C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1A54350B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C9FB4F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539D816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637494B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C8423B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386FB73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32D59AFA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3B22C716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642E5410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616EC537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55B529B0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52BF2454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SMS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261A8A21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4D8B0892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2F2124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67C77B2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1A757F85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3830FD9D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BD043C9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42097973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38487EF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18D96FC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Data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239FFC18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7CC90896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8307212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30B46B3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27FB067D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1DC51088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Su Su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D012A60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09987654321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6EB5E6E9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5A745A3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C30F511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4F1521F2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Samsung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3B18602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3923C11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Mandalay</w:t>
            </w:r>
          </w:p>
        </w:tc>
      </w:tr>
      <w:tr w14:paraId="6D730105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3DE755DF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7AC9E870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Su Su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2BC64676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09987654321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41FA8E3D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2D663076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602B4341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678877A3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Samsung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39895A0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D96349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Mandalay</w:t>
            </w:r>
          </w:p>
        </w:tc>
      </w:tr>
      <w:tr w14:paraId="6343FA2D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1FD17DA0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09470064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33E22805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7351BAEC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B00D0F3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07F08830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7419F14F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379FEED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12C614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464DF1A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1866276D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6BFC0E48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0426591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520FA847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44D7D70F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7CA135E7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1260062D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096BB1D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E5F9D4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1AAD376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046" w:type="dxa"/>
            <w:shd w:val="clear" w:color="auto" w:fill="auto"/>
            <w:vAlign w:val="center"/>
          </w:tcPr>
          <w:p w14:paraId="70B34DF4">
            <w:pPr>
              <w:pStyle w:val="6"/>
              <w:spacing w:before="107" w:line="267" w:lineRule="auto"/>
              <w:ind w:left="57" w:leftChars="0" w:right="106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3B909427">
            <w:pPr>
              <w:pStyle w:val="6"/>
              <w:spacing w:before="107" w:line="267" w:lineRule="auto"/>
              <w:ind w:left="41" w:leftChars="0" w:right="42" w:righ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263" w:type="dxa"/>
            <w:shd w:val="clear" w:color="auto" w:fill="auto"/>
            <w:vAlign w:val="center"/>
          </w:tcPr>
          <w:p w14:paraId="7BA23125">
            <w:pPr>
              <w:pStyle w:val="6"/>
              <w:spacing w:before="107" w:line="267" w:lineRule="auto"/>
              <w:ind w:left="67" w:leftChars="0" w:right="120" w:rightChars="0" w:hanging="7" w:firstLineChars="0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832" w:type="dxa"/>
            <w:shd w:val="clear" w:color="auto" w:fill="auto"/>
            <w:vAlign w:val="center"/>
          </w:tcPr>
          <w:p w14:paraId="2C14E811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6E9C6BCF">
            <w:pPr>
              <w:pStyle w:val="6"/>
              <w:spacing w:before="107" w:line="267" w:lineRule="auto"/>
              <w:ind w:left="125" w:leftChars="0" w:right="115" w:rightChars="0" w:hanging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673" w:type="dxa"/>
            <w:shd w:val="clear" w:color="auto" w:fill="auto"/>
            <w:vAlign w:val="center"/>
          </w:tcPr>
          <w:p w14:paraId="23EA419D">
            <w:pPr>
              <w:pStyle w:val="6"/>
              <w:spacing w:before="107" w:line="267" w:lineRule="auto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 Data</w:t>
            </w:r>
          </w:p>
        </w:tc>
        <w:tc>
          <w:tcPr>
            <w:tcW w:w="705" w:type="dxa"/>
            <w:shd w:val="clear" w:color="auto" w:fill="auto"/>
            <w:vAlign w:val="center"/>
          </w:tcPr>
          <w:p w14:paraId="62D8FE7A">
            <w:pPr>
              <w:pStyle w:val="6"/>
              <w:spacing w:before="107" w:line="267" w:lineRule="auto"/>
              <w:ind w:left="78" w:leftChars="0" w:firstLine="16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  <w:tc>
          <w:tcPr>
            <w:tcW w:w="1011" w:type="dxa"/>
            <w:shd w:val="clear" w:color="auto" w:fill="auto"/>
            <w:vAlign w:val="center"/>
          </w:tcPr>
          <w:p w14:paraId="0B4A070E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03DF87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</w:tbl>
    <w:p w14:paraId="34714D6B">
      <w:pPr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2CA288C5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Q3. What is the main issue after converting to 1NF?</w:t>
      </w:r>
    </w:p>
    <w:p w14:paraId="747C81E2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 xml:space="preserve">The main issue after converting to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1NF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is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data redundancy due to</w:t>
      </w:r>
      <w:r>
        <w:rPr>
          <w:rStyle w:val="5"/>
          <w:rFonts w:hint="default" w:ascii="Calibri" w:hAnsi="Calibri" w:eastAsia="SimSun" w:cs="Calibri"/>
          <w:sz w:val="28"/>
          <w:szCs w:val="28"/>
        </w:rPr>
        <w:t xml:space="preserve">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partial dependencies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.</w:t>
      </w:r>
      <w:r>
        <w:rPr>
          <w:rFonts w:hint="default" w:ascii="Calibri" w:hAnsi="Calibri" w:eastAsia="SimSun" w:cs="Calibri"/>
          <w:sz w:val="28"/>
          <w:szCs w:val="28"/>
        </w:rPr>
        <w:t xml:space="preserve"> Information such as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Plan_Price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 xml:space="preserve">and </w:t>
      </w:r>
      <w:r>
        <w:rPr>
          <w:rStyle w:val="5"/>
          <w:rFonts w:hint="default" w:ascii="Calibri" w:hAnsi="Calibri" w:eastAsia="SimSun" w:cs="Calibri"/>
          <w:b w:val="0"/>
          <w:bCs w:val="0"/>
          <w:sz w:val="28"/>
          <w:szCs w:val="28"/>
        </w:rPr>
        <w:t>Tower_Location</w:t>
      </w:r>
      <w:r>
        <w:rPr>
          <w:rFonts w:hint="default" w:ascii="Calibri" w:hAnsi="Calibri" w:eastAsia="SimSun" w:cs="Calibri"/>
          <w:sz w:val="28"/>
          <w:szCs w:val="28"/>
        </w:rPr>
        <w:t xml:space="preserve"> is repeated in multiple rows, causing update, insert, and delete anomalies.</w:t>
      </w:r>
    </w:p>
    <w:p w14:paraId="78F5F179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Q4. Convert the 1NF table into 2NF.</w:t>
      </w:r>
    </w:p>
    <w:p w14:paraId="54D704B8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customer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8685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3"/>
        <w:gridCol w:w="1100"/>
        <w:gridCol w:w="1025"/>
        <w:gridCol w:w="1000"/>
        <w:gridCol w:w="1062"/>
        <w:gridCol w:w="1364"/>
        <w:gridCol w:w="2011"/>
      </w:tblGrid>
      <w:tr w14:paraId="2393649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123" w:type="dxa"/>
            <w:vAlign w:val="top"/>
          </w:tcPr>
          <w:p w14:paraId="226E5BAF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100" w:type="dxa"/>
            <w:vAlign w:val="top"/>
          </w:tcPr>
          <w:p w14:paraId="6BFEB525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customer_name</w:t>
            </w:r>
          </w:p>
        </w:tc>
        <w:tc>
          <w:tcPr>
            <w:tcW w:w="1025" w:type="dxa"/>
            <w:vAlign w:val="top"/>
          </w:tcPr>
          <w:p w14:paraId="0AAE3860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1000" w:type="dxa"/>
            <w:vAlign w:val="top"/>
          </w:tcPr>
          <w:p w14:paraId="616AEABA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plan_name</w:t>
            </w:r>
          </w:p>
        </w:tc>
        <w:tc>
          <w:tcPr>
            <w:tcW w:w="1062" w:type="dxa"/>
            <w:shd w:val="clear" w:color="auto" w:fill="auto"/>
            <w:vAlign w:val="top"/>
          </w:tcPr>
          <w:p w14:paraId="1A98FC27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plan_price</w:t>
            </w:r>
          </w:p>
        </w:tc>
        <w:tc>
          <w:tcPr>
            <w:tcW w:w="1364" w:type="dxa"/>
            <w:shd w:val="clear" w:color="auto" w:fill="auto"/>
            <w:vAlign w:val="top"/>
          </w:tcPr>
          <w:p w14:paraId="07A4088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tower_id</w:t>
            </w:r>
          </w:p>
        </w:tc>
        <w:tc>
          <w:tcPr>
            <w:tcW w:w="2011" w:type="dxa"/>
            <w:shd w:val="clear" w:color="auto" w:fill="auto"/>
            <w:vAlign w:val="top"/>
          </w:tcPr>
          <w:p w14:paraId="6C95E21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tower_location</w:t>
            </w:r>
          </w:p>
        </w:tc>
      </w:tr>
      <w:tr w14:paraId="7BBB895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23" w:type="dxa"/>
            <w:vAlign w:val="center"/>
          </w:tcPr>
          <w:p w14:paraId="5BDC86CF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100" w:type="dxa"/>
            <w:vAlign w:val="center"/>
          </w:tcPr>
          <w:p w14:paraId="44566923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025" w:type="dxa"/>
            <w:vAlign w:val="center"/>
          </w:tcPr>
          <w:p w14:paraId="26F487BF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1000" w:type="dxa"/>
            <w:vAlign w:val="center"/>
          </w:tcPr>
          <w:p w14:paraId="6ACA06AE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1D553DD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73438CAE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550F1A17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2D86E92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123" w:type="dxa"/>
            <w:vAlign w:val="center"/>
          </w:tcPr>
          <w:p w14:paraId="249769F0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100" w:type="dxa"/>
            <w:vAlign w:val="center"/>
          </w:tcPr>
          <w:p w14:paraId="6D2E287B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Su Su</w:t>
            </w:r>
          </w:p>
        </w:tc>
        <w:tc>
          <w:tcPr>
            <w:tcW w:w="1025" w:type="dxa"/>
            <w:vAlign w:val="center"/>
          </w:tcPr>
          <w:p w14:paraId="7A6DCB24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09987654321</w:t>
            </w:r>
          </w:p>
        </w:tc>
        <w:tc>
          <w:tcPr>
            <w:tcW w:w="1000" w:type="dxa"/>
            <w:vAlign w:val="center"/>
          </w:tcPr>
          <w:p w14:paraId="053A4113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76F009CF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34D3884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0A59C007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Mandalay</w:t>
            </w:r>
          </w:p>
        </w:tc>
      </w:tr>
      <w:tr w14:paraId="1EE173E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123" w:type="dxa"/>
            <w:vAlign w:val="center"/>
          </w:tcPr>
          <w:p w14:paraId="243CC7B9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100" w:type="dxa"/>
            <w:vAlign w:val="center"/>
          </w:tcPr>
          <w:p w14:paraId="4A107D23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025" w:type="dxa"/>
            <w:vAlign w:val="center"/>
          </w:tcPr>
          <w:p w14:paraId="32652018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1000" w:type="dxa"/>
            <w:vAlign w:val="center"/>
          </w:tcPr>
          <w:p w14:paraId="72B66AF9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062" w:type="dxa"/>
            <w:shd w:val="clear" w:color="auto" w:fill="auto"/>
            <w:vAlign w:val="center"/>
          </w:tcPr>
          <w:p w14:paraId="185C250C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  <w:tc>
          <w:tcPr>
            <w:tcW w:w="1364" w:type="dxa"/>
            <w:shd w:val="clear" w:color="auto" w:fill="auto"/>
            <w:vAlign w:val="center"/>
          </w:tcPr>
          <w:p w14:paraId="1C68561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2011" w:type="dxa"/>
            <w:shd w:val="clear" w:color="auto" w:fill="auto"/>
            <w:vAlign w:val="center"/>
          </w:tcPr>
          <w:p w14:paraId="53D3CA0E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</w:tbl>
    <w:p w14:paraId="3C4A3F5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EEE54E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customer_service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127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558"/>
      </w:tblGrid>
      <w:tr w14:paraId="482D7EF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08BAE931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customer_id </w:t>
            </w:r>
          </w:p>
        </w:tc>
        <w:tc>
          <w:tcPr>
            <w:tcW w:w="1558" w:type="dxa"/>
            <w:shd w:val="clear" w:color="auto" w:fill="auto"/>
            <w:vAlign w:val="top"/>
          </w:tcPr>
          <w:p w14:paraId="12C59AB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services</w:t>
            </w:r>
          </w:p>
        </w:tc>
      </w:tr>
      <w:tr w14:paraId="37D2723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6B3E80ED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F99B8EF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0E8C1F0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657C2F54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EC957A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2588E5DB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07CDA31C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FA9CF42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</w:t>
            </w:r>
          </w:p>
        </w:tc>
      </w:tr>
      <w:tr w14:paraId="7D9F33F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0769EDC6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E28C08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6724469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20FE3950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822B86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4D8464C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3D9C0B24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988009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0C018CA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6D598111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57F7C6A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69C1125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6B1E7435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8B7D038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</w:t>
            </w:r>
          </w:p>
        </w:tc>
      </w:tr>
    </w:tbl>
    <w:p w14:paraId="19C359B6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A6CCACC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303D523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8156E2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0C02D45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3E35500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E32BDD3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4B6A4D9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10C407D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BD1E5B6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99CA3E8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E285D23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F54593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DBE3D3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077B078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22CC45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051595D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5F61E10A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Customer_device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127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558"/>
      </w:tblGrid>
      <w:tr w14:paraId="2F3E6E6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6970891F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558" w:type="dxa"/>
            <w:shd w:val="clear" w:color="auto" w:fill="auto"/>
            <w:vAlign w:val="top"/>
          </w:tcPr>
          <w:p w14:paraId="1BB50FAB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devices</w:t>
            </w:r>
          </w:p>
        </w:tc>
      </w:tr>
      <w:tr w14:paraId="6DCEB6F7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001D04D5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B6CFE29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</w:t>
            </w:r>
          </w:p>
        </w:tc>
      </w:tr>
      <w:tr w14:paraId="1078809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37DACCA1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C001 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3C22E6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</w:tr>
      <w:tr w14:paraId="50D12BB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157B29B9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D87D2D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Samsung</w:t>
            </w:r>
          </w:p>
        </w:tc>
      </w:tr>
      <w:tr w14:paraId="63759AF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4B239F29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034EFD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</w:tr>
    </w:tbl>
    <w:p w14:paraId="4EE73F7D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6C9F364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1600C8D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FCAC199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58FB1677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5FC49769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267E27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259437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6DBE5A6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Q5. What issue still exists after 2NF?</w:t>
      </w:r>
    </w:p>
    <w:p w14:paraId="45498AB1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After 2NF, transitive dependency still exists. This means a non-key column depends on another non-key column, instead of depending directly on the primary key.</w:t>
      </w:r>
    </w:p>
    <w:p w14:paraId="789CA5B2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Q6. Convert the 2NF design into 3NF.</w:t>
      </w:r>
    </w:p>
    <w:p w14:paraId="4165F6DF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Customer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7935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1762"/>
        <w:gridCol w:w="1900"/>
        <w:gridCol w:w="1375"/>
        <w:gridCol w:w="1413"/>
      </w:tblGrid>
      <w:tr w14:paraId="33B8BFA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485" w:type="dxa"/>
            <w:vAlign w:val="top"/>
          </w:tcPr>
          <w:p w14:paraId="0025DAE3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762" w:type="dxa"/>
            <w:vAlign w:val="top"/>
          </w:tcPr>
          <w:p w14:paraId="71FCA31A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customer_name</w:t>
            </w:r>
          </w:p>
        </w:tc>
        <w:tc>
          <w:tcPr>
            <w:tcW w:w="1900" w:type="dxa"/>
            <w:vAlign w:val="top"/>
          </w:tcPr>
          <w:p w14:paraId="68F274AA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phone_number</w:t>
            </w:r>
          </w:p>
        </w:tc>
        <w:tc>
          <w:tcPr>
            <w:tcW w:w="1375" w:type="dxa"/>
            <w:vAlign w:val="top"/>
          </w:tcPr>
          <w:p w14:paraId="5EF9118E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plan_name</w:t>
            </w:r>
          </w:p>
        </w:tc>
        <w:tc>
          <w:tcPr>
            <w:tcW w:w="1413" w:type="dxa"/>
            <w:shd w:val="clear" w:color="auto" w:fill="auto"/>
            <w:vAlign w:val="top"/>
          </w:tcPr>
          <w:p w14:paraId="26B1B58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tower_id</w:t>
            </w:r>
          </w:p>
        </w:tc>
      </w:tr>
      <w:tr w14:paraId="3DD7B2E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485" w:type="dxa"/>
            <w:vAlign w:val="center"/>
          </w:tcPr>
          <w:p w14:paraId="01D59B64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762" w:type="dxa"/>
            <w:vAlign w:val="center"/>
          </w:tcPr>
          <w:p w14:paraId="76CFAE18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Aung Aung</w:t>
            </w:r>
          </w:p>
        </w:tc>
        <w:tc>
          <w:tcPr>
            <w:tcW w:w="1900" w:type="dxa"/>
            <w:vAlign w:val="center"/>
          </w:tcPr>
          <w:p w14:paraId="4B6ACEB1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09123456 789</w:t>
            </w:r>
          </w:p>
        </w:tc>
        <w:tc>
          <w:tcPr>
            <w:tcW w:w="1375" w:type="dxa"/>
            <w:vAlign w:val="center"/>
          </w:tcPr>
          <w:p w14:paraId="12222877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455ED43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</w:tr>
      <w:tr w14:paraId="4EE8AE3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485" w:type="dxa"/>
            <w:vAlign w:val="center"/>
          </w:tcPr>
          <w:p w14:paraId="7773AFB4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762" w:type="dxa"/>
            <w:vAlign w:val="center"/>
          </w:tcPr>
          <w:p w14:paraId="5E995AC6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Su Su</w:t>
            </w:r>
          </w:p>
        </w:tc>
        <w:tc>
          <w:tcPr>
            <w:tcW w:w="1900" w:type="dxa"/>
            <w:vAlign w:val="center"/>
          </w:tcPr>
          <w:p w14:paraId="56A24758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09987654321</w:t>
            </w:r>
          </w:p>
        </w:tc>
        <w:tc>
          <w:tcPr>
            <w:tcW w:w="1375" w:type="dxa"/>
            <w:vAlign w:val="center"/>
          </w:tcPr>
          <w:p w14:paraId="2B466CB0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712E48F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</w:tr>
      <w:tr w14:paraId="20DAED8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485" w:type="dxa"/>
            <w:vAlign w:val="center"/>
          </w:tcPr>
          <w:p w14:paraId="6EFE3BA5">
            <w:pPr>
              <w:pStyle w:val="6"/>
              <w:spacing w:before="107" w:line="267" w:lineRule="auto"/>
              <w:ind w:left="57" w:right="106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762" w:type="dxa"/>
            <w:vAlign w:val="center"/>
          </w:tcPr>
          <w:p w14:paraId="17CC08AC">
            <w:pPr>
              <w:pStyle w:val="6"/>
              <w:spacing w:before="107" w:line="267" w:lineRule="auto"/>
              <w:ind w:left="41" w:right="42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Kyaw Kyaw</w:t>
            </w:r>
          </w:p>
        </w:tc>
        <w:tc>
          <w:tcPr>
            <w:tcW w:w="1900" w:type="dxa"/>
            <w:vAlign w:val="center"/>
          </w:tcPr>
          <w:p w14:paraId="075EB317">
            <w:pPr>
              <w:pStyle w:val="6"/>
              <w:spacing w:before="107" w:line="267" w:lineRule="auto"/>
              <w:ind w:left="67" w:right="120" w:hanging="7"/>
              <w:jc w:val="both"/>
              <w:rPr>
                <w:rFonts w:hint="default" w:eastAsia="SimSun" w:cs="Calibri"/>
                <w:sz w:val="24"/>
                <w:szCs w:val="24"/>
                <w:lang w:val="en-US"/>
              </w:rPr>
            </w:pPr>
            <w:r>
              <w:rPr>
                <w:rFonts w:hint="default" w:eastAsia="SimSun" w:cs="Calibri"/>
                <w:sz w:val="24"/>
                <w:szCs w:val="24"/>
                <w:lang w:val="en-US"/>
              </w:rPr>
              <w:t>09777777777</w:t>
            </w:r>
          </w:p>
        </w:tc>
        <w:tc>
          <w:tcPr>
            <w:tcW w:w="1375" w:type="dxa"/>
            <w:vAlign w:val="center"/>
          </w:tcPr>
          <w:p w14:paraId="6375F53C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413" w:type="dxa"/>
            <w:shd w:val="clear" w:color="auto" w:fill="auto"/>
            <w:vAlign w:val="center"/>
          </w:tcPr>
          <w:p w14:paraId="23223AFD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</w:tr>
    </w:tbl>
    <w:p w14:paraId="1B6A8913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</w:p>
    <w:p w14:paraId="156DC72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Plan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127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558"/>
      </w:tblGrid>
      <w:tr w14:paraId="64D60BB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3CA3572F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plan_name</w:t>
            </w:r>
          </w:p>
        </w:tc>
        <w:tc>
          <w:tcPr>
            <w:tcW w:w="1558" w:type="dxa"/>
            <w:shd w:val="clear" w:color="auto" w:fill="auto"/>
            <w:vAlign w:val="top"/>
          </w:tcPr>
          <w:p w14:paraId="1A2FD5E7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plan_price</w:t>
            </w:r>
          </w:p>
        </w:tc>
      </w:tr>
      <w:tr w14:paraId="64A6A8B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32B24A79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Premium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06F8C0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30000</w:t>
            </w:r>
          </w:p>
        </w:tc>
      </w:tr>
      <w:tr w14:paraId="19BB624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3E72EF33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Basic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5094283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10000</w:t>
            </w:r>
          </w:p>
        </w:tc>
      </w:tr>
    </w:tbl>
    <w:p w14:paraId="09EDD609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22F8478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34A8318C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640950F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19F3D8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88A69D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Tower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535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966"/>
      </w:tblGrid>
      <w:tr w14:paraId="11D7DE4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52BF5673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tower_id</w:t>
            </w:r>
          </w:p>
        </w:tc>
        <w:tc>
          <w:tcPr>
            <w:tcW w:w="1966" w:type="dxa"/>
            <w:shd w:val="clear" w:color="auto" w:fill="auto"/>
            <w:vAlign w:val="top"/>
          </w:tcPr>
          <w:p w14:paraId="0F46BCF6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tower_location</w:t>
            </w:r>
          </w:p>
        </w:tc>
      </w:tr>
      <w:tr w14:paraId="28B75E0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7BA631B6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T01</w:t>
            </w:r>
          </w:p>
        </w:tc>
        <w:tc>
          <w:tcPr>
            <w:tcW w:w="1966" w:type="dxa"/>
            <w:shd w:val="clear" w:color="auto" w:fill="auto"/>
            <w:vAlign w:val="center"/>
          </w:tcPr>
          <w:p w14:paraId="7FB5DA42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Yangon</w:t>
            </w:r>
          </w:p>
        </w:tc>
      </w:tr>
      <w:tr w14:paraId="1734367F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64F36F7E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T02</w:t>
            </w:r>
          </w:p>
        </w:tc>
        <w:tc>
          <w:tcPr>
            <w:tcW w:w="1966" w:type="dxa"/>
            <w:shd w:val="clear" w:color="auto" w:fill="auto"/>
            <w:vAlign w:val="center"/>
          </w:tcPr>
          <w:p w14:paraId="46A85625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Mandalay</w:t>
            </w:r>
          </w:p>
        </w:tc>
      </w:tr>
    </w:tbl>
    <w:p w14:paraId="317AD215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03BDAC5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1BE1D3CD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193F1CD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0E91C89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31B7E14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D50005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customer_service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127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558"/>
      </w:tblGrid>
      <w:tr w14:paraId="59D6CAC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370018CF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customer_id </w:t>
            </w:r>
          </w:p>
        </w:tc>
        <w:tc>
          <w:tcPr>
            <w:tcW w:w="1558" w:type="dxa"/>
            <w:shd w:val="clear" w:color="auto" w:fill="auto"/>
            <w:vAlign w:val="top"/>
          </w:tcPr>
          <w:p w14:paraId="2D97537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services</w:t>
            </w:r>
          </w:p>
        </w:tc>
      </w:tr>
      <w:tr w14:paraId="5E5105FE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5EFED64E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7798BA8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30BF17B8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7BDB7457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835E611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14A698C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4111E53F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6071A14E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</w:t>
            </w:r>
          </w:p>
        </w:tc>
      </w:tr>
      <w:tr w14:paraId="5DB6B11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28E92400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39F46D44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41C64FDA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5ACF37CC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20F4EC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43217189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6888DA2C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97E91D0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Voice</w:t>
            </w:r>
          </w:p>
        </w:tc>
      </w:tr>
      <w:tr w14:paraId="081851F1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5648E3D3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20053C5D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SMS</w:t>
            </w:r>
          </w:p>
        </w:tc>
      </w:tr>
      <w:tr w14:paraId="65901E13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shd w:val="clear" w:color="auto" w:fill="auto"/>
            <w:vAlign w:val="center"/>
          </w:tcPr>
          <w:p w14:paraId="7548012A">
            <w:pPr>
              <w:pStyle w:val="6"/>
              <w:spacing w:before="106" w:line="268" w:lineRule="auto"/>
              <w:ind w:left="81" w:left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2752813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Data</w:t>
            </w:r>
          </w:p>
        </w:tc>
      </w:tr>
    </w:tbl>
    <w:p w14:paraId="6EDF7B39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3A3EA91C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53935AAC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168A08A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05DC0C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Customer_device table</w:t>
      </w:r>
    </w:p>
    <w:tbl>
      <w:tblPr>
        <w:tblStyle w:val="7"/>
        <w:tblpPr w:leftFromText="180" w:rightFromText="180" w:vertAnchor="text" w:horzAnchor="page" w:tblpX="1826" w:tblpY="337"/>
        <w:tblOverlap w:val="never"/>
        <w:tblW w:w="3127" w:type="dxa"/>
        <w:tblInd w:w="0" w:type="dxa"/>
        <w:tblBorders>
          <w:top w:val="double" w:color="000000" w:sz="2" w:space="0"/>
          <w:left w:val="double" w:color="000000" w:sz="2" w:space="0"/>
          <w:bottom w:val="double" w:color="000000" w:sz="2" w:space="0"/>
          <w:right w:val="double" w:color="000000" w:sz="2" w:space="0"/>
          <w:insideH w:val="double" w:color="000000" w:sz="2" w:space="0"/>
          <w:insideV w:val="doub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9"/>
        <w:gridCol w:w="1558"/>
      </w:tblGrid>
      <w:tr w14:paraId="352BEA4C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1569" w:type="dxa"/>
            <w:vAlign w:val="top"/>
          </w:tcPr>
          <w:p w14:paraId="03B65634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customer_id</w:t>
            </w:r>
          </w:p>
        </w:tc>
        <w:tc>
          <w:tcPr>
            <w:tcW w:w="1558" w:type="dxa"/>
            <w:shd w:val="clear" w:color="auto" w:fill="auto"/>
            <w:vAlign w:val="top"/>
          </w:tcPr>
          <w:p w14:paraId="4B0DBA4B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 w:ascii="Calibri" w:hAnsi="Calibri" w:eastAsia="Calibri" w:cs="Calibri"/>
                <w:sz w:val="24"/>
                <w:szCs w:val="24"/>
                <w:lang w:val="en-US" w:eastAsia="en-US" w:bidi="ar-SA"/>
              </w:rPr>
            </w:pPr>
            <w:r>
              <w:rPr>
                <w:rFonts w:hint="default" w:cs="Calibri"/>
                <w:sz w:val="24"/>
                <w:szCs w:val="24"/>
                <w:lang w:val="en-US" w:eastAsia="en-US" w:bidi="ar-SA"/>
              </w:rPr>
              <w:t>devices</w:t>
            </w:r>
          </w:p>
        </w:tc>
      </w:tr>
      <w:tr w14:paraId="2952A560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1569" w:type="dxa"/>
            <w:vAlign w:val="center"/>
          </w:tcPr>
          <w:p w14:paraId="26A15C78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C001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47D23A26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iPhone</w:t>
            </w:r>
          </w:p>
        </w:tc>
      </w:tr>
      <w:tr w14:paraId="7F2BF712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0AAD2A20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C001 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5C464BBE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</w:tr>
      <w:tr w14:paraId="2CB4AC14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4EAD384D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C002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0AA7A2FC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Samsung</w:t>
            </w:r>
          </w:p>
        </w:tc>
      </w:tr>
      <w:tr w14:paraId="445F79D6">
        <w:tblPrEx>
          <w:tblBorders>
            <w:top w:val="double" w:color="000000" w:sz="2" w:space="0"/>
            <w:left w:val="double" w:color="000000" w:sz="2" w:space="0"/>
            <w:bottom w:val="double" w:color="000000" w:sz="2" w:space="0"/>
            <w:right w:val="double" w:color="000000" w:sz="2" w:space="0"/>
            <w:insideH w:val="double" w:color="000000" w:sz="2" w:space="0"/>
            <w:insideV w:val="doub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atLeast"/>
        </w:trPr>
        <w:tc>
          <w:tcPr>
            <w:tcW w:w="1569" w:type="dxa"/>
            <w:vAlign w:val="center"/>
          </w:tcPr>
          <w:p w14:paraId="5EE63B2A">
            <w:pPr>
              <w:pStyle w:val="6"/>
              <w:spacing w:before="106" w:line="268" w:lineRule="auto"/>
              <w:ind w:left="81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C003</w:t>
            </w:r>
          </w:p>
        </w:tc>
        <w:tc>
          <w:tcPr>
            <w:tcW w:w="1558" w:type="dxa"/>
            <w:shd w:val="clear" w:color="auto" w:fill="auto"/>
            <w:vAlign w:val="center"/>
          </w:tcPr>
          <w:p w14:paraId="1A3815E3">
            <w:pPr>
              <w:pStyle w:val="6"/>
              <w:spacing w:before="107" w:line="267" w:lineRule="auto"/>
              <w:ind w:left="110" w:leftChars="0" w:right="171" w:rightChars="0" w:firstLine="8" w:firstLineChars="0"/>
              <w:jc w:val="both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Router</w:t>
            </w:r>
          </w:p>
        </w:tc>
      </w:tr>
    </w:tbl>
    <w:p w14:paraId="64D196AC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F1A2223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34ACCF2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044F83E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02BAAC1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6A1C031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4979CABD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1431235A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0D8EF6E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75A4C9D0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</w:p>
    <w:p w14:paraId="22B4FCC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</w:rPr>
        <w:t>Q7. Is the telecom database now in BCNF?</w:t>
      </w:r>
    </w:p>
    <w:p w14:paraId="79E38EE8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Yes, it is. A database is in BCNF if every determinant (the column that decides other columns) is a primary key.</w:t>
      </w:r>
    </w:p>
    <w:p w14:paraId="783760AB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</w:rPr>
        <w:t>Q8. What 4NF issue can exist in telecom data?</w:t>
      </w:r>
    </w:p>
    <w:p w14:paraId="24F1784D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A 4NF (Fourth Normal Form) issue happens when a table has Multi-valued Dependencies. This means one primary key is linked to two or more </w:t>
      </w:r>
      <w:r>
        <w:rPr>
          <w:rFonts w:hint="default" w:ascii="Calibri" w:hAnsi="Calibri" w:eastAsia="SimSun" w:cs="Calibri"/>
          <w:b w:val="0"/>
          <w:bCs w:val="0"/>
          <w:i/>
          <w:iCs/>
          <w:sz w:val="28"/>
          <w:szCs w:val="28"/>
        </w:rPr>
        <w:t>independent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 xml:space="preserve"> pieces of data in the same table, forcing you to repeat combinations unnecessarily.</w:t>
      </w:r>
    </w:p>
    <w:p w14:paraId="68184FF2">
      <w:pPr>
        <w:spacing w:line="360" w:lineRule="auto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Q9. What is a possible 5NF issue in telecom data?</w:t>
      </w:r>
    </w:p>
    <w:p w14:paraId="73014F57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b w:val="0"/>
          <w:bCs w:val="0"/>
          <w:sz w:val="28"/>
          <w:szCs w:val="28"/>
        </w:rPr>
      </w:pP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A 5NF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issue deals with Join Dependencies. It happens when a table is split into smaller pieces, but joining those pieces back together creates fake, incorrect data.</w:t>
      </w:r>
    </w:p>
    <w:p w14:paraId="71B644A9">
      <w:pPr>
        <w:spacing w:line="360" w:lineRule="auto"/>
        <w:jc w:val="both"/>
        <w:rPr>
          <w:rFonts w:hint="default" w:ascii="Calibri" w:hAnsi="Calibri" w:eastAsia="SimSun" w:cs="Calibri"/>
          <w:sz w:val="28"/>
          <w:szCs w:val="28"/>
        </w:rPr>
      </w:pPr>
      <w:r>
        <w:rPr>
          <w:rFonts w:hint="default" w:ascii="Calibri" w:hAnsi="Calibri" w:eastAsia="SimSun" w:cs="Calibri"/>
          <w:sz w:val="28"/>
          <w:szCs w:val="28"/>
        </w:rPr>
        <w:t>Q10. What is the final normalized telecom database design?</w:t>
      </w:r>
    </w:p>
    <w:p w14:paraId="04C7D9A1">
      <w:p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 xml:space="preserve">The final normailzed telecom database design is </w:t>
      </w:r>
    </w:p>
    <w:p w14:paraId="6BB78198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Customer Table</w:t>
      </w:r>
    </w:p>
    <w:p w14:paraId="6AB83C63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Primary Key: customer_id</w:t>
      </w:r>
    </w:p>
    <w:p w14:paraId="0432E3BE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Foreign Keys: plan_name, tower_id</w:t>
      </w:r>
    </w:p>
    <w:p w14:paraId="2707C2E5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Plan Table</w:t>
      </w:r>
    </w:p>
    <w:p w14:paraId="4E696E60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Primary Key: plan_name</w:t>
      </w:r>
    </w:p>
    <w:p w14:paraId="10AF2903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Tower Table</w:t>
      </w:r>
    </w:p>
    <w:p w14:paraId="193C7468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Primary Key: tower_id</w:t>
      </w:r>
    </w:p>
    <w:p w14:paraId="13FC500D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Customer_Services Table</w:t>
      </w:r>
    </w:p>
    <w:p w14:paraId="02D8A4F5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Composite Primary Key: {customer_id, services}</w:t>
      </w:r>
    </w:p>
    <w:p w14:paraId="39036A06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Foreign Key: customer_id</w:t>
      </w:r>
    </w:p>
    <w:p w14:paraId="51A2F8F6">
      <w:pPr>
        <w:numPr>
          <w:ilvl w:val="0"/>
          <w:numId w:val="1"/>
        </w:numPr>
        <w:spacing w:line="360" w:lineRule="auto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Customer_Devices Table</w:t>
      </w:r>
    </w:p>
    <w:p w14:paraId="66A0B430">
      <w:pPr>
        <w:numPr>
          <w:ilvl w:val="0"/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Composite Primary Key: {customer_id, devices}</w:t>
      </w:r>
    </w:p>
    <w:p w14:paraId="57EC94FD">
      <w:pPr>
        <w:numPr>
          <w:numId w:val="0"/>
        </w:numPr>
        <w:spacing w:line="360" w:lineRule="auto"/>
        <w:ind w:firstLine="720" w:firstLineChars="0"/>
        <w:jc w:val="both"/>
        <w:rPr>
          <w:rFonts w:hint="default" w:ascii="Calibri" w:hAnsi="Calibri" w:eastAsia="SimSun" w:cs="Calibri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sz w:val="28"/>
          <w:szCs w:val="28"/>
          <w:lang w:val="en-US"/>
        </w:rPr>
        <w:t>Foreign Key: customer_id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KnoteArtHouse0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noteArtHouse02">
    <w:panose1 w:val="02000600020000020004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55E0A6"/>
    <w:multiLevelType w:val="singleLevel"/>
    <w:tmpl w:val="2B55E0A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17708"/>
    <w:rsid w:val="5FE5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paragraph" w:customStyle="1" w:styleId="6">
    <w:name w:val="Table Text"/>
    <w:basedOn w:val="1"/>
    <w:semiHidden/>
    <w:qFormat/>
    <w:uiPriority w:val="0"/>
    <w:rPr>
      <w:rFonts w:ascii="Calibri" w:hAnsi="Calibri" w:eastAsia="Calibri" w:cs="Calibri"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324</Words>
  <Characters>1847</Characters>
  <Lines>0</Lines>
  <Paragraphs>0</Paragraphs>
  <TotalTime>19</TotalTime>
  <ScaleCrop>false</ScaleCrop>
  <LinksUpToDate>false</LinksUpToDate>
  <CharactersWithSpaces>1970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2026-05-31T08:49:00Z</dcterms:created>
  <dc:creator>Asus - PC</dc:creator>
  <cp:lastModifiedBy>Hein Aung</cp:lastModifiedBy>
  <dcterms:modified xsi:type="dcterms:W3CDTF">2026-05-31T10:07:58Z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52D6BD737B374CEC92E88E9E0720306D_11</vt:lpwstr>
  </property>
  <property fmtid="{D5CDD505-2E9C-101B-9397-08002B2CF9AE}" pid="4" name="KSOTemplateDocerSaveRecord">
    <vt:lpwstr>eyJoZGlkIjoiYzNkYmI5YzdjZGU5N2I5YTk1M2RiM2U5Y2E0ZTdkNmMiLCJ1c2VySWQiOiI4ODEzOTQ4MTg4NDE0In0=</vt:lpwstr>
  </property>
</Properties>
</file>