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GB Titel"/>
        <w:tabs>
          <w:tab w:val="left" w:pos="8100"/>
        </w:tabs>
        <w:spacing w:line="440" w:lineRule="exact"/>
        <w:rPr>
          <w:rStyle w:val="page number"/>
          <w:rFonts w:ascii="Tele-GroteskNor" w:cs="Tele-GroteskNor" w:hAnsi="Tele-GroteskNor" w:eastAsia="Tele-GroteskNor"/>
          <w:sz w:val="44"/>
          <w:szCs w:val="44"/>
        </w:rPr>
      </w:pPr>
      <w:r/>
    </w:p>
    <w:p>
      <w:pPr>
        <w:pStyle w:val="AGB Titel"/>
        <w:tabs>
          <w:tab w:val="left" w:pos="8100"/>
        </w:tabs>
        <w:spacing w:line="440" w:lineRule="exact"/>
        <w:rPr>
          <w:rFonts w:ascii="Tele-GroteskNor" w:cs="Tele-GroteskNor" w:hAnsi="Tele-GroteskNor" w:eastAsia="Tele-GroteskNor"/>
          <w:sz w:val="44"/>
          <w:szCs w:val="44"/>
          <w:lang w:val="en-US"/>
        </w:rPr>
      </w:pPr>
      <w:r>
        <w:t>Non-Disclosure Agreement</w:t>
      </w:r>
    </w:p>
    <w:p>
      <w:pPr>
        <w:pStyle w:val="AGB Titel"/>
        <w:tabs>
          <w:tab w:val="left" w:pos="8100"/>
        </w:tabs>
        <w:spacing w:line="440" w:lineRule="exact"/>
        <w:rPr>
          <w:rFonts w:ascii="Tele-GroteskNor" w:cs="Tele-GroteskNor" w:hAnsi="Tele-GroteskNor" w:eastAsia="Tele-GroteskNor"/>
          <w:sz w:val="24"/>
          <w:szCs w:val="24"/>
          <w:lang w:val="en-US"/>
        </w:rPr>
      </w:pPr>
      <w:r>
        <w:t>- hereinafter „Agreement“ -</w:t>
      </w:r>
    </w:p>
    <w:p>
      <w:pPr>
        <w:pStyle w:val="AGB Titel"/>
        <w:tabs>
          <w:tab w:val="left" w:pos="8100"/>
        </w:tabs>
        <w:spacing w:line="440" w:lineRule="exact"/>
        <w:rPr>
          <w:rFonts w:ascii="Tele-GroteskNor" w:cs="Tele-GroteskNor" w:hAnsi="Tele-GroteskNor" w:eastAsia="Tele-GroteskNor"/>
          <w:sz w:val="24"/>
          <w:szCs w:val="24"/>
          <w:lang w:val="en-US"/>
        </w:rPr>
      </w:pPr>
      <w:r>
        <w:t>between</w:t>
        <w:br/>
      </w:r>
    </w:p>
    <w:p>
      <w:pPr>
        <w:pStyle w:val="AGB Titel"/>
        <w:tabs>
          <w:tab w:val="left" w:pos="8100"/>
        </w:tabs>
        <w:spacing w:line="440" w:lineRule="exact"/>
        <w:rPr>
          <w:rFonts w:ascii="Tele-GroteskNor" w:cs="Tele-GroteskNor" w:hAnsi="Tele-GroteskNor" w:eastAsia="Tele-GroteskNor"/>
          <w:sz w:val="24"/>
          <w:szCs w:val="24"/>
          <w:lang w:val="en-US"/>
        </w:rPr>
      </w:pPr>
      <w:r/>
    </w:p>
    <w:p>
      <w:pPr>
        <w:pStyle w:val="Normal.0"/>
        <w:spacing w:after="120"/>
        <w:outlineLvl w:val="0"/>
        <w:rPr>
          <w:rFonts w:ascii="Tele-GroteskNor" w:cs="Tele-GroteskNor" w:hAnsi="Tele-GroteskNor" w:eastAsia="Tele-GroteskNor"/>
          <w:b w:val="1"/>
          <w:bCs w:val="1"/>
          <w:outline w:val="0"/>
          <w:color w:val="ff0000"/>
          <w:sz w:val="28"/>
          <w:szCs w:val="28"/>
          <w:u w:color="ff0000"/>
          <w14:textFill>
            <w14:solidFill>
              <w14:srgbClr w14:val="FF0000"/>
            </w14:solidFill>
          </w14:textFill>
        </w:rPr>
      </w:pPr>
      <w:r>
        <w:t>T-Systems International GmbH / Telekom Deutschland GmbH</w:t>
      </w:r>
    </w:p>
    <w:p>
      <w:pPr>
        <w:pStyle w:val="Normal.0"/>
        <w:spacing w:after="120"/>
        <w:outlineLvl w:val="0"/>
        <w:rPr>
          <w:rFonts w:ascii="Tele-GroteskNor" w:cs="Tele-GroteskNor" w:hAnsi="Tele-GroteskNor" w:eastAsia="Tele-GroteskNor"/>
          <w:outline w:val="0"/>
          <w:color w:val="ff0000"/>
          <w:sz w:val="28"/>
          <w:szCs w:val="28"/>
          <w:u w:color="ff0000"/>
          <w14:textFill>
            <w14:solidFill>
              <w14:srgbClr w14:val="FF0000"/>
            </w14:solidFill>
          </w14:textFill>
        </w:rPr>
      </w:pPr>
      <w:r>
        <w:t>Hahnstraße 43 / Landgrabenweg 151</w:t>
      </w:r>
    </w:p>
    <w:p>
      <w:pPr>
        <w:pStyle w:val="Normal.0"/>
        <w:spacing w:after="120"/>
        <w:outlineLvl w:val="0"/>
        <w:rPr>
          <w:rFonts w:ascii="Tele-GroteskNor" w:cs="Tele-GroteskNor" w:hAnsi="Tele-GroteskNor" w:eastAsia="Tele-GroteskNor"/>
          <w:outline w:val="0"/>
          <w:color w:val="ff0000"/>
          <w:sz w:val="28"/>
          <w:szCs w:val="28"/>
          <w:u w:color="ff0000"/>
          <w14:textFill>
            <w14:solidFill>
              <w14:srgbClr w14:val="FF0000"/>
            </w14:solidFill>
          </w14:textFill>
        </w:rPr>
      </w:pPr>
      <w:r>
        <w:t>60528 Frankfurt am Main / 53227 Bonn</w:t>
      </w:r>
    </w:p>
    <w:p>
      <w:pPr>
        <w:pStyle w:val="AGB Titel"/>
        <w:tabs>
          <w:tab w:val="left" w:pos="8100"/>
        </w:tabs>
        <w:spacing w:line="440" w:lineRule="exact"/>
        <w:rPr>
          <w:rFonts w:ascii="Tele-GroteskNor" w:cs="Tele-GroteskNor" w:hAnsi="Tele-GroteskNor" w:eastAsia="Tele-GroteskNor"/>
          <w:sz w:val="24"/>
          <w:szCs w:val="24"/>
        </w:rPr>
      </w:pPr>
      <w:r>
        <w:t xml:space="preserve">                                                                                                                                                                       (hereinafter „Telekom“)</w:t>
      </w:r>
    </w:p>
    <w:p>
      <w:pPr>
        <w:pStyle w:val="AGB Titel"/>
        <w:tabs>
          <w:tab w:val="left" w:pos="8100"/>
        </w:tabs>
        <w:spacing w:line="440" w:lineRule="exact"/>
        <w:rPr>
          <w:rStyle w:val="page number"/>
          <w:rFonts w:ascii="Tele-GroteskNor" w:cs="Tele-GroteskNor" w:hAnsi="Tele-GroteskNor" w:eastAsia="Tele-GroteskNor"/>
          <w:sz w:val="24"/>
          <w:szCs w:val="24"/>
          <w:lang w:val="en-US"/>
        </w:rPr>
      </w:pPr>
      <w:r/>
    </w:p>
    <w:p>
      <w:pPr>
        <w:pStyle w:val="AGB Titel"/>
        <w:tabs>
          <w:tab w:val="left" w:pos="8100"/>
        </w:tabs>
        <w:spacing w:line="440" w:lineRule="exact"/>
        <w:rPr>
          <w:rFonts w:ascii="Tele-GroteskNor" w:cs="Tele-GroteskNor" w:hAnsi="Tele-GroteskNor" w:eastAsia="Tele-GroteskNor"/>
          <w:sz w:val="24"/>
          <w:szCs w:val="24"/>
          <w:lang w:val="en-US"/>
        </w:rPr>
      </w:pPr>
      <w:r>
        <w:t>and</w:t>
      </w:r>
    </w:p>
    <w:p>
      <w:pPr>
        <w:pStyle w:val="AGB Titel"/>
        <w:tabs>
          <w:tab w:val="left" w:pos="8100"/>
        </w:tabs>
        <w:spacing w:line="440" w:lineRule="exact"/>
        <w:rPr>
          <w:rStyle w:val="page number"/>
          <w:rFonts w:ascii="Tele-GroteskNor" w:cs="Tele-GroteskNor" w:hAnsi="Tele-GroteskNor" w:eastAsia="Tele-GroteskNor"/>
          <w:sz w:val="24"/>
          <w:szCs w:val="24"/>
          <w:lang w:val="en-US"/>
        </w:rPr>
      </w:pPr>
      <w:r/>
    </w:p>
    <w:p>
      <w:pPr>
        <w:pStyle w:val="AGB Titel"/>
        <w:tabs>
          <w:tab w:val="left" w:pos="8100"/>
        </w:tabs>
        <w:spacing w:line="440" w:lineRule="exact"/>
        <w:rPr>
          <w:rFonts w:ascii="Tele-GroteskNor" w:cs="Tele-GroteskNor" w:hAnsi="Tele-GroteskNor" w:eastAsia="Tele-GroteskNor"/>
          <w:sz w:val="28"/>
          <w:szCs w:val="28"/>
          <w:lang w:val="en-US"/>
        </w:rPr>
      </w:pPr>
      <w:r>
        <w:t>Samsung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ele-GroteskNor" w:cs="Tele-GroteskNor" w:hAnsi="Tele-GroteskNor" w:eastAsia="Tele-GroteskNor"/>
          <w:sz w:val="28"/>
          <w:szCs w:val="28"/>
          <w:rtl w:val="0"/>
        </w:rPr>
      </w:pPr>
      <w:r>
        <w:t>Street 34</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ele-GroteskNor" w:cs="Tele-GroteskNor" w:hAnsi="Tele-GroteskNor" w:eastAsia="Tele-GroteskNor"/>
          <w:sz w:val="28"/>
          <w:szCs w:val="28"/>
          <w:rtl w:val="0"/>
        </w:rPr>
      </w:pPr>
      <w:r>
        <w:t>0000 Munich</w:t>
      </w:r>
    </w:p>
    <w:p>
      <w:pPr>
        <w:pStyle w:val="AGB Titel"/>
        <w:tabs>
          <w:tab w:val="left" w:pos="8100"/>
        </w:tabs>
        <w:spacing w:line="440" w:lineRule="exact"/>
        <w:rPr>
          <w:rFonts w:ascii="Tele-GroteskNor" w:cs="Tele-GroteskNor" w:hAnsi="Tele-GroteskNor" w:eastAsia="Tele-GroteskNor"/>
          <w:sz w:val="24"/>
          <w:szCs w:val="24"/>
          <w:lang w:val="en-US"/>
        </w:rPr>
      </w:pPr>
      <w:r>
        <w:t xml:space="preserve">                                                                                                                                                                (hereinafter „Partner“)</w:t>
      </w:r>
    </w:p>
    <w:p>
      <w:pPr>
        <w:pStyle w:val="AGB Titel"/>
        <w:tabs>
          <w:tab w:val="left" w:pos="8100"/>
        </w:tabs>
        <w:spacing w:line="440" w:lineRule="exact"/>
        <w:rPr>
          <w:rStyle w:val="page number"/>
          <w:rFonts w:ascii="Tele-GroteskNor" w:cs="Tele-GroteskNor" w:hAnsi="Tele-GroteskNor" w:eastAsia="Tele-GroteskNor"/>
          <w:sz w:val="24"/>
          <w:szCs w:val="24"/>
          <w:lang w:val="en-US"/>
        </w:rPr>
      </w:pPr>
      <w:r/>
    </w:p>
    <w:p>
      <w:pPr>
        <w:pStyle w:val="AGB Titel"/>
        <w:tabs>
          <w:tab w:val="left" w:pos="8100"/>
        </w:tabs>
        <w:spacing w:line="440" w:lineRule="exact"/>
        <w:rPr>
          <w:rStyle w:val="page number"/>
          <w:rFonts w:ascii="Tele-GroteskNor" w:cs="Tele-GroteskNor" w:hAnsi="Tele-GroteskNor" w:eastAsia="Tele-GroteskNor"/>
          <w:sz w:val="24"/>
          <w:szCs w:val="24"/>
          <w:lang w:val="en-US"/>
        </w:rPr>
      </w:pPr>
      <w:r/>
    </w:p>
    <w:p>
      <w:pPr>
        <w:pStyle w:val="AGB Titel"/>
        <w:tabs>
          <w:tab w:val="left" w:pos="8100"/>
        </w:tabs>
        <w:spacing w:line="440" w:lineRule="exact"/>
        <w:ind w:left="30" w:firstLine="0"/>
        <w:rPr>
          <w:rFonts w:ascii="Tele-GroteskNor" w:cs="Tele-GroteskNor" w:hAnsi="Tele-GroteskNor" w:eastAsia="Tele-GroteskNor"/>
          <w:sz w:val="24"/>
          <w:szCs w:val="24"/>
          <w:lang w:val="en-US"/>
        </w:rPr>
      </w:pPr>
      <w:r>
        <w:t>- hereinafter individually "Party" or collectively "Parties" -.</w:t>
      </w:r>
    </w:p>
    <w:p>
      <w:pPr>
        <w:pStyle w:val="AGB Titel"/>
        <w:tabs>
          <w:tab w:val="left" w:pos="8100"/>
        </w:tabs>
        <w:spacing w:line="440" w:lineRule="exact"/>
        <w:ind w:left="30" w:firstLine="0"/>
        <w:rPr>
          <w:rStyle w:val="page number"/>
          <w:rFonts w:ascii="Tele-GroteskNor" w:cs="Tele-GroteskNor" w:hAnsi="Tele-GroteskNor" w:eastAsia="Tele-GroteskNor"/>
          <w:sz w:val="24"/>
          <w:szCs w:val="24"/>
          <w:lang w:val="en-US"/>
        </w:rPr>
      </w:pPr>
      <w:r/>
    </w:p>
    <w:p>
      <w:pPr>
        <w:pStyle w:val="AGB Titel"/>
        <w:tabs>
          <w:tab w:val="left" w:pos="8100"/>
        </w:tabs>
        <w:spacing w:line="440" w:lineRule="exact"/>
        <w:rPr>
          <w:rFonts w:ascii="Tele-GroteskNor" w:cs="Tele-GroteskNor" w:hAnsi="Tele-GroteskNor" w:eastAsia="Tele-GroteskNor"/>
          <w:sz w:val="24"/>
          <w:szCs w:val="24"/>
          <w:lang w:val="en-US"/>
        </w:rPr>
      </w:pPr>
      <w:r>
        <w:t xml:space="preserve">The Parties intend to exchange information within the scope of </w:t>
        <w:br/>
      </w:r>
    </w:p>
    <w:p>
      <w:pPr>
        <w:pStyle w:val="Normal.0"/>
        <w:spacing w:line="240" w:lineRule="exact"/>
        <w:jc w:val="both"/>
        <w:rPr>
          <w:rFonts w:ascii="Tele-GroteskNor" w:cs="Tele-GroteskNor" w:hAnsi="Tele-GroteskNor" w:eastAsia="Tele-GroteskNor"/>
        </w:rPr>
      </w:pPr>
      <w:r>
        <w:t>……………………………………………………………………………………………………………………………………………………………………………………………………………………………………………………………………………………………………………………………………………………………………………………………………………………………………………………………………:………….…………………………………….</w:t>
      </w:r>
    </w:p>
    <w:p>
      <w:pPr>
        <w:pStyle w:val="AGB Titel"/>
        <w:tabs>
          <w:tab w:val="left" w:pos="8100"/>
        </w:tabs>
        <w:spacing w:line="440" w:lineRule="exact"/>
        <w:rPr>
          <w:rFonts w:ascii="Tele-GroteskNor" w:cs="Tele-GroteskNor" w:hAnsi="Tele-GroteskNor" w:eastAsia="Tele-GroteskNor"/>
          <w:lang w:val="en-US"/>
        </w:rPr>
      </w:pPr>
      <w:r>
        <w:t>(hereinafter the „Purpose“) which include but are not limited to confidential information.</w:t>
      </w:r>
    </w:p>
    <w:p>
      <w:pPr>
        <w:pStyle w:val="AGB Titel"/>
        <w:tabs>
          <w:tab w:val="left" w:pos="8100"/>
        </w:tabs>
        <w:spacing w:line="440" w:lineRule="exact"/>
        <w:rPr>
          <w:rStyle w:val="page number"/>
          <w:rFonts w:ascii="Tele-GroteskNor" w:cs="Tele-GroteskNor" w:hAnsi="Tele-GroteskNor" w:eastAsia="Tele-GroteskNor"/>
          <w:lang w:val="en-US"/>
        </w:rPr>
      </w:pPr>
      <w:r/>
    </w:p>
    <w:p>
      <w:pPr>
        <w:pStyle w:val="AGB Titel"/>
        <w:tabs>
          <w:tab w:val="left" w:pos="8100"/>
        </w:tabs>
        <w:spacing w:line="440" w:lineRule="exact"/>
        <w:rPr>
          <w:rFonts w:ascii="Tele-GroteskNor" w:cs="Tele-GroteskNor" w:hAnsi="Tele-GroteskNor" w:eastAsia="Tele-GroteskNor"/>
          <w:lang w:val="en-US"/>
        </w:rPr>
      </w:pPr>
      <w:r>
        <w:t>In light of the foregoing and in order to protect such confidential information, the Parties agree as follows:</w:t>
      </w:r>
    </w:p>
    <w:p>
      <w:pPr>
        <w:pStyle w:val="Normal.0"/>
      </w:pPr>
      <w:r>
        <w:br/>
      </w:r>
    </w:p>
    <w:p>
      <w:pPr>
        <w:pStyle w:val="AGB Titel"/>
        <w:tabs>
          <w:tab w:val="left" w:pos="8100"/>
        </w:tabs>
        <w:spacing w:line="440" w:lineRule="exact"/>
        <w:sectPr>
          <w:headerReference w:type="default" r:id="rId4"/>
          <w:footerReference w:type="default" r:id="rId5"/>
          <w:pgSz w:w="11900" w:h="16840" w:orient="portrait"/>
          <w:pgMar w:top="1417" w:right="1417" w:bottom="1134" w:left="1417" w:header="708" w:footer="592"/>
          <w:bidi w:val="0"/>
        </w:sectPr>
      </w:pPr>
      <w:r/>
    </w:p>
    <w:p>
      <w:pPr>
        <w:pStyle w:val="AGB (24)  Überschrift"/>
        <w:numPr>
          <w:ilvl w:val="0"/>
          <w:numId w:val="2"/>
        </w:numPr>
        <w:bidi w:val="0"/>
        <w:spacing w:line="180" w:lineRule="exact"/>
        <w:ind w:right="0"/>
        <w:jc w:val="both"/>
        <w:rPr>
          <w:rFonts w:ascii="Tele-GroteskNor" w:cs="Tele-GroteskNor" w:hAnsi="Tele-GroteskNor" w:eastAsia="Tele-GroteskNor"/>
          <w:sz w:val="18"/>
          <w:szCs w:val="18"/>
          <w:rtl w:val="0"/>
          <w:lang w:val="en-US"/>
        </w:rPr>
      </w:pPr>
      <w:r>
        <w:t>Confidential Information</w:t>
      </w:r>
    </w:p>
    <w:p>
      <w:pPr>
        <w:pStyle w:val="AGB (24) Text"/>
        <w:spacing w:after="120" w:line="180" w:lineRule="exact"/>
        <w:ind w:left="482" w:firstLine="0"/>
        <w:rPr>
          <w:rFonts w:ascii="Tele-GroteskNor" w:cs="Tele-GroteskNor" w:hAnsi="Tele-GroteskNor" w:eastAsia="Tele-GroteskNor"/>
          <w:sz w:val="18"/>
          <w:szCs w:val="18"/>
          <w:lang w:val="en-US"/>
        </w:rPr>
      </w:pPr>
      <w:r>
        <w:t>The term „Confidential Information“ in this Agreement means business secrets within the meaning of Section 2 no. 1 of the German Business Secret Protection Act (GeschGehG) as well as any and all information such as commercial, technical, business data , or any other data of confidential nature, which one Party discloses to the other Party in connection with the Purpose. This also includes information where the confidential or secret nature is merely apparent from the circumstances.</w:t>
      </w:r>
    </w:p>
    <w:p>
      <w:pPr>
        <w:pStyle w:val="AGB (24)  Überschrift"/>
        <w:spacing w:line="180" w:lineRule="exact"/>
        <w:ind w:left="482" w:hanging="482"/>
        <w:rPr>
          <w:rFonts w:ascii="Tele-GroteskNor" w:cs="Tele-GroteskNor" w:hAnsi="Tele-GroteskNor" w:eastAsia="Tele-GroteskNor"/>
          <w:sz w:val="18"/>
          <w:szCs w:val="18"/>
          <w:lang w:val="en-US"/>
        </w:rPr>
      </w:pPr>
      <w:r>
        <w:t>2</w:t>
        <w:tab/>
        <w:t>Confidentiality Obligations</w:t>
      </w:r>
    </w:p>
    <w:p>
      <w:pPr>
        <w:pStyle w:val="AGB (24) Text"/>
        <w:spacing w:after="60" w:line="180" w:lineRule="exact"/>
        <w:ind w:left="482" w:firstLine="0"/>
        <w:rPr>
          <w:rFonts w:ascii="Tele-GroteskNor" w:cs="Tele-GroteskNor" w:hAnsi="Tele-GroteskNor" w:eastAsia="Tele-GroteskNor"/>
          <w:sz w:val="18"/>
          <w:szCs w:val="18"/>
          <w:lang w:val="en-US"/>
        </w:rPr>
      </w:pPr>
      <w:r>
        <w:t>Each Party shall use the Confidential Information disclosed to it by the other Party only within the scope of the Purpose of the Agreement and shall protect it from disclosure to third parties or publication with at least the care customary in commercial transactions. The Parties are prohibited from obtaining Confidential Information themselves or through third parties by means of reverse engineering without consent. Reverse engineering shall include all actions, including observation, testing, examination and disassembly and, if necessary, reassembly, with the aim of obtaining Confidential Information. Mandatory statutory provisions remain unaffected.</w:t>
      </w:r>
    </w:p>
    <w:p>
      <w:pPr>
        <w:pStyle w:val="AGB (24) Text"/>
        <w:spacing w:after="120" w:line="180" w:lineRule="exact"/>
        <w:ind w:left="482" w:firstLine="0"/>
        <w:rPr>
          <w:rFonts w:ascii="Tele-GroteskNor" w:cs="Tele-GroteskNor" w:hAnsi="Tele-GroteskNor" w:eastAsia="Tele-GroteskNor"/>
          <w:sz w:val="18"/>
          <w:szCs w:val="18"/>
          <w:lang w:val="en-US"/>
        </w:rPr>
      </w:pPr>
      <w:r>
        <w:t>Confidential Information of the disclosing Party may only be disclosed to corporate bodies, employees of the receiving Party and its affiliated companies within the meaning of Sections 15 et seq. German Stock Corporation Act (AktG), as well as to authorized representatives, consultants and possible subcontractors for whom the disclosure of such Confidential Information is required within the scope of the Purpose of the Agreement (need-to-know principle) and who are bound to confidentiality either by employment contract or on the basis of a statutory duty of confidentiality or in another way in accordance with the rules of this Agreement. Disclosure to competitors of the disclosing Party is prohibited. The disclosing Party shall be liable in the event of a breach of this Agreement by the recipient as for its own breach.</w:t>
      </w:r>
    </w:p>
    <w:p>
      <w:pPr>
        <w:pStyle w:val="AGB (24) Text"/>
        <w:spacing w:after="120"/>
        <w:ind w:left="482" w:firstLine="0"/>
        <w:rPr>
          <w:rFonts w:ascii="Tele-GroteskNor" w:cs="Tele-GroteskNor" w:hAnsi="Tele-GroteskNor" w:eastAsia="Tele-GroteskNor"/>
          <w:sz w:val="18"/>
          <w:szCs w:val="18"/>
          <w:lang w:val="en-US"/>
        </w:rPr>
      </w:pPr>
      <w:r>
        <w:t xml:space="preserve">The confidentiality obligations shall end five (5) years after the end of the term of this Non-Disclosure Agreement. </w:t>
      </w:r>
    </w:p>
    <w:p>
      <w:pPr>
        <w:pStyle w:val="AGB (24)  Überschrift"/>
        <w:spacing w:line="180" w:lineRule="exact"/>
        <w:ind w:left="482" w:hanging="482"/>
        <w:rPr>
          <w:rFonts w:ascii="Tele-GroteskNor" w:cs="Tele-GroteskNor" w:hAnsi="Tele-GroteskNor" w:eastAsia="Tele-GroteskNor"/>
          <w:sz w:val="18"/>
          <w:szCs w:val="18"/>
          <w:lang w:val="en-US"/>
        </w:rPr>
      </w:pPr>
      <w:r>
        <w:t>3</w:t>
        <w:tab/>
        <w:t>Exemptions from Confidentiality Obligations</w:t>
      </w:r>
    </w:p>
    <w:p>
      <w:pPr>
        <w:pStyle w:val="AGB (24) Text"/>
        <w:spacing w:after="120" w:line="180" w:lineRule="exact"/>
        <w:ind w:left="482" w:firstLine="0"/>
        <w:rPr>
          <w:rFonts w:ascii="Tele-GroteskNor" w:cs="Tele-GroteskNor" w:hAnsi="Tele-GroteskNor" w:eastAsia="Tele-GroteskNor"/>
          <w:sz w:val="18"/>
          <w:szCs w:val="18"/>
          <w:lang w:val="en-US"/>
        </w:rPr>
      </w:pPr>
      <w:r>
        <w:t>Exempt from the above confidentiality obligation is knowledge and information which (i) is or becomes published or generally accessible, provided this is not based on a breach of this Agreement; (ii) was known to the receiving Party prior to disclosure and without breach of a confidentiality obligation; (iii) was lawfully obtained by the receiving Party from a third party; (iv) was otherwise independently developed or obtained by the receiving Party without use of or reference to the Confidential Information; or (v) is required to be disclosed by law or court order or the disclosure of which is ordered by an authority entitled to do so.</w:t>
      </w:r>
    </w:p>
    <w:p>
      <w:pPr>
        <w:pStyle w:val="AGB (24)  Überschrift"/>
        <w:spacing w:line="180" w:lineRule="exact"/>
        <w:ind w:left="482" w:hanging="482"/>
        <w:rPr>
          <w:rFonts w:ascii="Tele-GroteskNor" w:cs="Tele-GroteskNor" w:hAnsi="Tele-GroteskNor" w:eastAsia="Tele-GroteskNor"/>
          <w:sz w:val="18"/>
          <w:szCs w:val="18"/>
          <w:lang w:val="en-US"/>
        </w:rPr>
      </w:pPr>
      <w:r>
        <w:t>4</w:t>
        <w:tab/>
        <w:t>Return of Confidential Information</w:t>
      </w:r>
    </w:p>
    <w:p>
      <w:pPr>
        <w:pStyle w:val="AGB (24) Text"/>
        <w:spacing w:after="120" w:line="180" w:lineRule="exact"/>
        <w:ind w:left="482" w:firstLine="0"/>
        <w:rPr>
          <w:rFonts w:ascii="Tele-GroteskNor" w:cs="Tele-GroteskNor" w:hAnsi="Tele-GroteskNor" w:eastAsia="Tele-GroteskNor"/>
          <w:sz w:val="18"/>
          <w:szCs w:val="18"/>
          <w:lang w:val="en-US"/>
        </w:rPr>
      </w:pPr>
      <w:r>
        <w:t xml:space="preserve">At the latest upon termination of this Agreement and upon written request of the disclosing Party, the receiving Party shall immediately hand over or destroy all Confidential Information received and recorded in writing or by other means, including any copies made. This shall not apply to Confidential Information that must be retained in fulfillment of legal obligations, in particular archiving obligations, and to Confidential Information contained in copies of computer records and computer files generated in the course of automatic data backup. </w:t>
      </w:r>
    </w:p>
    <w:p>
      <w:pPr>
        <w:pStyle w:val="AGB (24)  Überschrift"/>
        <w:spacing w:line="180" w:lineRule="exact"/>
        <w:ind w:left="482" w:hanging="482"/>
        <w:rPr>
          <w:rFonts w:ascii="Tele-GroteskNor" w:cs="Tele-GroteskNor" w:hAnsi="Tele-GroteskNor" w:eastAsia="Tele-GroteskNor"/>
          <w:sz w:val="18"/>
          <w:szCs w:val="18"/>
          <w:lang w:val="en-US"/>
        </w:rPr>
      </w:pPr>
      <w:r>
        <w:t>5</w:t>
        <w:tab/>
        <w:t xml:space="preserve">No further rights </w:t>
      </w:r>
    </w:p>
    <w:p>
      <w:pPr>
        <w:pStyle w:val="AGB (24) Text"/>
        <w:spacing w:after="120" w:line="180" w:lineRule="exact"/>
        <w:ind w:left="482" w:firstLine="0"/>
        <w:rPr>
          <w:rFonts w:ascii="Tele-GroteskNor" w:cs="Tele-GroteskNor" w:hAnsi="Tele-GroteskNor" w:eastAsia="Tele-GroteskNor"/>
          <w:sz w:val="18"/>
          <w:szCs w:val="18"/>
          <w:lang w:val="en-US"/>
        </w:rPr>
      </w:pPr>
      <w:r>
        <w:t>With the exception of the right to use the Confidential Information for the aforementioned Purpose for the term of this Agreement, the disclosure of Confidential Information shall not grant any (usage) rights, licenses or industrial property rights of any kind. All rights to the Confidential Information shall remain with the disclosing Party. The receiving Party is prohibited from applying for patents or other industrial property rights to the Confidential Information. Use or exploitation in accordance with this Agreement shall not create any rights of prior or further use.</w:t>
      </w:r>
    </w:p>
    <w:p>
      <w:pPr>
        <w:pStyle w:val="AGB (24)  Überschrift"/>
        <w:spacing w:line="180" w:lineRule="exact"/>
        <w:ind w:left="482" w:hanging="482"/>
        <w:rPr>
          <w:rFonts w:ascii="Tele-GroteskNor" w:cs="Tele-GroteskNor" w:hAnsi="Tele-GroteskNor" w:eastAsia="Tele-GroteskNor"/>
          <w:sz w:val="18"/>
          <w:szCs w:val="18"/>
          <w:lang w:val="en-US"/>
        </w:rPr>
      </w:pPr>
      <w:r>
        <w:t>6</w:t>
        <w:tab/>
        <w:t>Compliance with date protection</w:t>
      </w:r>
    </w:p>
    <w:p>
      <w:pPr>
        <w:pStyle w:val="AGB (24) Text"/>
        <w:spacing w:after="120" w:line="180" w:lineRule="exact"/>
        <w:ind w:left="482" w:firstLine="0"/>
        <w:rPr>
          <w:rFonts w:ascii="Tele-GroteskNor" w:cs="Tele-GroteskNor" w:hAnsi="Tele-GroteskNor" w:eastAsia="Tele-GroteskNor"/>
          <w:sz w:val="18"/>
          <w:szCs w:val="18"/>
          <w:lang w:val="en-US"/>
        </w:rPr>
      </w:pPr>
      <w:r>
        <w:t xml:space="preserve">The Parties undertake to comply with the statutory provisions on data protection. </w:t>
      </w:r>
    </w:p>
    <w:p>
      <w:pPr>
        <w:pStyle w:val="AGB (24)  Überschrift"/>
        <w:spacing w:line="180" w:lineRule="exact"/>
        <w:ind w:left="482" w:hanging="482"/>
        <w:rPr>
          <w:rFonts w:ascii="Tele-GroteskNor" w:cs="Tele-GroteskNor" w:hAnsi="Tele-GroteskNor" w:eastAsia="Tele-GroteskNor"/>
          <w:sz w:val="18"/>
          <w:szCs w:val="18"/>
          <w:lang w:val="en-US"/>
        </w:rPr>
      </w:pPr>
      <w:r>
        <w:t>7</w:t>
        <w:tab/>
        <w:t>Exclusion of liability and warranty</w:t>
      </w:r>
    </w:p>
    <w:p>
      <w:pPr>
        <w:pStyle w:val="AGB (24) Text"/>
        <w:spacing w:after="120" w:line="180" w:lineRule="exact"/>
        <w:ind w:left="482" w:firstLine="0"/>
        <w:rPr>
          <w:lang w:val="en-US"/>
        </w:rPr>
      </w:pPr>
      <w:r>
        <w:t>The Confidential Information under this Agreement is provided “as is” without any warranty as to its accuracy, completeness and suitability. Likewise, no warranty is given that the information does not infringe the proprietary rights of third parties. The disclosing Party shall not assume any liability for damages caused by the use of the Confidential Information. Liability due to intent or in other cases of mandatory legal liability shall remain unaffected.</w:t>
      </w:r>
    </w:p>
    <w:p>
      <w:pPr>
        <w:pStyle w:val="AGB (24)  Überschrift"/>
        <w:spacing w:line="180" w:lineRule="exact"/>
        <w:ind w:left="482" w:hanging="482"/>
        <w:rPr>
          <w:rFonts w:ascii="Tele-GroteskNor" w:cs="Tele-GroteskNor" w:hAnsi="Tele-GroteskNor" w:eastAsia="Tele-GroteskNor"/>
          <w:sz w:val="18"/>
          <w:szCs w:val="18"/>
          <w:lang w:val="en-US"/>
        </w:rPr>
      </w:pPr>
      <w:r>
        <w:t>8</w:t>
        <w:tab/>
        <w:t xml:space="preserve">Effective date and term </w:t>
      </w:r>
    </w:p>
    <w:p>
      <w:pPr>
        <w:pStyle w:val="AGB (24) Text"/>
        <w:spacing w:after="120"/>
        <w:ind w:left="482" w:firstLine="0"/>
        <w:rPr>
          <w:rFonts w:ascii="Tele-GroteskNor" w:cs="Tele-GroteskNor" w:hAnsi="Tele-GroteskNor" w:eastAsia="Tele-GroteskNor"/>
          <w:sz w:val="18"/>
          <w:szCs w:val="18"/>
          <w:lang w:val="en-US"/>
        </w:rPr>
      </w:pPr>
      <w:r>
        <w:t>This Agreement shall enter into force upon signature by both Parties and shall have a term of two (2) years.</w:t>
      </w:r>
    </w:p>
    <w:p>
      <w:pPr>
        <w:pStyle w:val="AGB (24)  Überschrift"/>
        <w:spacing w:line="180" w:lineRule="exact"/>
        <w:ind w:left="482" w:hanging="482"/>
        <w:rPr>
          <w:rFonts w:ascii="Tele-GroteskNor" w:cs="Tele-GroteskNor" w:hAnsi="Tele-GroteskNor" w:eastAsia="Tele-GroteskNor"/>
          <w:sz w:val="18"/>
          <w:szCs w:val="18"/>
          <w:lang w:val="en-US"/>
        </w:rPr>
      </w:pPr>
      <w:r>
        <w:t>9</w:t>
        <w:tab/>
        <w:t xml:space="preserve">Final provisions </w:t>
      </w:r>
    </w:p>
    <w:p>
      <w:pPr>
        <w:pStyle w:val="AGB (24) Text"/>
        <w:spacing w:after="60" w:line="180" w:lineRule="exact"/>
        <w:ind w:left="482" w:firstLine="0"/>
        <w:rPr>
          <w:rFonts w:ascii="Tele-GroteskNor" w:cs="Tele-GroteskNor" w:hAnsi="Tele-GroteskNor" w:eastAsia="Tele-GroteskNor"/>
          <w:sz w:val="18"/>
          <w:szCs w:val="18"/>
          <w:lang w:val="en-US"/>
        </w:rPr>
      </w:pPr>
      <w:r>
        <w:t>If individual or several provisions of this Agreement are or become invalid, this shall not affect the validity of the remaining provisions. The Parties are obligated to replace an invalid provision with one that legitimately corresponds or comes as close as possible to the purpose of the invalid provision. The same shall apply in the event of an omission.</w:t>
      </w:r>
    </w:p>
    <w:p>
      <w:pPr>
        <w:pStyle w:val="AGB (24) Text"/>
        <w:spacing w:after="60" w:line="180" w:lineRule="exact"/>
        <w:ind w:left="482" w:firstLine="0"/>
        <w:rPr>
          <w:rFonts w:ascii="Tele-GroteskNor" w:cs="Tele-GroteskNor" w:hAnsi="Tele-GroteskNor" w:eastAsia="Tele-GroteskNor"/>
          <w:sz w:val="18"/>
          <w:szCs w:val="18"/>
        </w:rPr>
      </w:pPr>
      <w:r>
        <w:t>The signing, amendments or supplements to this Agreement or its Annexes shall be made in writing. The Parties may replace the written form by an electronic signature in accordance with EU Regulation 910/2014 and the respective local legislation thereto. This shall also apply to the amendment of this written form agreement itself.</w:t>
      </w:r>
    </w:p>
    <w:p>
      <w:pPr>
        <w:pStyle w:val="AGB (24) Text"/>
        <w:spacing w:after="60" w:line="180" w:lineRule="exact"/>
        <w:ind w:left="482" w:firstLine="0"/>
        <w:rPr>
          <w:rFonts w:ascii="Tele-GroteskNor" w:cs="Tele-GroteskNor" w:hAnsi="Tele-GroteskNor" w:eastAsia="Tele-GroteskNor"/>
          <w:sz w:val="18"/>
          <w:szCs w:val="18"/>
          <w:lang w:val="en-US"/>
        </w:rPr>
      </w:pPr>
      <w:r>
        <w:t xml:space="preserve">This Agreement shall be governed exclusively by the laws of the Federal Republic of Germany, excluding the application of the United Nations Convention on Contracts for the International Sale of Goods (CISG); the place of jurisdiction shall be Frankfurt am Main, Germany, without prejudice to any mandatory statutory jurisdiction. </w:t>
      </w:r>
    </w:p>
    <w:p>
      <w:pPr>
        <w:pStyle w:val="AGB (24) Text"/>
        <w:spacing w:after="60" w:line="180" w:lineRule="exact"/>
        <w:ind w:left="482"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Fonts w:ascii="Tele-GroteskNor" w:cs="Tele-GroteskNor" w:hAnsi="Tele-GroteskNor" w:eastAsia="Tele-GroteskNor"/>
          <w:sz w:val="18"/>
          <w:szCs w:val="18"/>
          <w:lang w:val="en-US"/>
        </w:rPr>
      </w:pPr>
      <w:r>
        <w:t>Place, Date ………………………………………………..</w:t>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Fonts w:ascii="Tele-GroteskNor" w:cs="Tele-GroteskNor" w:hAnsi="Tele-GroteskNor" w:eastAsia="Tele-GroteskNor"/>
          <w:sz w:val="18"/>
          <w:szCs w:val="18"/>
          <w:lang w:val="en-US"/>
        </w:rPr>
      </w:pPr>
      <w:r>
        <w:t>…………………………………………………………….</w:t>
      </w:r>
    </w:p>
    <w:p>
      <w:pPr>
        <w:pStyle w:val="AGB (18) Text"/>
        <w:tabs>
          <w:tab w:val="left" w:pos="450"/>
          <w:tab w:val="clear" w:pos="360"/>
        </w:tabs>
        <w:ind w:left="450" w:firstLine="0"/>
        <w:rPr>
          <w:rFonts w:ascii="Tele-GroteskNor" w:cs="Tele-GroteskNor" w:hAnsi="Tele-GroteskNor" w:eastAsia="Tele-GroteskNor"/>
          <w:sz w:val="18"/>
          <w:szCs w:val="18"/>
          <w:lang w:val="en-US"/>
        </w:rPr>
      </w:pPr>
      <w:r>
        <w:t>(Signature  Telekom)</w:t>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Fonts w:ascii="Tele-GroteskNor" w:cs="Tele-GroteskNor" w:hAnsi="Tele-GroteskNor" w:eastAsia="Tele-GroteskNor"/>
          <w:sz w:val="18"/>
          <w:szCs w:val="18"/>
          <w:lang w:val="en-US"/>
        </w:rPr>
      </w:pPr>
      <w:r>
        <w:t>…………………………………………………………….</w:t>
      </w:r>
    </w:p>
    <w:p>
      <w:pPr>
        <w:pStyle w:val="AGB (18) Text"/>
        <w:tabs>
          <w:tab w:val="left" w:pos="450"/>
          <w:tab w:val="clear" w:pos="360"/>
        </w:tabs>
        <w:ind w:left="450" w:firstLine="0"/>
        <w:rPr>
          <w:rFonts w:ascii="Tele-GroteskNor" w:cs="Tele-GroteskNor" w:hAnsi="Tele-GroteskNor" w:eastAsia="Tele-GroteskNor"/>
          <w:sz w:val="18"/>
          <w:szCs w:val="18"/>
          <w:lang w:val="en-US"/>
        </w:rPr>
      </w:pPr>
      <w:r>
        <w:t>(Signature Telekom)</w:t>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Fonts w:ascii="Tele-GroteskNor" w:cs="Tele-GroteskNor" w:hAnsi="Tele-GroteskNor" w:eastAsia="Tele-GroteskNor"/>
          <w:sz w:val="18"/>
          <w:szCs w:val="18"/>
          <w:lang w:val="en-US"/>
        </w:rPr>
      </w:pPr>
      <w:r>
        <w:t>Place, Date ………………………………………………..</w:t>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Fonts w:ascii="Tele-GroteskNor" w:cs="Tele-GroteskNor" w:hAnsi="Tele-GroteskNor" w:eastAsia="Tele-GroteskNor"/>
          <w:sz w:val="18"/>
          <w:szCs w:val="18"/>
          <w:lang w:val="en-US"/>
        </w:rPr>
      </w:pPr>
      <w:r>
        <w:t>…………………………………………………………….</w:t>
      </w:r>
    </w:p>
    <w:p>
      <w:pPr>
        <w:pStyle w:val="AGB (18) Text"/>
        <w:tabs>
          <w:tab w:val="left" w:pos="450"/>
          <w:tab w:val="clear" w:pos="360"/>
        </w:tabs>
        <w:ind w:left="450" w:firstLine="0"/>
        <w:rPr>
          <w:rFonts w:ascii="Tele-GroteskNor" w:cs="Tele-GroteskNor" w:hAnsi="Tele-GroteskNor" w:eastAsia="Tele-GroteskNor"/>
          <w:sz w:val="18"/>
          <w:szCs w:val="18"/>
        </w:rPr>
      </w:pPr>
      <w:r>
        <w:t>(Signature Partner)</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Fonts w:ascii="Tele-GroteskNor" w:cs="Tele-GroteskNor" w:hAnsi="Tele-GroteskNor" w:eastAsia="Tele-GroteskNor"/>
          <w:sz w:val="18"/>
          <w:szCs w:val="18"/>
        </w:rPr>
      </w:pPr>
      <w:r>
        <w:t>…………………………………………………………….</w:t>
      </w:r>
    </w:p>
    <w:p>
      <w:pPr>
        <w:pStyle w:val="AGB (18) Text"/>
        <w:tabs>
          <w:tab w:val="left" w:pos="450"/>
          <w:tab w:val="clear" w:pos="360"/>
        </w:tabs>
        <w:ind w:left="450" w:firstLine="0"/>
      </w:pPr>
      <w:r>
        <w:t>(Signature Partner)</w:t>
      </w:r>
    </w:p>
    <w:p>
      <w:pPr>
        <w:pStyle w:val="AGB (24) Text"/>
        <w:ind w:left="0" w:firstLine="0"/>
        <w:jc w:val="left"/>
        <w:sectPr>
          <w:headerReference w:type="default" r:id="rId6"/>
          <w:pgSz w:w="11900" w:h="16840" w:orient="portrait"/>
          <w:pgMar w:top="1417" w:right="1274" w:bottom="993" w:left="1134" w:header="708" w:footer="592"/>
          <w:cols w:space="709" w:num="2" w:equalWidth="1"/>
          <w:bidi w:val="0"/>
        </w:sectPr>
      </w:pPr>
      <w:r/>
    </w:p>
    <w:p>
      <w:pPr>
        <w:pStyle w:val="AGB (24) Text"/>
        <w:ind w:left="0" w:firstLine="0"/>
      </w:pPr>
      <w:r/>
    </w:p>
    <w:sectPr>
      <w:type w:val="continuous"/>
      <w:pgSz w:w="11900" w:h="16840" w:orient="portrait"/>
      <w:pgMar w:top="1417" w:right="1417" w:bottom="993" w:left="1417" w:header="708" w:footer="592"/>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von Beckerath, Matthias" w:date="2017-01-24T17:02:00Z">
    <w:p w14:paraId="1111FFFF">
      <w:pPr>
        <w:pStyle w:val="Default"/>
        <w:bidi w:val="0"/>
      </w:pPr>
    </w:p>
    <w:p w14:paraId="11120000">
      <w:pPr>
        <w:pStyle w:val="Default"/>
        <w:bidi w:val="0"/>
      </w:pPr>
      <w:r>
        <w:rPr>
          <w:rFonts w:cs="Arial Unicode MS" w:eastAsia="Arial Unicode MS"/>
          <w:rtl w:val="0"/>
        </w:rPr>
        <w:t>Bitte die einschl</w:t>
      </w:r>
      <w:r>
        <w:rPr>
          <w:rFonts w:cs="Arial Unicode MS" w:eastAsia="Arial Unicode MS" w:hint="default"/>
          <w:rtl w:val="0"/>
        </w:rPr>
        <w:t>ä</w:t>
      </w:r>
      <w:r>
        <w:rPr>
          <w:rFonts w:cs="Arial Unicode MS" w:eastAsia="Arial Unicode MS"/>
          <w:rtl w:val="0"/>
        </w:rPr>
        <w:t>gige Legaleinheit hier einsetzen</w:t>
      </w:r>
    </w:p>
  </w:comment>
  <w:comment w:id="1" w:author="Henck, Kirsten" w:date="2023-07-27T23:20:00Z">
    <w:p w14:paraId="11120001">
      <w:pPr>
        <w:pStyle w:val="Default"/>
        <w:bidi w:val="0"/>
      </w:pPr>
    </w:p>
    <w:p w14:paraId="11120002">
      <w:pPr>
        <w:pStyle w:val="Default"/>
        <w:bidi w:val="0"/>
      </w:pPr>
      <w:r>
        <w:rPr>
          <w:rFonts w:cs="Arial Unicode MS" w:eastAsia="Arial Unicode MS"/>
          <w:rtl w:val="0"/>
        </w:rPr>
        <w:t>External note:</w:t>
      </w:r>
    </w:p>
    <w:p w14:paraId="11120003">
      <w:pPr>
        <w:pStyle w:val="Default"/>
        <w:bidi w:val="0"/>
      </w:pPr>
      <w:r>
        <w:rPr>
          <w:rFonts w:cs="Arial Unicode MS" w:eastAsia="Arial Unicode MS"/>
          <w:rtl w:val="0"/>
        </w:rPr>
        <w:t xml:space="preserve">Please describe the cooperation at this point in such a way that it is clear what exactly its purpose is, e.g. within the scope of "the joint processing of project xy", within the scope of </w:t>
      </w:r>
      <w:r>
        <w:rPr>
          <w:rFonts w:cs="Arial Unicode MS" w:eastAsia="Arial Unicode MS" w:hint="default"/>
          <w:rtl w:val="0"/>
        </w:rPr>
        <w:t>“</w:t>
      </w:r>
      <w:r>
        <w:rPr>
          <w:rFonts w:cs="Arial Unicode MS" w:eastAsia="Arial Unicode MS"/>
          <w:rtl w:val="0"/>
        </w:rPr>
        <w:t>the planned delivery/performance of xy".</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ele-GroteskNor">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 xml:space="preserve">Non-Disclosure Agreement - Page </w:t>
    </w:r>
    <w:r>
      <w:rPr>
        <w:rFonts w:ascii="Tele-GroteskNor" w:cs="Tele-GroteskNor" w:hAnsi="Tele-GroteskNor" w:eastAsia="Tele-GroteskNor"/>
        <w:sz w:val="18"/>
        <w:szCs w:val="18"/>
        <w:rtl w:val="0"/>
        <w:lang w:val="en-US"/>
      </w:rPr>
      <w:fldChar w:fldCharType="begin" w:fldLock="0"/>
    </w:r>
    <w:r>
      <w:rPr>
        <w:rFonts w:ascii="Tele-GroteskNor" w:cs="Tele-GroteskNor" w:hAnsi="Tele-GroteskNor" w:eastAsia="Tele-GroteskNor"/>
        <w:sz w:val="18"/>
        <w:szCs w:val="18"/>
        <w:rtl w:val="0"/>
        <w:lang w:val="en-US"/>
      </w:rPr>
      <w:instrText xml:space="preserve"> PAGE </w:instrText>
    </w:r>
    <w:r>
      <w:rPr>
        <w:rFonts w:ascii="Tele-GroteskNor" w:cs="Tele-GroteskNor" w:hAnsi="Tele-GroteskNor" w:eastAsia="Tele-GroteskNor"/>
        <w:sz w:val="18"/>
        <w:szCs w:val="18"/>
        <w:rtl w:val="0"/>
        <w:lang w:val="en-US"/>
      </w:rPr>
      <w:fldChar w:fldCharType="separate" w:fldLock="0"/>
    </w:r>
    <w:r>
      <w:rPr>
        <w:rFonts w:ascii="Tele-GroteskNor" w:cs="Tele-GroteskNor" w:hAnsi="Tele-GroteskNor" w:eastAsia="Tele-GroteskNor"/>
        <w:sz w:val="18"/>
        <w:szCs w:val="18"/>
        <w:rtl w:val="0"/>
        <w:lang w:val="en-US"/>
      </w:rPr>
      <w:fldChar w:fldCharType="end" w:fldLock="0"/>
    </w:r>
  </w:p>
  <w:p>
    <w:pPr>
      <w:pStyle w:val="footer"/>
    </w:pPr>
    <w:r>
      <w:rPr>
        <w:rFonts w:ascii="Tele-GroteskNor" w:cs="Tele-GroteskNor" w:hAnsi="Tele-GroteskNor" w:eastAsia="Tele-GroteskNor"/>
        <w:sz w:val="18"/>
        <w:szCs w:val="18"/>
        <w:rtl w:val="0"/>
        <w:lang w:val="en-US"/>
      </w:rPr>
      <w:t>LS-1, Status as of July 2023</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r>
      <w:rPr>
        <w:rStyle w:val="page number"/>
      </w:rPr>
      <w:drawing xmlns:a="http://schemas.openxmlformats.org/drawingml/2006/main">
        <wp:inline distT="0" distB="0" distL="0" distR="0">
          <wp:extent cx="453600" cy="540000"/>
          <wp:effectExtent l="0" t="0" r="0" b="0"/>
          <wp:docPr id="1073741825" name="officeArt object" descr="Grafik 6"/>
          <wp:cNvGraphicFramePr/>
          <a:graphic xmlns:a="http://schemas.openxmlformats.org/drawingml/2006/main">
            <a:graphicData uri="http://schemas.openxmlformats.org/drawingml/2006/picture">
              <pic:pic xmlns:pic="http://schemas.openxmlformats.org/drawingml/2006/picture">
                <pic:nvPicPr>
                  <pic:cNvPr id="1073741825" name="Grafik 6" descr="Grafik 6"/>
                  <pic:cNvPicPr>
                    <a:picLocks noChangeAspect="1"/>
                  </pic:cNvPicPr>
                </pic:nvPicPr>
                <pic:blipFill>
                  <a:blip r:embed="rId1">
                    <a:extLst/>
                  </a:blip>
                  <a:stretch>
                    <a:fillRect/>
                  </a:stretch>
                </pic:blipFill>
                <pic:spPr>
                  <a:xfrm>
                    <a:off x="0" y="0"/>
                    <a:ext cx="453600" cy="540000"/>
                  </a:xfrm>
                  <a:prstGeom prst="rect">
                    <a:avLst/>
                  </a:prstGeom>
                  <a:ln w="12700" cap="flat">
                    <a:noFill/>
                    <a:miter lim="400000"/>
                  </a:ln>
                  <a:effectLst/>
                </pic:spPr>
              </pic:pic>
            </a:graphicData>
          </a:graphic>
        </wp:inline>
      </w:drawing>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80"/>
        </w:tabs>
        <w:ind w:left="476" w:hanging="4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480"/>
        </w:tabs>
        <w:ind w:left="107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480"/>
        </w:tabs>
        <w:ind w:left="1796" w:hanging="2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480"/>
        </w:tabs>
        <w:ind w:left="251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480"/>
        </w:tabs>
        <w:ind w:left="323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480"/>
        </w:tabs>
        <w:ind w:left="3956" w:hanging="2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480"/>
        </w:tabs>
        <w:ind w:left="467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480"/>
        </w:tabs>
        <w:ind w:left="539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480"/>
        </w:tabs>
        <w:ind w:left="6116" w:hanging="27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284"/>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page number">
    <w:name w:val="page numbe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AGB Titel">
    <w:name w:val="AGB Titel"/>
    <w:next w:val="AGB Titel"/>
    <w:pPr>
      <w:keepNext w:val="0"/>
      <w:keepLines w:val="0"/>
      <w:pageBreakBefore w:val="0"/>
      <w:widowControl w:val="0"/>
      <w:shd w:val="clear" w:color="auto" w:fill="auto"/>
      <w:suppressAutoHyphens w:val="0"/>
      <w:bidi w:val="0"/>
      <w:spacing w:before="0" w:after="0" w:line="360"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15"/>
      <w:kern w:val="0"/>
      <w:position w:val="0"/>
      <w:sz w:val="40"/>
      <w:szCs w:val="40"/>
      <w:u w:val="none" w:color="000000"/>
      <w:shd w:val="nil" w:color="auto" w:fill="auto"/>
      <w:vertAlign w:val="baseline"/>
      <w:lang w:val="de-D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AGB (24)  Überschrift">
    <w:name w:val="AGB (24)  Überschrift"/>
    <w:next w:val="AGB (24) Text"/>
    <w:pPr>
      <w:keepNext w:val="0"/>
      <w:keepLines w:val="0"/>
      <w:pageBreakBefore w:val="0"/>
      <w:widowControl w:val="0"/>
      <w:shd w:val="clear" w:color="auto" w:fill="auto"/>
      <w:tabs>
        <w:tab w:val="left" w:pos="480"/>
      </w:tabs>
      <w:suppressAutoHyphens w:val="0"/>
      <w:bidi w:val="0"/>
      <w:spacing w:before="0" w:after="0" w:line="240" w:lineRule="auto"/>
      <w:ind w:left="480" w:right="0" w:hanging="48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 w:type="paragraph" w:styleId="AGB (24) Text">
    <w:name w:val="AGB (24) Text"/>
    <w:next w:val="AGB (24) Text"/>
    <w:pPr>
      <w:keepNext w:val="0"/>
      <w:keepLines w:val="0"/>
      <w:pageBreakBefore w:val="0"/>
      <w:widowControl w:val="0"/>
      <w:shd w:val="clear" w:color="auto" w:fill="auto"/>
      <w:tabs>
        <w:tab w:val="left" w:pos="500"/>
      </w:tabs>
      <w:suppressAutoHyphens w:val="0"/>
      <w:bidi w:val="0"/>
      <w:spacing w:before="0" w:after="0" w:line="240" w:lineRule="auto"/>
      <w:ind w:left="48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 w:type="numbering" w:styleId="Imported Style 1">
    <w:name w:val="Imported Style 1"/>
    <w:pPr>
      <w:numPr>
        <w:numId w:val="1"/>
      </w:numPr>
    </w:pPr>
  </w:style>
  <w:style w:type="paragraph" w:styleId="AGB (18) Text">
    <w:name w:val="AGB (18) Text"/>
    <w:next w:val="AGB (18) Text"/>
    <w:pPr>
      <w:keepNext w:val="0"/>
      <w:keepLines w:val="0"/>
      <w:pageBreakBefore w:val="0"/>
      <w:widowControl w:val="0"/>
      <w:shd w:val="clear" w:color="auto" w:fill="auto"/>
      <w:tabs>
        <w:tab w:val="left" w:pos="360"/>
      </w:tabs>
      <w:suppressAutoHyphens w:val="0"/>
      <w:bidi w:val="0"/>
      <w:spacing w:before="0" w:after="0" w:line="240" w:lineRule="auto"/>
      <w:ind w:left="36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Helvetica Neue"/>
        <a:ea typeface="Helvetica Neue"/>
        <a:cs typeface="Helvetica Neue"/>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