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516" w14:textId="0941A238" w:rsidR="0071054F" w:rsidRDefault="0071054F" w:rsidP="0071054F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71054F">
        <w:rPr>
          <w:rFonts w:ascii="Calibri" w:hAnsi="Calibri" w:cs="Calibri"/>
          <w:b/>
          <w:bCs/>
          <w:sz w:val="22"/>
          <w:szCs w:val="22"/>
        </w:rPr>
        <w:t>Agricultural Producer response to Minimum wage changes</w:t>
      </w:r>
    </w:p>
    <w:p w14:paraId="568B2ECB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234"/>
        <w:gridCol w:w="4475"/>
        <w:gridCol w:w="185"/>
      </w:tblGrid>
      <w:tr w:rsidR="0071054F" w:rsidRPr="00CF21D5" w14:paraId="08554695" w14:textId="77777777" w:rsidTr="0071054F">
        <w:trPr>
          <w:gridAfter w:val="1"/>
          <w:wAfter w:w="334" w:type="dxa"/>
        </w:trPr>
        <w:tc>
          <w:tcPr>
            <w:tcW w:w="9026" w:type="dxa"/>
            <w:gridSpan w:val="3"/>
          </w:tcPr>
          <w:p w14:paraId="50C74956" w14:textId="77777777" w:rsidR="0071054F" w:rsidRPr="00CF21D5" w:rsidRDefault="0071054F" w:rsidP="007419B9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F21D5">
              <w:rPr>
                <w:rFonts w:asciiTheme="majorHAnsi" w:hAnsiTheme="majorHAnsi" w:cstheme="majorHAnsi"/>
              </w:rPr>
              <w:t xml:space="preserve">Figure </w:t>
            </w:r>
            <w:r>
              <w:rPr>
                <w:rFonts w:asciiTheme="majorHAnsi" w:hAnsiTheme="majorHAnsi" w:cstheme="majorHAnsi"/>
              </w:rPr>
              <w:t>3</w:t>
            </w:r>
            <w:r w:rsidRPr="00CF21D5">
              <w:rPr>
                <w:rFonts w:asciiTheme="majorHAnsi" w:hAnsiTheme="majorHAnsi" w:cstheme="majorHAnsi"/>
              </w:rPr>
              <w:t>: Effect of minimum wage hike on Labour cost per worker</w:t>
            </w:r>
          </w:p>
        </w:tc>
      </w:tr>
      <w:tr w:rsidR="0071054F" w:rsidRPr="00CF21D5" w14:paraId="54A9BA2D" w14:textId="77777777" w:rsidTr="0071054F">
        <w:trPr>
          <w:gridAfter w:val="1"/>
          <w:wAfter w:w="334" w:type="dxa"/>
        </w:trPr>
        <w:tc>
          <w:tcPr>
            <w:tcW w:w="4626" w:type="dxa"/>
          </w:tcPr>
          <w:p w14:paraId="4A81698A" w14:textId="77777777" w:rsidR="0071054F" w:rsidRPr="00CF21D5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  <w14:ligatures w14:val="standardContextual"/>
              </w:rPr>
              <w:drawing>
                <wp:inline distT="0" distB="0" distL="0" distR="0" wp14:anchorId="5A26FD74" wp14:editId="24D630D2">
                  <wp:extent cx="2795955" cy="1863970"/>
                  <wp:effectExtent l="0" t="0" r="4445" b="3175"/>
                  <wp:docPr id="92956913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69138" name="Picture 92956913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053" cy="189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  <w:gridSpan w:val="2"/>
          </w:tcPr>
          <w:p w14:paraId="61BAC1CD" w14:textId="77777777" w:rsidR="0071054F" w:rsidRPr="00CF21D5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  <w14:ligatures w14:val="standardContextual"/>
              </w:rPr>
              <w:drawing>
                <wp:inline distT="0" distB="0" distL="0" distR="0" wp14:anchorId="481BAE6C" wp14:editId="68FF3FAC">
                  <wp:extent cx="2566988" cy="1711325"/>
                  <wp:effectExtent l="0" t="0" r="5080" b="3175"/>
                  <wp:docPr id="942195897" name="Picture 10" descr="A graph with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195897" name="Picture 10" descr="A graph with lines and dots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083" cy="172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CF21D5" w14:paraId="557DE780" w14:textId="77777777" w:rsidTr="0071054F">
        <w:trPr>
          <w:gridAfter w:val="1"/>
          <w:wAfter w:w="334" w:type="dxa"/>
        </w:trPr>
        <w:tc>
          <w:tcPr>
            <w:tcW w:w="9026" w:type="dxa"/>
            <w:gridSpan w:val="3"/>
          </w:tcPr>
          <w:p w14:paraId="0E582EFC" w14:textId="77777777" w:rsidR="0071054F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1243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</w:t>
            </w:r>
            <w:r w:rsidRPr="00512434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Pr="007345BE">
              <w:rPr>
                <w:rFonts w:asciiTheme="majorHAnsi" w:hAnsiTheme="majorHAnsi" w:cstheme="majorHAnsi"/>
                <w:sz w:val="20"/>
                <w:szCs w:val="20"/>
              </w:rPr>
              <w:t>Figure 3 shows the results of the evolution of total labour cost after the minimum wage increase. A firm's total labour cost consists of wage and non-wage components. The non-wage component may include group life insurance, Unemployment Insurance Fund (UIF) contribution, employee training expenditure etc.</w:t>
            </w:r>
            <w:r w:rsidRPr="00512434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51243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Source</w:t>
            </w:r>
            <w:r w:rsidRPr="00512434">
              <w:rPr>
                <w:rFonts w:asciiTheme="majorHAnsi" w:hAnsiTheme="majorHAnsi" w:cstheme="majorHAnsi"/>
                <w:sz w:val="20"/>
                <w:szCs w:val="20"/>
              </w:rPr>
              <w:t>: Authors computations from own datasets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(CIT and IRP5) </w:t>
            </w:r>
            <w:r w:rsidRPr="00512434">
              <w:rPr>
                <w:rFonts w:asciiTheme="majorHAnsi" w:hAnsiTheme="majorHAnsi" w:cstheme="majorHAnsi"/>
                <w:sz w:val="20"/>
                <w:szCs w:val="20"/>
              </w:rPr>
              <w:t xml:space="preserve"> based on National Treasury and UNU-WIDER (2021)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80F3CD5" w14:textId="77777777" w:rsidR="0071054F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B9D9591" w14:textId="77777777" w:rsidR="0071054F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7F9B83" w14:textId="77777777" w:rsidR="0071054F" w:rsidRPr="00CF21D5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71054F" w:rsidRPr="00CF21D5" w14:paraId="048B848A" w14:textId="77777777" w:rsidTr="0071054F">
        <w:tc>
          <w:tcPr>
            <w:tcW w:w="9360" w:type="dxa"/>
            <w:gridSpan w:val="4"/>
          </w:tcPr>
          <w:p w14:paraId="060EE59E" w14:textId="77777777" w:rsidR="0071054F" w:rsidRPr="00CF21D5" w:rsidRDefault="0071054F" w:rsidP="007419B9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CF21D5">
              <w:rPr>
                <w:rFonts w:asciiTheme="majorHAnsi" w:hAnsiTheme="majorHAnsi" w:cstheme="majorHAnsi"/>
              </w:rPr>
              <w:t xml:space="preserve">Figure </w:t>
            </w:r>
            <w:r>
              <w:rPr>
                <w:rFonts w:asciiTheme="majorHAnsi" w:hAnsiTheme="majorHAnsi" w:cstheme="majorHAnsi"/>
              </w:rPr>
              <w:t>4</w:t>
            </w:r>
            <w:r w:rsidRPr="00CF21D5">
              <w:rPr>
                <w:rFonts w:asciiTheme="majorHAnsi" w:hAnsiTheme="majorHAnsi" w:cstheme="majorHAnsi"/>
              </w:rPr>
              <w:t>: Effect of minimum wage hike on employment and capital</w:t>
            </w:r>
          </w:p>
        </w:tc>
      </w:tr>
      <w:tr w:rsidR="0071054F" w:rsidRPr="00CF21D5" w14:paraId="676E50F5" w14:textId="77777777" w:rsidTr="0071054F">
        <w:tc>
          <w:tcPr>
            <w:tcW w:w="4852" w:type="dxa"/>
            <w:gridSpan w:val="2"/>
          </w:tcPr>
          <w:p w14:paraId="77686710" w14:textId="77777777" w:rsidR="0071054F" w:rsidRPr="00CF21D5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  <w14:ligatures w14:val="standardContextual"/>
              </w:rPr>
              <w:drawing>
                <wp:inline distT="0" distB="0" distL="0" distR="0" wp14:anchorId="746E300A" wp14:editId="4235D490">
                  <wp:extent cx="3042138" cy="2028092"/>
                  <wp:effectExtent l="0" t="0" r="6350" b="0"/>
                  <wp:docPr id="218888441" name="Picture 11" descr="A graph with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88441" name="Picture 11" descr="A graph with lines and dot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125" cy="204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gridSpan w:val="2"/>
          </w:tcPr>
          <w:p w14:paraId="7B46D535" w14:textId="77777777" w:rsidR="0071054F" w:rsidRPr="00CF21D5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  <w14:ligatures w14:val="standardContextual"/>
              </w:rPr>
              <w:drawing>
                <wp:inline distT="0" distB="0" distL="0" distR="0" wp14:anchorId="26286591" wp14:editId="76CD2990">
                  <wp:extent cx="2822330" cy="1881553"/>
                  <wp:effectExtent l="0" t="0" r="0" b="4445"/>
                  <wp:docPr id="522826615" name="Picture 12" descr="A graph with line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826615" name="Picture 12" descr="A graph with lines and number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40" cy="189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512434" w14:paraId="2A7F65B9" w14:textId="77777777" w:rsidTr="0071054F">
        <w:tc>
          <w:tcPr>
            <w:tcW w:w="9360" w:type="dxa"/>
            <w:gridSpan w:val="4"/>
          </w:tcPr>
          <w:p w14:paraId="0E24A6D7" w14:textId="77777777" w:rsidR="0071054F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1243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Notes: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A2A22">
              <w:rPr>
                <w:rFonts w:asciiTheme="majorHAnsi" w:hAnsiTheme="majorHAnsi" w:cstheme="majorHAnsi"/>
                <w:sz w:val="20"/>
                <w:szCs w:val="20"/>
              </w:rPr>
              <w:t xml:space="preserve">Figure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DA2A22">
              <w:rPr>
                <w:rFonts w:asciiTheme="majorHAnsi" w:hAnsiTheme="majorHAnsi" w:cstheme="majorHAnsi"/>
                <w:sz w:val="20"/>
                <w:szCs w:val="20"/>
              </w:rPr>
              <w:t xml:space="preserve"> shows the evolution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of employment and capital </w:t>
            </w:r>
            <w:r w:rsidRPr="00DA2A22">
              <w:rPr>
                <w:rFonts w:asciiTheme="majorHAnsi" w:hAnsiTheme="majorHAnsi" w:cstheme="majorHAnsi"/>
                <w:sz w:val="20"/>
                <w:szCs w:val="20"/>
              </w:rPr>
              <w:t>after the minimum wage hike. The results are weighted by farm size. See the regression table in Appendix A to compare the results from the weighted and unweighted models.</w:t>
            </w:r>
          </w:p>
          <w:p w14:paraId="2F2145CC" w14:textId="77777777" w:rsidR="0071054F" w:rsidRPr="00512434" w:rsidRDefault="0071054F" w:rsidP="007419B9">
            <w:pPr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1243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Source</w:t>
            </w:r>
            <w:r w:rsidRPr="00512434">
              <w:rPr>
                <w:rFonts w:asciiTheme="majorHAnsi" w:hAnsiTheme="majorHAnsi" w:cstheme="majorHAnsi"/>
                <w:sz w:val="20"/>
                <w:szCs w:val="20"/>
              </w:rPr>
              <w:t>: Authors computations from own datasets based on National Treasury and UNU-WIDER (2021)</w:t>
            </w:r>
          </w:p>
        </w:tc>
      </w:tr>
    </w:tbl>
    <w:p w14:paraId="6DA3EC29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4D4EC8B8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0D52EFE5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7A68CA00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607"/>
      </w:tblGrid>
      <w:tr w:rsidR="0071054F" w:rsidRPr="0071054F" w14:paraId="7648AE5E" w14:textId="77777777" w:rsidTr="007419B9">
        <w:tc>
          <w:tcPr>
            <w:tcW w:w="9016" w:type="dxa"/>
            <w:gridSpan w:val="2"/>
          </w:tcPr>
          <w:p w14:paraId="141EA265" w14:textId="77777777" w:rsidR="0071054F" w:rsidRPr="0071054F" w:rsidRDefault="0071054F" w:rsidP="0071054F">
            <w:pPr>
              <w:spacing w:line="360" w:lineRule="auto"/>
              <w:jc w:val="center"/>
              <w:rPr>
                <w:rFonts w:ascii="Calibri Light" w:eastAsia="Times New Roman" w:hAnsi="Calibri Light" w:cs="Calibri Light"/>
              </w:rPr>
            </w:pPr>
            <w:r w:rsidRPr="0071054F">
              <w:rPr>
                <w:rFonts w:ascii="Calibri Light" w:eastAsia="Times New Roman" w:hAnsi="Calibri Light" w:cs="Calibri Light"/>
              </w:rPr>
              <w:lastRenderedPageBreak/>
              <w:t>Figure 5: Effect of minimum wage hike on revenue and revenue per worker</w:t>
            </w:r>
          </w:p>
        </w:tc>
      </w:tr>
      <w:tr w:rsidR="0071054F" w:rsidRPr="0071054F" w14:paraId="57897F50" w14:textId="77777777" w:rsidTr="007419B9">
        <w:trPr>
          <w:trHeight w:val="2917"/>
        </w:trPr>
        <w:tc>
          <w:tcPr>
            <w:tcW w:w="4422" w:type="dxa"/>
          </w:tcPr>
          <w:p w14:paraId="5D563665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</w:rPr>
            </w:pPr>
            <w:r w:rsidRPr="0071054F">
              <w:rPr>
                <w:rFonts w:ascii="Calibri Light" w:eastAsia="Times New Roman" w:hAnsi="Calibri Light" w:cs="Calibri Light"/>
                <w:noProof/>
              </w:rPr>
              <w:drawing>
                <wp:inline distT="0" distB="0" distL="0" distR="0" wp14:anchorId="7C183597" wp14:editId="47CCCCA1">
                  <wp:extent cx="2844312" cy="1896208"/>
                  <wp:effectExtent l="0" t="0" r="0" b="8890"/>
                  <wp:docPr id="10008526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52617" name="Picture 10008526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1" cy="191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</w:tcPr>
          <w:p w14:paraId="4F71B069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  <w:noProof/>
              </w:rPr>
            </w:pPr>
            <w:r w:rsidRPr="0071054F">
              <w:rPr>
                <w:rFonts w:ascii="Calibri Light" w:eastAsia="Times New Roman" w:hAnsi="Calibri Light" w:cs="Calibri Light"/>
                <w:noProof/>
              </w:rPr>
              <w:drawing>
                <wp:inline distT="0" distB="0" distL="0" distR="0" wp14:anchorId="16D31030" wp14:editId="3A20B0CB">
                  <wp:extent cx="2971800" cy="1981200"/>
                  <wp:effectExtent l="0" t="0" r="0" b="0"/>
                  <wp:docPr id="85726034" name="Picture 8" descr="A graph of a graph with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26034" name="Picture 8" descr="A graph of a graph with lines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563" cy="2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71054F" w14:paraId="15B5D77B" w14:textId="77777777" w:rsidTr="007419B9">
        <w:tc>
          <w:tcPr>
            <w:tcW w:w="9016" w:type="dxa"/>
            <w:gridSpan w:val="2"/>
          </w:tcPr>
          <w:p w14:paraId="50E611BA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 w:rsidRPr="0071054F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</w:rPr>
              <w:t>Notes:</w:t>
            </w:r>
            <w:r w:rsidRPr="0071054F">
              <w:rPr>
                <w:rFonts w:ascii="Calibri Light" w:eastAsia="Times New Roman" w:hAnsi="Calibri Light" w:cs="Calibri Light"/>
                <w:sz w:val="18"/>
                <w:szCs w:val="18"/>
              </w:rPr>
              <w:t xml:space="preserve"> Figure 5 shows the evolution of sales revenue and revenue per-workers after the minimum wage hike. The results are weighted by farm size. See the regression table in Appendix A to compare the results from the weighted and unweighted models.</w:t>
            </w:r>
          </w:p>
          <w:p w14:paraId="2542FB77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 w:rsidRPr="0071054F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</w:rPr>
              <w:t>Source:</w:t>
            </w:r>
            <w:r w:rsidRPr="0071054F">
              <w:rPr>
                <w:rFonts w:ascii="Calibri Light" w:eastAsia="Times New Roman" w:hAnsi="Calibri Light" w:cs="Calibri Light"/>
                <w:sz w:val="18"/>
                <w:szCs w:val="18"/>
              </w:rPr>
              <w:t xml:space="preserve"> Authors computations from own datasets based on National Treasury and UNU-WIDER (2021)</w:t>
            </w:r>
          </w:p>
        </w:tc>
      </w:tr>
    </w:tbl>
    <w:p w14:paraId="0CBD50A3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4607"/>
      </w:tblGrid>
      <w:tr w:rsidR="0071054F" w:rsidRPr="0071054F" w14:paraId="3FA8F8C7" w14:textId="77777777" w:rsidTr="007419B9">
        <w:tc>
          <w:tcPr>
            <w:tcW w:w="9016" w:type="dxa"/>
            <w:gridSpan w:val="2"/>
          </w:tcPr>
          <w:p w14:paraId="2DCD7FB4" w14:textId="77777777" w:rsidR="0071054F" w:rsidRPr="0071054F" w:rsidRDefault="0071054F" w:rsidP="0071054F">
            <w:pPr>
              <w:spacing w:line="360" w:lineRule="auto"/>
              <w:jc w:val="center"/>
              <w:rPr>
                <w:rFonts w:ascii="Calibri Light" w:eastAsia="Times New Roman" w:hAnsi="Calibri Light" w:cs="Calibri Light"/>
              </w:rPr>
            </w:pPr>
            <w:r w:rsidRPr="0071054F">
              <w:rPr>
                <w:rFonts w:ascii="Calibri Light" w:eastAsia="Times New Roman" w:hAnsi="Calibri Light" w:cs="Calibri Light"/>
              </w:rPr>
              <w:t>Figure 5: Effect of minimum wage hike on revenue and revenue per worker</w:t>
            </w:r>
          </w:p>
        </w:tc>
      </w:tr>
      <w:tr w:rsidR="0071054F" w:rsidRPr="0071054F" w14:paraId="3B9BC9A6" w14:textId="77777777" w:rsidTr="007419B9">
        <w:trPr>
          <w:trHeight w:val="2917"/>
        </w:trPr>
        <w:tc>
          <w:tcPr>
            <w:tcW w:w="4422" w:type="dxa"/>
          </w:tcPr>
          <w:p w14:paraId="505CC2B5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</w:rPr>
            </w:pPr>
            <w:r w:rsidRPr="0071054F">
              <w:rPr>
                <w:rFonts w:ascii="Calibri Light" w:eastAsia="Times New Roman" w:hAnsi="Calibri Light" w:cs="Calibri Light"/>
                <w:noProof/>
              </w:rPr>
              <w:drawing>
                <wp:inline distT="0" distB="0" distL="0" distR="0" wp14:anchorId="3F5D8CA2" wp14:editId="02E8ECCF">
                  <wp:extent cx="2844312" cy="1896208"/>
                  <wp:effectExtent l="0" t="0" r="0" b="8890"/>
                  <wp:docPr id="8972351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852617" name="Picture 10008526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101" cy="191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</w:tcPr>
          <w:p w14:paraId="11A6807C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  <w:noProof/>
              </w:rPr>
            </w:pPr>
            <w:r w:rsidRPr="0071054F">
              <w:rPr>
                <w:rFonts w:ascii="Calibri Light" w:eastAsia="Times New Roman" w:hAnsi="Calibri Light" w:cs="Calibri Light"/>
                <w:noProof/>
              </w:rPr>
              <w:drawing>
                <wp:inline distT="0" distB="0" distL="0" distR="0" wp14:anchorId="3CD17F64" wp14:editId="4C10F007">
                  <wp:extent cx="2971800" cy="1981200"/>
                  <wp:effectExtent l="0" t="0" r="0" b="0"/>
                  <wp:docPr id="510077080" name="Picture 8" descr="A graph of a graph with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26034" name="Picture 8" descr="A graph of a graph with lines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563" cy="2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71054F" w14:paraId="74CB8942" w14:textId="77777777" w:rsidTr="007419B9">
        <w:tc>
          <w:tcPr>
            <w:tcW w:w="9016" w:type="dxa"/>
            <w:gridSpan w:val="2"/>
          </w:tcPr>
          <w:p w14:paraId="6293AC69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 w:rsidRPr="0071054F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</w:rPr>
              <w:t>Notes:</w:t>
            </w:r>
            <w:r w:rsidRPr="0071054F">
              <w:rPr>
                <w:rFonts w:ascii="Calibri Light" w:eastAsia="Times New Roman" w:hAnsi="Calibri Light" w:cs="Calibri Light"/>
                <w:sz w:val="18"/>
                <w:szCs w:val="18"/>
              </w:rPr>
              <w:t xml:space="preserve"> Figure 5 shows the evolution of sales revenue and revenue per-workers after the minimum wage hike. The results are weighted by farm size. See the regression table in Appendix A to compare the results from the weighted and unweighted models.</w:t>
            </w:r>
          </w:p>
          <w:p w14:paraId="564A2072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 w:rsidRPr="0071054F">
              <w:rPr>
                <w:rFonts w:ascii="Calibri Light" w:eastAsia="Times New Roman" w:hAnsi="Calibri Light" w:cs="Calibri Light"/>
                <w:b/>
                <w:bCs/>
                <w:sz w:val="18"/>
                <w:szCs w:val="18"/>
              </w:rPr>
              <w:t>Source:</w:t>
            </w:r>
            <w:r w:rsidRPr="0071054F">
              <w:rPr>
                <w:rFonts w:ascii="Calibri Light" w:eastAsia="Times New Roman" w:hAnsi="Calibri Light" w:cs="Calibri Light"/>
                <w:sz w:val="18"/>
                <w:szCs w:val="18"/>
              </w:rPr>
              <w:t xml:space="preserve"> Authors computations from own datasets based on National Treasury and UNU-WIDER (2021)</w:t>
            </w:r>
          </w:p>
        </w:tc>
      </w:tr>
    </w:tbl>
    <w:p w14:paraId="5383E28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3A0817DE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06029E1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4B05F95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504453D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7C05A846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52A0A199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5DEC53AB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2A60870C" w14:textId="77777777" w:rsidR="0071054F" w:rsidRPr="0071054F" w:rsidRDefault="0071054F" w:rsidP="0071054F">
      <w:pPr>
        <w:spacing w:after="0" w:line="360" w:lineRule="auto"/>
        <w:jc w:val="center"/>
        <w:rPr>
          <w:rFonts w:ascii="Calibri Light" w:eastAsia="Times New Roman" w:hAnsi="Calibri Light" w:cs="Calibri Light"/>
          <w:sz w:val="22"/>
          <w:szCs w:val="22"/>
        </w:rPr>
      </w:pPr>
      <w:r w:rsidRPr="0071054F">
        <w:rPr>
          <w:rFonts w:ascii="Calibri Light" w:eastAsia="Times New Roman" w:hAnsi="Calibri Light" w:cs="Calibri Light"/>
          <w:sz w:val="22"/>
          <w:szCs w:val="22"/>
        </w:rPr>
        <w:t>Figure 6: The Effects of the minimum wage hike on operating profit and operating profit per worker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478"/>
      </w:tblGrid>
      <w:tr w:rsidR="0071054F" w:rsidRPr="0071054F" w14:paraId="14111595" w14:textId="77777777" w:rsidTr="0071054F">
        <w:tc>
          <w:tcPr>
            <w:tcW w:w="4675" w:type="dxa"/>
          </w:tcPr>
          <w:p w14:paraId="5429A3BF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hAnsi="Calibri Light" w:cs="Calibri Light"/>
              </w:rPr>
            </w:pPr>
            <w:r w:rsidRPr="0071054F">
              <w:rPr>
                <w:rFonts w:ascii="Calibri Light" w:hAnsi="Calibri Light" w:cs="Calibri Light"/>
                <w:noProof/>
              </w:rPr>
              <w:drawing>
                <wp:inline distT="0" distB="0" distL="0" distR="0" wp14:anchorId="2DA17630" wp14:editId="263FD559">
                  <wp:extent cx="2769578" cy="1846385"/>
                  <wp:effectExtent l="0" t="0" r="0" b="1905"/>
                  <wp:docPr id="175292170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21707" name="Picture 175292170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942" cy="186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7BCA69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hAnsi="Calibri Light" w:cs="Calibri Light"/>
              </w:rPr>
            </w:pPr>
            <w:r w:rsidRPr="0071054F">
              <w:rPr>
                <w:rFonts w:ascii="Calibri Light" w:hAnsi="Calibri Light" w:cs="Calibri Light"/>
                <w:noProof/>
              </w:rPr>
              <w:drawing>
                <wp:inline distT="0" distB="0" distL="0" distR="0" wp14:anchorId="79E87CDD" wp14:editId="670B19B4">
                  <wp:extent cx="2716824" cy="1811216"/>
                  <wp:effectExtent l="0" t="0" r="7620" b="0"/>
                  <wp:docPr id="162339542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395424" name="Picture 162339542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099" cy="182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71054F" w14:paraId="47B2B39D" w14:textId="77777777" w:rsidTr="0071054F">
        <w:tc>
          <w:tcPr>
            <w:tcW w:w="9350" w:type="dxa"/>
            <w:gridSpan w:val="2"/>
          </w:tcPr>
          <w:p w14:paraId="6E75BD22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71054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Notes:</w:t>
            </w:r>
            <w:r w:rsidRPr="0071054F">
              <w:rPr>
                <w:rFonts w:ascii="Calibri Light" w:hAnsi="Calibri Light" w:cs="Calibri Light"/>
                <w:sz w:val="18"/>
                <w:szCs w:val="18"/>
              </w:rPr>
              <w:t xml:space="preserve"> Figure 6 shows the evolution of operating profit and operating profit per worker after the minimum wage hike. The results are weighted by farm size. See the regression table in Appendix A to compare the results from the weighted and unweighted models.</w:t>
            </w:r>
          </w:p>
          <w:p w14:paraId="35E5B08C" w14:textId="77777777" w:rsidR="0071054F" w:rsidRPr="0071054F" w:rsidRDefault="0071054F" w:rsidP="0071054F">
            <w:pPr>
              <w:spacing w:line="360" w:lineRule="auto"/>
              <w:jc w:val="both"/>
              <w:rPr>
                <w:rFonts w:ascii="Calibri Light" w:hAnsi="Calibri Light" w:cs="Calibri Light"/>
                <w:noProof/>
              </w:rPr>
            </w:pPr>
            <w:r w:rsidRPr="0071054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Source:</w:t>
            </w:r>
            <w:r w:rsidRPr="0071054F">
              <w:rPr>
                <w:rFonts w:ascii="Calibri Light" w:hAnsi="Calibri Light" w:cs="Calibri Light"/>
                <w:sz w:val="18"/>
                <w:szCs w:val="18"/>
              </w:rPr>
              <w:t xml:space="preserve"> Authors computations from own datasets based on National Treasury and UNU-WIDER (2021)</w:t>
            </w:r>
          </w:p>
        </w:tc>
      </w:tr>
    </w:tbl>
    <w:p w14:paraId="56F520FF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3B3A274C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5DD93ADD" w14:textId="77777777" w:rsidR="0071054F" w:rsidRPr="0071054F" w:rsidRDefault="0071054F" w:rsidP="0071054F">
      <w:pPr>
        <w:spacing w:after="0" w:line="360" w:lineRule="auto"/>
        <w:jc w:val="center"/>
        <w:rPr>
          <w:rFonts w:ascii="Calibri Light" w:eastAsia="Times New Roman" w:hAnsi="Calibri Light" w:cs="Calibri Light"/>
          <w:sz w:val="22"/>
          <w:szCs w:val="22"/>
        </w:rPr>
      </w:pPr>
      <w:r w:rsidRPr="0071054F">
        <w:rPr>
          <w:rFonts w:ascii="Calibri Light" w:eastAsia="Times New Roman" w:hAnsi="Calibri Light" w:cs="Calibri Light"/>
          <w:sz w:val="22"/>
          <w:szCs w:val="22"/>
        </w:rPr>
        <w:t>Figure 6 : Effect of minimum wage hike on Firm exits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1054F" w:rsidRPr="0071054F" w14:paraId="2633F9EC" w14:textId="7A0DF26B" w:rsidTr="004C1A00">
        <w:trPr>
          <w:trHeight w:val="4569"/>
        </w:trPr>
        <w:tc>
          <w:tcPr>
            <w:tcW w:w="9026" w:type="dxa"/>
          </w:tcPr>
          <w:p w14:paraId="0419ED88" w14:textId="36407B3F" w:rsidR="0071054F" w:rsidRPr="0071054F" w:rsidRDefault="0071054F" w:rsidP="0071054F">
            <w:pPr>
              <w:spacing w:line="360" w:lineRule="auto"/>
              <w:jc w:val="center"/>
              <w:rPr>
                <w:rFonts w:ascii="Calibri Light" w:hAnsi="Calibri Light" w:cs="Calibri Light"/>
                <w:noProof/>
              </w:rPr>
            </w:pPr>
            <w:r w:rsidRPr="0071054F">
              <w:rPr>
                <w:rFonts w:ascii="Calibri Light" w:hAnsi="Calibri Light" w:cs="Calibri Light"/>
                <w:noProof/>
              </w:rPr>
              <w:drawing>
                <wp:inline distT="0" distB="0" distL="0" distR="0" wp14:anchorId="3307AA7A" wp14:editId="4823D8B2">
                  <wp:extent cx="3758712" cy="2505808"/>
                  <wp:effectExtent l="0" t="0" r="0" b="8890"/>
                  <wp:docPr id="18254847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484789" name="Picture 18254847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624" cy="251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EDEC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03535B3A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2C20FF5C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2A27354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7011B144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7E1C782B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6498B989" w14:textId="77777777" w:rsid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p w14:paraId="23C70BCC" w14:textId="77777777" w:rsidR="0071054F" w:rsidRPr="0071054F" w:rsidRDefault="0071054F" w:rsidP="0071054F">
      <w:pPr>
        <w:spacing w:after="0" w:line="360" w:lineRule="auto"/>
        <w:jc w:val="center"/>
        <w:rPr>
          <w:rFonts w:ascii="Calibri Light" w:eastAsia="Times New Roman" w:hAnsi="Calibri Light" w:cs="Calibri Light"/>
          <w:sz w:val="22"/>
          <w:szCs w:val="22"/>
        </w:rPr>
      </w:pPr>
      <w:r w:rsidRPr="0071054F">
        <w:rPr>
          <w:rFonts w:ascii="Calibri Light" w:eastAsia="Times New Roman" w:hAnsi="Calibri Light" w:cs="Calibri Light"/>
          <w:sz w:val="22"/>
          <w:szCs w:val="22"/>
        </w:rPr>
        <w:t>Figure 7: Employment effects of farm exits</w:t>
      </w:r>
    </w:p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04"/>
      </w:tblGrid>
      <w:tr w:rsidR="0071054F" w:rsidRPr="0071054F" w14:paraId="27D02586" w14:textId="77777777" w:rsidTr="0071054F">
        <w:tc>
          <w:tcPr>
            <w:tcW w:w="9350" w:type="dxa"/>
            <w:gridSpan w:val="2"/>
          </w:tcPr>
          <w:p w14:paraId="261C5406" w14:textId="77777777" w:rsidR="0071054F" w:rsidRPr="0071054F" w:rsidRDefault="0071054F" w:rsidP="0071054F">
            <w:pPr>
              <w:spacing w:line="360" w:lineRule="auto"/>
              <w:jc w:val="center"/>
              <w:rPr>
                <w:rFonts w:ascii="Calibri Light" w:hAnsi="Calibri Light" w:cs="Calibri Light"/>
              </w:rPr>
            </w:pPr>
            <w:r w:rsidRPr="0071054F">
              <w:rPr>
                <w:rFonts w:ascii="Calibri Light" w:hAnsi="Calibri Light" w:cs="Calibri Light"/>
                <w:noProof/>
              </w:rPr>
              <w:drawing>
                <wp:inline distT="0" distB="0" distL="0" distR="0" wp14:anchorId="095B3221" wp14:editId="5E420D8E">
                  <wp:extent cx="3395077" cy="2263384"/>
                  <wp:effectExtent l="0" t="0" r="0" b="3810"/>
                  <wp:docPr id="481969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969928" name="Picture 48196992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692" cy="229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71054F" w14:paraId="615A4C4C" w14:textId="77777777" w:rsidTr="0071054F">
        <w:tc>
          <w:tcPr>
            <w:tcW w:w="9350" w:type="dxa"/>
            <w:gridSpan w:val="2"/>
          </w:tcPr>
          <w:p w14:paraId="773C5A1F" w14:textId="77777777" w:rsidR="0071054F" w:rsidRPr="0071054F" w:rsidRDefault="0071054F" w:rsidP="0071054F">
            <w:pPr>
              <w:numPr>
                <w:ilvl w:val="0"/>
                <w:numId w:val="1"/>
              </w:numPr>
              <w:spacing w:line="360" w:lineRule="auto"/>
              <w:contextualSpacing/>
              <w:jc w:val="center"/>
              <w:rPr>
                <w:rFonts w:ascii="Calibri Light" w:eastAsia="Calibri" w:hAnsi="Calibri Light" w:cs="Calibri Light"/>
                <w:noProof/>
                <w:kern w:val="0"/>
                <w:lang w:val="en-ZA"/>
                <w14:ligatures w14:val="none"/>
              </w:rPr>
            </w:pPr>
          </w:p>
        </w:tc>
      </w:tr>
      <w:tr w:rsidR="0071054F" w:rsidRPr="0071054F" w14:paraId="6D7D0E7E" w14:textId="77777777" w:rsidTr="0071054F">
        <w:tc>
          <w:tcPr>
            <w:tcW w:w="4675" w:type="dxa"/>
          </w:tcPr>
          <w:p w14:paraId="602DF552" w14:textId="77777777" w:rsidR="0071054F" w:rsidRPr="0071054F" w:rsidRDefault="0071054F" w:rsidP="0071054F">
            <w:pPr>
              <w:spacing w:line="360" w:lineRule="auto"/>
              <w:jc w:val="center"/>
              <w:rPr>
                <w:rFonts w:ascii="Calibri Light" w:hAnsi="Calibri Light" w:cs="Calibri Light"/>
              </w:rPr>
            </w:pPr>
            <w:r w:rsidRPr="0071054F">
              <w:rPr>
                <w:rFonts w:ascii="Calibri Light" w:hAnsi="Calibri Light" w:cs="Calibri Light"/>
                <w:noProof/>
              </w:rPr>
              <w:drawing>
                <wp:inline distT="0" distB="0" distL="0" distR="0" wp14:anchorId="08D4C20E" wp14:editId="77B076A8">
                  <wp:extent cx="2505810" cy="1670538"/>
                  <wp:effectExtent l="0" t="0" r="8890" b="6350"/>
                  <wp:docPr id="189821119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211197" name="Picture 189821119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49" cy="17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293257" w14:textId="77777777" w:rsidR="0071054F" w:rsidRPr="0071054F" w:rsidRDefault="0071054F" w:rsidP="0071054F">
            <w:pPr>
              <w:spacing w:line="360" w:lineRule="auto"/>
              <w:jc w:val="center"/>
              <w:rPr>
                <w:rFonts w:ascii="Calibri Light" w:hAnsi="Calibri Light" w:cs="Calibri Light"/>
              </w:rPr>
            </w:pPr>
            <w:r w:rsidRPr="0071054F">
              <w:rPr>
                <w:rFonts w:ascii="Calibri Light" w:hAnsi="Calibri Light" w:cs="Calibri Light"/>
                <w:noProof/>
              </w:rPr>
              <w:drawing>
                <wp:inline distT="0" distB="0" distL="0" distR="0" wp14:anchorId="60A98426" wp14:editId="30DD32A9">
                  <wp:extent cx="2470639" cy="1647093"/>
                  <wp:effectExtent l="0" t="0" r="6350" b="0"/>
                  <wp:docPr id="1305997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99713" name="Picture 13059971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47" cy="16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54F" w:rsidRPr="0071054F" w14:paraId="4741F1BE" w14:textId="77777777" w:rsidTr="0071054F">
        <w:tc>
          <w:tcPr>
            <w:tcW w:w="4675" w:type="dxa"/>
          </w:tcPr>
          <w:p w14:paraId="71A1DE46" w14:textId="77777777" w:rsidR="0071054F" w:rsidRPr="0071054F" w:rsidRDefault="0071054F" w:rsidP="0071054F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Calibri Light" w:eastAsia="Calibri" w:hAnsi="Calibri Light" w:cs="Calibri Light"/>
                <w:noProof/>
                <w:kern w:val="0"/>
                <w:lang w:val="en-ZA"/>
                <w14:ligatures w14:val="none"/>
              </w:rPr>
            </w:pPr>
            <w:r w:rsidRPr="0071054F">
              <w:rPr>
                <w:rFonts w:ascii="Calibri Light" w:eastAsia="Calibri" w:hAnsi="Calibri Light" w:cs="Calibri Light"/>
                <w:noProof/>
                <w:kern w:val="0"/>
                <w:lang w:val="en-ZA"/>
                <w14:ligatures w14:val="none"/>
              </w:rPr>
              <w:t xml:space="preserve">Unbalanced sample </w:t>
            </w:r>
          </w:p>
        </w:tc>
        <w:tc>
          <w:tcPr>
            <w:tcW w:w="4675" w:type="dxa"/>
          </w:tcPr>
          <w:p w14:paraId="69D90FD9" w14:textId="77777777" w:rsidR="0071054F" w:rsidRPr="0071054F" w:rsidRDefault="0071054F" w:rsidP="0071054F">
            <w:pPr>
              <w:numPr>
                <w:ilvl w:val="0"/>
                <w:numId w:val="1"/>
              </w:numPr>
              <w:spacing w:line="360" w:lineRule="auto"/>
              <w:contextualSpacing/>
              <w:jc w:val="center"/>
              <w:rPr>
                <w:rFonts w:ascii="Calibri Light" w:eastAsia="Calibri" w:hAnsi="Calibri Light" w:cs="Calibri Light"/>
                <w:noProof/>
                <w:kern w:val="0"/>
                <w:lang w:val="en-ZA"/>
                <w14:ligatures w14:val="none"/>
              </w:rPr>
            </w:pPr>
            <w:r w:rsidRPr="0071054F">
              <w:rPr>
                <w:rFonts w:ascii="Calibri Light" w:eastAsia="Calibri" w:hAnsi="Calibri Light" w:cs="Calibri Light"/>
                <w:noProof/>
                <w:kern w:val="0"/>
                <w:lang w:val="en-ZA"/>
                <w14:ligatures w14:val="none"/>
              </w:rPr>
              <w:t>Sample of surviving firms</w:t>
            </w:r>
          </w:p>
        </w:tc>
      </w:tr>
    </w:tbl>
    <w:p w14:paraId="47E3CDCE" w14:textId="77777777" w:rsidR="0071054F" w:rsidRPr="0071054F" w:rsidRDefault="0071054F" w:rsidP="0071054F">
      <w:pPr>
        <w:spacing w:after="0" w:line="360" w:lineRule="auto"/>
        <w:jc w:val="both"/>
        <w:rPr>
          <w:rFonts w:ascii="Calibri Light" w:eastAsia="Times New Roman" w:hAnsi="Calibri Light" w:cs="Calibri Light"/>
          <w:sz w:val="22"/>
          <w:szCs w:val="22"/>
        </w:rPr>
      </w:pPr>
    </w:p>
    <w:p w14:paraId="31A6A820" w14:textId="77777777" w:rsidR="0071054F" w:rsidRPr="0071054F" w:rsidRDefault="0071054F" w:rsidP="0071054F">
      <w:pPr>
        <w:rPr>
          <w:rFonts w:ascii="Calibri" w:hAnsi="Calibri" w:cs="Calibri"/>
          <w:b/>
          <w:bCs/>
          <w:sz w:val="22"/>
          <w:szCs w:val="22"/>
        </w:rPr>
      </w:pPr>
    </w:p>
    <w:sectPr w:rsidR="0071054F" w:rsidRPr="007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10F"/>
    <w:multiLevelType w:val="hybridMultilevel"/>
    <w:tmpl w:val="E86C0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86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4F"/>
    <w:rsid w:val="007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3FCF"/>
  <w15:chartTrackingRefBased/>
  <w15:docId w15:val="{578436D1-786A-499A-B636-E8B34296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54F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71054F"/>
    <w:pPr>
      <w:spacing w:after="0" w:line="240" w:lineRule="auto"/>
    </w:pPr>
    <w:rPr>
      <w:kern w:val="0"/>
      <w:sz w:val="22"/>
      <w:szCs w:val="22"/>
      <w:lang w:val="en-Z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1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054F"/>
    <w:pPr>
      <w:spacing w:after="0" w:line="240" w:lineRule="auto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1054F"/>
    <w:pPr>
      <w:spacing w:after="0" w:line="240" w:lineRule="auto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1054F"/>
    <w:pPr>
      <w:spacing w:after="0" w:line="240" w:lineRule="auto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Kilumelume</dc:creator>
  <cp:keywords/>
  <dc:description/>
  <cp:lastModifiedBy>Michael Kilumelume</cp:lastModifiedBy>
  <cp:revision>1</cp:revision>
  <dcterms:created xsi:type="dcterms:W3CDTF">2024-01-17T12:48:00Z</dcterms:created>
  <dcterms:modified xsi:type="dcterms:W3CDTF">2024-01-17T12:59:00Z</dcterms:modified>
</cp:coreProperties>
</file>