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黑体"/>
          <w:b/>
          <w:i w:val="0"/>
          <w:sz w:val="28"/>
        </w:rPr>
        <w:t>2024年高教社杯全国大学生数学建模竞赛</w:t>
      </w:r>
    </w:p>
    <w:p>
      <w:pPr>
        <w:spacing w:after="160"/>
        <w:jc w:val="center"/>
      </w:pPr>
      <w:r>
        <w:rPr>
          <w:rFonts w:ascii="Times New Roman" w:hAnsi="Times New Roman" w:eastAsia="黑体"/>
          <w:b/>
          <w:i w:val="0"/>
          <w:sz w:val="32"/>
        </w:rPr>
        <w:t>A题「板凳龙」第一问求解过程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sz w:val="28"/>
        </w:rPr>
        <w:t>1 问题重述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某板凳龙由223节板凳组成：龙头板长341 cm，中间221节龙身板长220 cm，龙尾板长220 cm，板宽30 cm。每节板凳两端各有一个孔，孔心距板端27.5 cm。相邻板凳通过把手连接，因此同一块板上两个孔心的距离（即相邻把手中心距）为：</w:t>
      </w:r>
    </w:p>
    <w:p>
      <w:pPr>
        <w:ind w:left="420"/>
      </w:pPr>
      <w:r>
        <w:rPr>
          <w:rFonts w:ascii="Times New Roman" w:hAnsi="Times New Roman" w:eastAsia="宋体"/>
          <w:b w:val="0"/>
          <w:i w:val="0"/>
          <w:sz w:val="21"/>
        </w:rPr>
        <w:t>· 龙头板：3.41 − 2×0.275 = 2.86 m；</w:t>
      </w:r>
    </w:p>
    <w:p>
      <w:pPr>
        <w:ind w:left="420"/>
      </w:pPr>
      <w:r>
        <w:rPr>
          <w:rFonts w:ascii="Times New Roman" w:hAnsi="Times New Roman" w:eastAsia="宋体"/>
          <w:b w:val="0"/>
          <w:i w:val="0"/>
          <w:sz w:val="21"/>
        </w:rPr>
        <w:t>· 龙身与龙尾板：2.20 − 2×0.275 = 1.65 m。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223节板凳共有224个把手中心：龙头前把手1个、相邻两板共用的连接把手222个、龙尾后把手1个。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舞龙队沿螺距为55 cm的等距螺线顺时针盘入，各把手中心均位于螺线上；龙头前把手沿螺线行进的速度恒为1 m/s；初始时刻（t = 0）龙头位于螺线第16圈上的A点（题图4中，A点在x轴正半轴上）。要求计算0～300 s内每隔1 s全部224个把手的位置与速度，结果保留6位小数。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sz w:val="28"/>
        </w:rPr>
        <w:t>2 模型假设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(1) 把手视为质点：忽略孔径与板宽的影响（孔径与板宽只与问题2的碰撞判断有关）。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(2) 板凳为刚性杆：同一块板两端的把手中心距在运动过程中恒等于相应的孔心距2.86 m或1.65 m。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(3) 所有把手中心严格位于等距螺线上（题目给定）。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(4) 龙头前把手沿螺线以恒定速率1 m/s行进，忽略起步的瞬态过程。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sz w:val="28"/>
        </w:rPr>
        <w:t>3 符号说明</w:t>
      </w:r>
    </w:p>
    <w:p>
      <w:pPr>
        <w:spacing w:before="8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表1 主要符号说明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814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符号</w:t>
            </w:r>
          </w:p>
        </w:tc>
        <w:tc>
          <w:tcPr>
            <w:tcW w:type="dxa" w:w="7824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</w:t>
            </w:r>
          </w:p>
        </w:tc>
        <w:tc>
          <w:tcPr>
            <w:tcW w:type="dxa" w:w="782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螺线系数，a = p/(2π) ≈ 0.0875354 m/rad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θ、r</w:t>
            </w:r>
          </w:p>
        </w:tc>
        <w:tc>
          <w:tcPr>
            <w:tcW w:type="dxa" w:w="782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把手中心的极角（rad）与极径（m）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P(θ)</w:t>
            </w:r>
          </w:p>
        </w:tc>
        <w:tc>
          <w:tcPr>
            <w:tcW w:type="dxa" w:w="782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极角θ处螺线上点的直角坐标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s(θ)</w:t>
            </w:r>
          </w:p>
        </w:tc>
        <w:tc>
          <w:tcPr>
            <w:tcW w:type="dxa" w:w="782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螺线自极点（θ = 0）到θ的弧长（m）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  <w:vertAlign w:val="subscript"/>
              </w:rPr>
              <w:t>i</w:t>
            </w:r>
          </w:p>
        </w:tc>
        <w:tc>
          <w:tcPr>
            <w:tcW w:type="dxa" w:w="782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第i段相邻把手中心距（m）：L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  <w:vertAlign w:val="subscript"/>
              </w:rPr>
              <w:t>1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= 2.86，其余L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  <w:vertAlign w:val="subscript"/>
              </w:rPr>
              <w:t>i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= 1.65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  <w:vertAlign w:val="subscript"/>
              </w:rPr>
              <w:t>i</w:t>
            </w:r>
          </w:p>
        </w:tc>
        <w:tc>
          <w:tcPr>
            <w:tcW w:type="dxa" w:w="782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第i个把手沿螺线的速率（m/s）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i w:val="0"/>
          <w:sz w:val="28"/>
        </w:rPr>
        <w:t>4 坐标系与等距螺线方程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以螺线中心（盘心）O为原点建立平面直角坐标系，取A点所在方向为x轴正方向。螺距p = 0.55 m的等距螺线（阿基米德螺线）的极坐标方程为</w:t>
      </w:r>
    </w:p>
    <w:p>
      <w:pPr>
        <w:spacing w:before="40" w:after="80"/>
        <w:jc w:val="center"/>
      </w:pPr>
      <w:r>
        <w:rPr>
          <w:rFonts w:ascii="Cambria Math" w:hAnsi="Cambria Math" w:eastAsia="宋体"/>
          <w:b w:val="0"/>
          <w:i w:val="0"/>
          <w:sz w:val="21"/>
        </w:rPr>
        <w:t>r(θ) = aθ，a = p/(2π) = 0.55/(2π) ≈ 0.0875354 m/rad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直角坐标参数形式为</w:t>
      </w:r>
    </w:p>
    <w:p>
      <w:pPr>
        <w:spacing w:before="40" w:after="80"/>
        <w:jc w:val="center"/>
      </w:pPr>
      <w:r>
        <w:rPr>
          <w:rFonts w:ascii="Cambria Math" w:hAnsi="Cambria Math" w:eastAsia="宋体"/>
          <w:b w:val="0"/>
          <w:i w:val="0"/>
          <w:sz w:val="21"/>
        </w:rPr>
        <w:t>P(θ) = (x(θ), y(θ)) = (aθcosθ, aθsinθ)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初始条件：龙头初始位于螺线第16圈、且A点在+x轴上，故龙头前把手初始极角θ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sz w:val="21"/>
        </w:rPr>
        <w:t>(0) = 32π，初始极径r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sz w:val="21"/>
        </w:rPr>
        <w:t xml:space="preserve"> = a·32π = 0.55×16 = 8.8 m，即A = (8.800000, 0.000000)。顺时针盘入对应极角θ随时间减小。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方向自洽性检验：龙身位于龙头走过的螺线外侧（θ增大的一侧），t = 0时龙尾后把手极角约136.2 rad（约第21.7圈）、极径约11.92 m，整条龙在螺线上占据的弧长约369.56 m，与223节板凳的板长总和369.16 m吻合，说明“龙身沿龙头来路向螺线外侧延伸”的方向选择自洽。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sz w:val="28"/>
        </w:rPr>
        <w:t>5 螺线弧长公式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由极坐标弧微分 ds² = dr² + (r dθ)² 及 r′ = dr/dθ = a，得</w:t>
      </w:r>
    </w:p>
    <w:p>
      <w:pPr>
        <w:spacing w:before="40" w:after="80"/>
        <w:jc w:val="center"/>
      </w:pPr>
      <w:r>
        <w:rPr>
          <w:rFonts w:ascii="Cambria Math" w:hAnsi="Cambria Math" w:eastAsia="宋体"/>
          <w:b w:val="0"/>
          <w:i w:val="0"/>
          <w:sz w:val="21"/>
        </w:rPr>
        <w:t>ds/dθ = √(r² + r′²) = a√(θ² + 1)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自极点（θ = 0）到θ的弧长为</w:t>
      </w:r>
    </w:p>
    <w:p>
      <w:pPr>
        <w:spacing w:before="40" w:after="80"/>
        <w:jc w:val="center"/>
      </w:pPr>
      <w:r>
        <w:rPr>
          <w:rFonts w:ascii="Cambria Math" w:hAnsi="Cambria Math" w:eastAsia="宋体"/>
          <w:b w:val="0"/>
          <w:i w:val="0"/>
          <w:sz w:val="21"/>
        </w:rPr>
        <w:t>s(θ) = a∫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0</w:t>
      </w:r>
      <w:r>
        <w:rPr>
          <w:rFonts w:ascii="Cambria Math" w:hAnsi="Cambria Math" w:eastAsia="宋体"/>
          <w:b w:val="0"/>
          <w:i w:val="0"/>
          <w:sz w:val="21"/>
          <w:vertAlign w:val="superscript"/>
        </w:rPr>
        <w:t>θ</w:t>
      </w:r>
      <w:r>
        <w:rPr>
          <w:rFonts w:ascii="Cambria Math" w:hAnsi="Cambria Math" w:eastAsia="宋体"/>
          <w:b w:val="0"/>
          <w:i w:val="0"/>
          <w:sz w:val="21"/>
        </w:rPr>
        <w:t xml:space="preserve"> √(u² + 1) du = (a/2)[θ√(θ²+1) + arsinh θ]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其中 arsinh θ = ln(θ + √(θ²+1)) 为反双曲正弦。例如 s(32π) ≈ 442.590256 m。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sz w:val="28"/>
        </w:rPr>
        <w:t>6 龙头前把手运动方程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龙头前把手沿螺线以恒定速率1 m/s顺时针行进（θ减小），由弧长对时间的变化率可得</w:t>
      </w:r>
    </w:p>
    <w:p>
      <w:pPr>
        <w:spacing w:before="40" w:after="80"/>
        <w:jc w:val="center"/>
      </w:pPr>
      <w:r>
        <w:rPr>
          <w:rFonts w:ascii="Cambria Math" w:hAnsi="Cambria Math" w:eastAsia="宋体"/>
          <w:b w:val="0"/>
          <w:i w:val="0"/>
          <w:sz w:val="21"/>
        </w:rPr>
        <w:t>v = ds/dt = a√(θ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0</w:t>
      </w:r>
      <w:r>
        <w:rPr>
          <w:rFonts w:ascii="Cambria Math" w:hAnsi="Cambria Math" w:eastAsia="宋体"/>
          <w:b w:val="0"/>
          <w:i w:val="0"/>
          <w:sz w:val="21"/>
        </w:rPr>
        <w:t>²+1)·|dθ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0</w:t>
      </w:r>
      <w:r>
        <w:rPr>
          <w:rFonts w:ascii="Cambria Math" w:hAnsi="Cambria Math" w:eastAsia="宋体"/>
          <w:b w:val="0"/>
          <w:i w:val="0"/>
          <w:sz w:val="21"/>
        </w:rPr>
        <w:t>/dt| = 1 ⇒ dθ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0</w:t>
      </w:r>
      <w:r>
        <w:rPr>
          <w:rFonts w:ascii="Cambria Math" w:hAnsi="Cambria Math" w:eastAsia="宋体"/>
          <w:b w:val="0"/>
          <w:i w:val="0"/>
          <w:sz w:val="21"/>
        </w:rPr>
        <w:t>/dt = −1/√(r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0</w:t>
      </w:r>
      <w:r>
        <w:rPr>
          <w:rFonts w:ascii="Cambria Math" w:hAnsi="Cambria Math" w:eastAsia="宋体"/>
          <w:b w:val="0"/>
          <w:i w:val="0"/>
          <w:sz w:val="21"/>
        </w:rPr>
        <w:t>²+a²) &lt; 0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等价地，沿螺线弧长线性推进：</w:t>
      </w:r>
    </w:p>
    <w:p>
      <w:pPr>
        <w:spacing w:before="40" w:after="80"/>
        <w:jc w:val="center"/>
      </w:pPr>
      <w:r>
        <w:rPr>
          <w:rFonts w:ascii="Cambria Math" w:hAnsi="Cambria Math" w:eastAsia="宋体"/>
          <w:b w:val="0"/>
          <w:i w:val="0"/>
          <w:sz w:val="21"/>
        </w:rPr>
        <w:t>s(θ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0</w:t>
      </w:r>
      <w:r>
        <w:rPr>
          <w:rFonts w:ascii="Cambria Math" w:hAnsi="Cambria Math" w:eastAsia="宋体"/>
          <w:b w:val="0"/>
          <w:i w:val="0"/>
          <w:sz w:val="21"/>
        </w:rPr>
        <w:t>(t)) = s(32π) − t，t ∈ [0, 300]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对每个整数时刻t，用Newton迭代反解θ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sz w:val="21"/>
        </w:rPr>
        <w:t>(t)：</w:t>
      </w:r>
    </w:p>
    <w:p>
      <w:pPr>
        <w:spacing w:before="40" w:after="80"/>
        <w:jc w:val="center"/>
      </w:pPr>
      <w:r>
        <w:rPr>
          <w:rFonts w:ascii="Cambria Math" w:hAnsi="Cambria Math" w:eastAsia="宋体"/>
          <w:b w:val="0"/>
          <w:i w:val="0"/>
          <w:sz w:val="21"/>
        </w:rPr>
        <w:t>θ ← θ − [s(θ) − (s(32π) − t)] / [a√(θ²+1)]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初值取θ ≈ √((32π)² − 2t/a)，迭代至弧长残差小于1×10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−15</w:t>
      </w:r>
      <w:r>
        <w:rPr>
          <w:rFonts w:ascii="Times New Roman" w:hAnsi="Times New Roman" w:eastAsia="宋体"/>
          <w:b w:val="0"/>
          <w:i w:val="0"/>
          <w:sz w:val="21"/>
        </w:rPr>
        <w:t xml:space="preserve"> m（约4～5次迭代）。t = 300 s时θ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sz w:val="21"/>
        </w:rPr>
        <w:t xml:space="preserve"> ≈ 57.032 rad（约第9.1圈），r ≈ 4.99 m，龙头仍在螺线上。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sz w:val="28"/>
        </w:rPr>
        <w:t>7 相邻把手递推：弦长精确求解（刚性杆约束）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记把手i（i = 0为龙头前把手，i = 1, …, 221为第i节龙身前把手，i = 222为龙尾前把手，i = 223为龙尾后把手），其极角为θ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。相邻把手中心距为</w:t>
      </w:r>
    </w:p>
    <w:p>
      <w:pPr>
        <w:spacing w:before="40" w:after="80"/>
        <w:jc w:val="center"/>
      </w:pPr>
      <w:r>
        <w:rPr>
          <w:rFonts w:ascii="Cambria Math" w:hAnsi="Cambria Math" w:eastAsia="宋体"/>
          <w:b w:val="0"/>
          <w:i w:val="0"/>
          <w:sz w:val="21"/>
        </w:rPr>
        <w:t>L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1</w:t>
      </w:r>
      <w:r>
        <w:rPr>
          <w:rFonts w:ascii="Cambria Math" w:hAnsi="Cambria Math" w:eastAsia="宋体"/>
          <w:b w:val="0"/>
          <w:i w:val="0"/>
          <w:sz w:val="21"/>
        </w:rPr>
        <w:t xml:space="preserve"> = 2.86 m（龙头板）；L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sz w:val="21"/>
        </w:rPr>
        <w:t xml:space="preserve"> = 1.65 m（i = 2, …, 223）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龙身位于龙头走过的螺线外侧（θ更大的一侧），对i = 1, …, 223依次求解一维方程</w:t>
      </w:r>
    </w:p>
    <w:p>
      <w:pPr>
        <w:spacing w:before="40" w:after="80"/>
        <w:jc w:val="center"/>
      </w:pPr>
      <w:r>
        <w:rPr>
          <w:rFonts w:ascii="Cambria Math" w:hAnsi="Cambria Math" w:eastAsia="宋体"/>
          <w:b w:val="0"/>
          <w:i w:val="0"/>
          <w:sz w:val="21"/>
        </w:rPr>
        <w:t>F(θ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sz w:val="21"/>
        </w:rPr>
        <w:t>) = |P(θ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sz w:val="21"/>
        </w:rPr>
        <w:t>) − P(θ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i−1</w:t>
      </w:r>
      <w:r>
        <w:rPr>
          <w:rFonts w:ascii="Cambria Math" w:hAnsi="Cambria Math" w:eastAsia="宋体"/>
          <w:b w:val="0"/>
          <w:i w:val="0"/>
          <w:sz w:val="21"/>
        </w:rPr>
        <w:t>)|² − L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sz w:val="21"/>
        </w:rPr>
        <w:t>² = 0，θ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sz w:val="21"/>
        </w:rPr>
        <w:t xml:space="preserve"> &gt; θ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i−1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采用Newton迭代（必要时用二分法兜底）：</w:t>
      </w:r>
    </w:p>
    <w:p>
      <w:pPr>
        <w:spacing w:before="40" w:after="80"/>
        <w:jc w:val="center"/>
      </w:pPr>
      <w:r>
        <w:rPr>
          <w:rFonts w:ascii="Cambria Math" w:hAnsi="Cambria Math" w:eastAsia="宋体"/>
          <w:b w:val="0"/>
          <w:i w:val="0"/>
          <w:sz w:val="21"/>
        </w:rPr>
        <w:t>θ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sz w:val="21"/>
        </w:rPr>
        <w:t xml:space="preserve"> ← θ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sz w:val="21"/>
        </w:rPr>
        <w:t xml:space="preserve"> − F/F′，F′ = 2[P(θ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sz w:val="21"/>
        </w:rPr>
        <w:t>) − P(θ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i−1</w:t>
      </w:r>
      <w:r>
        <w:rPr>
          <w:rFonts w:ascii="Cambria Math" w:hAnsi="Cambria Math" w:eastAsia="宋体"/>
          <w:b w:val="0"/>
          <w:i w:val="0"/>
          <w:sz w:val="21"/>
        </w:rPr>
        <w:t>)]·P′(θ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sz w:val="21"/>
        </w:rPr>
        <w:t>)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其中P′(θ) = a(cosθ − θsinθ, sinθ + θcosθ)。初值取弧长近似θ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 xml:space="preserve"> ≈ 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i−1</w:t>
      </w:r>
      <w:r>
        <w:rPr>
          <w:rFonts w:ascii="Times New Roman" w:hAnsi="Times New Roman" w:eastAsia="宋体"/>
          <w:b w:val="0"/>
          <w:i w:val="0"/>
          <w:sz w:val="21"/>
        </w:rPr>
        <w:t xml:space="preserve"> + L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/√(r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i−1</w:t>
      </w:r>
      <w:r>
        <w:rPr>
          <w:rFonts w:ascii="Times New Roman" w:hAnsi="Times New Roman" w:eastAsia="宋体"/>
          <w:b w:val="0"/>
          <w:i w:val="0"/>
          <w:sz w:val="21"/>
        </w:rPr>
        <w:t>²+a²)，每节约4次迭代收敛。求解后224个把手全部严格落在螺线上，且相邻把手弦长严格等于板长（最大残差约1.7×10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−13</w:t>
      </w:r>
      <w:r>
        <w:rPr>
          <w:rFonts w:ascii="Times New Roman" w:hAnsi="Times New Roman" w:eastAsia="宋体"/>
          <w:b w:val="0"/>
          <w:i w:val="0"/>
          <w:sz w:val="21"/>
        </w:rPr>
        <w:t xml:space="preserve"> m）。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弦长模型与弧长间距模型对比：若近似为相邻把手沿螺线弧长相距L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，则弦长略小于弧长，单节误差约为L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³/(24R²)（R为曲率半径）。当R ≈ 8.8 m时每节约差2.4 mm，222节累计使龙尾位置偏差约0.40 m（t = 0）至0.86 m（t = 300）。为严格满足“板凳为刚性杆”的假设，本解采用弦长精确模型。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sz w:val="28"/>
        </w:rPr>
        <w:t>8 速度递推：弦长约束的隐式求导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对约束|P(θ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) − P(θ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i−1</w:t>
      </w:r>
      <w:r>
        <w:rPr>
          <w:rFonts w:ascii="Times New Roman" w:hAnsi="Times New Roman" w:eastAsia="宋体"/>
          <w:b w:val="0"/>
          <w:i w:val="0"/>
          <w:sz w:val="21"/>
        </w:rPr>
        <w:t>)| = L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关于时间t求导。设V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 xml:space="preserve"> = dP(θ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)/dt为把手i的速度向量，刚性杆两端沿杆方向的速率分量相等：</w:t>
      </w:r>
    </w:p>
    <w:p>
      <w:pPr>
        <w:spacing w:before="40" w:after="80"/>
        <w:jc w:val="center"/>
      </w:pPr>
      <w:r>
        <w:rPr>
          <w:rFonts w:ascii="Cambria Math" w:hAnsi="Cambria Math" w:eastAsia="宋体"/>
          <w:b w:val="0"/>
          <w:i w:val="0"/>
          <w:sz w:val="21"/>
        </w:rPr>
        <w:t>[P(θ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sz w:val="21"/>
        </w:rPr>
        <w:t>) − P(θ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i−1</w:t>
      </w:r>
      <w:r>
        <w:rPr>
          <w:rFonts w:ascii="Cambria Math" w:hAnsi="Cambria Math" w:eastAsia="宋体"/>
          <w:b w:val="0"/>
          <w:i w:val="0"/>
          <w:sz w:val="21"/>
        </w:rPr>
        <w:t>)]·(V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sz w:val="21"/>
        </w:rPr>
        <w:t xml:space="preserve"> − V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i−1</w:t>
      </w:r>
      <w:r>
        <w:rPr>
          <w:rFonts w:ascii="Cambria Math" w:hAnsi="Cambria Math" w:eastAsia="宋体"/>
          <w:b w:val="0"/>
          <w:i w:val="0"/>
          <w:sz w:val="21"/>
        </w:rPr>
        <w:t>) = 0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把手沿螺线运动，速度方向沿切线：V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 xml:space="preserve"> = v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e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，其中顺时针单位切向量为</w:t>
      </w:r>
    </w:p>
    <w:p>
      <w:pPr>
        <w:spacing w:before="40" w:after="80"/>
        <w:jc w:val="center"/>
      </w:pPr>
      <w:r>
        <w:rPr>
          <w:rFonts w:ascii="Cambria Math" w:hAnsi="Cambria Math" w:eastAsia="宋体"/>
          <w:b w:val="0"/>
          <w:i w:val="0"/>
          <w:sz w:val="21"/>
        </w:rPr>
        <w:t>e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sz w:val="21"/>
        </w:rPr>
        <w:t xml:space="preserve"> = −P′(θ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sz w:val="21"/>
        </w:rPr>
        <w:t>)/|P′(θ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sz w:val="21"/>
        </w:rPr>
        <w:t>)| = −P′(θ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sz w:val="21"/>
        </w:rPr>
        <w:t>)/√(r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sz w:val="21"/>
        </w:rPr>
        <w:t>²+a²)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记单位杆向link = (P(θ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) − P(θ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i−1</w:t>
      </w:r>
      <w:r>
        <w:rPr>
          <w:rFonts w:ascii="Times New Roman" w:hAnsi="Times New Roman" w:eastAsia="宋体"/>
          <w:b w:val="0"/>
          <w:i w:val="0"/>
          <w:sz w:val="21"/>
        </w:rPr>
        <w:t>))/L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，代入得速度递推公式</w:t>
      </w:r>
    </w:p>
    <w:p>
      <w:pPr>
        <w:spacing w:before="40" w:after="80"/>
        <w:jc w:val="center"/>
      </w:pPr>
      <w:r>
        <w:rPr>
          <w:rFonts w:ascii="Cambria Math" w:hAnsi="Cambria Math" w:eastAsia="宋体"/>
          <w:b w:val="0"/>
          <w:i w:val="0"/>
          <w:sz w:val="21"/>
        </w:rPr>
        <w:t>v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sz w:val="21"/>
        </w:rPr>
        <w:t xml:space="preserve"> = v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i−1</w:t>
      </w:r>
      <w:r>
        <w:rPr>
          <w:rFonts w:ascii="Cambria Math" w:hAnsi="Cambria Math" w:eastAsia="宋体"/>
          <w:b w:val="0"/>
          <w:i w:val="0"/>
          <w:sz w:val="21"/>
        </w:rPr>
        <w:t>·(link·e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i−1</w:t>
      </w:r>
      <w:r>
        <w:rPr>
          <w:rFonts w:ascii="Cambria Math" w:hAnsi="Cambria Math" w:eastAsia="宋体"/>
          <w:b w:val="0"/>
          <w:i w:val="0"/>
          <w:sz w:val="21"/>
        </w:rPr>
        <w:t>)/(link·e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i</w:t>
      </w:r>
      <w:r>
        <w:rPr>
          <w:rFonts w:ascii="Cambria Math" w:hAnsi="Cambria Math" w:eastAsia="宋体"/>
          <w:b w:val="0"/>
          <w:i w:val="0"/>
          <w:sz w:val="21"/>
        </w:rPr>
        <w:t>)，v</w:t>
      </w:r>
      <w:r>
        <w:rPr>
          <w:rFonts w:ascii="Cambria Math" w:hAnsi="Cambria Math" w:eastAsia="宋体"/>
          <w:b w:val="0"/>
          <w:i w:val="0"/>
          <w:sz w:val="21"/>
          <w:vertAlign w:val="subscript"/>
        </w:rPr>
        <w:t>0</w:t>
      </w:r>
      <w:r>
        <w:rPr>
          <w:rFonts w:ascii="Cambria Math" w:hAnsi="Cambria Math" w:eastAsia="宋体"/>
          <w:b w:val="0"/>
          <w:i w:val="0"/>
          <w:sz w:val="21"/>
        </w:rPr>
        <w:t xml:space="preserve"> = 1 m/s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等价的极角形式：θ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′ = 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i−1</w:t>
      </w:r>
      <w:r>
        <w:rPr>
          <w:rFonts w:ascii="Times New Roman" w:hAnsi="Times New Roman" w:eastAsia="宋体"/>
          <w:b w:val="0"/>
          <w:i w:val="0"/>
          <w:sz w:val="21"/>
        </w:rPr>
        <w:t>′·[(P(θ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i−1</w:t>
      </w:r>
      <w:r>
        <w:rPr>
          <w:rFonts w:ascii="Times New Roman" w:hAnsi="Times New Roman" w:eastAsia="宋体"/>
          <w:b w:val="0"/>
          <w:i w:val="0"/>
          <w:sz w:val="21"/>
        </w:rPr>
        <w:t>) − P(θ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))·P′(θ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i−1</w:t>
      </w:r>
      <w:r>
        <w:rPr>
          <w:rFonts w:ascii="Times New Roman" w:hAnsi="Times New Roman" w:eastAsia="宋体"/>
          <w:b w:val="0"/>
          <w:i w:val="0"/>
          <w:sz w:val="21"/>
        </w:rPr>
        <w:t>)] / [(P(θ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i−1</w:t>
      </w:r>
      <w:r>
        <w:rPr>
          <w:rFonts w:ascii="Times New Roman" w:hAnsi="Times New Roman" w:eastAsia="宋体"/>
          <w:b w:val="0"/>
          <w:i w:val="0"/>
          <w:sz w:val="21"/>
        </w:rPr>
        <w:t>) − P(θ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))·P′(θ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)]，v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 xml:space="preserve"> = √(r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²+a²)·|θ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′|。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由于龙身的跟随滞后，越靠龙尾的把手速率略小于1 m/s：t = 0时龙头后把手（第1节龙身前把手）速率为0.999971 m/s，龙尾后把手为0.999311 m/s；随盘入半径变小，龙尾后把手速率降至t = 300 s的0.996478 m/s。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sz w:val="28"/>
        </w:rPr>
        <w:t>9 数值算法与精度控制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对t = 0, 1, …, 300共301个时刻依次执行：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步骤1：按第6节弧长反解龙头极角θ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 w:eastAsia="宋体"/>
          <w:b w:val="0"/>
          <w:i w:val="0"/>
          <w:sz w:val="21"/>
        </w:rPr>
        <w:t>(t)（Newton迭代，弧长误差小于1×10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−15</w:t>
      </w:r>
      <w:r>
        <w:rPr>
          <w:rFonts w:ascii="Times New Roman" w:hAnsi="Times New Roman" w:eastAsia="宋体"/>
          <w:b w:val="0"/>
          <w:i w:val="0"/>
          <w:sz w:val="21"/>
        </w:rPr>
        <w:t xml:space="preserve"> m）；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步骤2：按第7节逐节弦长递推224个θ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（Newton迭代，弦长残差小于1×10</w:t>
      </w:r>
      <w:r>
        <w:rPr>
          <w:rFonts w:ascii="Times New Roman" w:hAnsi="Times New Roman" w:eastAsia="宋体"/>
          <w:b w:val="0"/>
          <w:i w:val="0"/>
          <w:sz w:val="21"/>
          <w:vertAlign w:val="superscript"/>
        </w:rPr>
        <w:t>−12</w:t>
      </w:r>
      <w:r>
        <w:rPr>
          <w:rFonts w:ascii="Times New Roman" w:hAnsi="Times New Roman" w:eastAsia="宋体"/>
          <w:b w:val="0"/>
          <w:i w:val="0"/>
          <w:sz w:val="21"/>
        </w:rPr>
        <w:t xml:space="preserve"> m）；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步骤3：按第8节隐式求导递推224个速率v</w:t>
      </w:r>
      <w:r>
        <w:rPr>
          <w:rFonts w:ascii="Times New Roman" w:hAnsi="Times New Roman" w:eastAsia="宋体"/>
          <w:b w:val="0"/>
          <w:i w:val="0"/>
          <w:sz w:val="21"/>
          <w:vertAlign w:val="subscript"/>
        </w:rPr>
        <w:t>i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全部采用双精度浮点运算，无随机与拟合成分；总计算量约301×224次一维求根，秒级完成。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sz w:val="28"/>
        </w:rPr>
        <w:t>10 数值校验</w:t>
      </w:r>
    </w:p>
    <w:p>
      <w:pPr>
        <w:spacing w:before="8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表2 数值校验结果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3402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校验项目</w:t>
            </w:r>
          </w:p>
        </w:tc>
        <w:tc>
          <w:tcPr>
            <w:tcW w:type="dxa" w:w="6236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校验结果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相邻把手弦长最大残差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1.69×10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  <w:vertAlign w:val="superscript"/>
              </w:rPr>
              <w:t>−13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m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龙头0→300 s弧长减少量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300.000000000 m（理论值300 m）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速度递推与中心有限差分最大相对误差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6.8×10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  <w:vertAlign w:val="superscript"/>
              </w:rPr>
              <w:t>−8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（t = 100 s，步长1×10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  <w:vertAlign w:val="superscript"/>
              </w:rPr>
              <w:t>−5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 xml:space="preserve"> s）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 = 0龙头位置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(8.800000000, 0.000000000)，与题图4的A点一致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 = 60 s龙头位置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(5.799209030, −5.771092341)，y &lt; 0与顺时针盘入方向一致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弦长模型与弧长间距模型最大位置偏差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 = 0为0.403 m，t = 300为0.860 m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与工作区独立复现参考值最大绝对偏差</w:t>
            </w:r>
          </w:p>
        </w:tc>
        <w:tc>
          <w:tcPr>
            <w:tcW w:type="dxa" w:w="6236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3.1×10</w:t>
            </w:r>
            <w:r>
              <w:rPr>
                <w:rFonts w:ascii="Times New Roman" w:hAnsi="Times New Roman" w:eastAsia="宋体"/>
                <w:b w:val="0"/>
                <w:i w:val="0"/>
                <w:sz w:val="18"/>
                <w:vertAlign w:val="superscript"/>
              </w:rPr>
              <w:t>−13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i w:val="0"/>
          <w:sz w:val="28"/>
        </w:rPr>
        <w:t>11 结果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按照题目要求，表3给出0、60、120、180、240、300 s时刻龙头、第1、51、101、151、201节龙身前把手及龙尾后把手的位置，表4给出对应速度。</w:t>
      </w:r>
    </w:p>
    <w:p>
      <w:pPr>
        <w:pStyle w:val="Heading2"/>
      </w:pPr>
      <w:r>
        <w:rPr>
          <w:rFonts w:ascii="Times New Roman" w:hAnsi="Times New Roman" w:eastAsia="黑体"/>
          <w:b/>
          <w:i w:val="0"/>
          <w:sz w:val="24"/>
        </w:rPr>
        <w:t>11.1 表3：把手位置（单位m，保留6位小数）</w:t>
      </w:r>
    </w:p>
    <w:p>
      <w:pPr>
        <w:spacing w:before="8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表3 把手位置（单位m，保留6位小数）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</w:trPr>
        <w:tc>
          <w:tcPr>
            <w:tcW w:type="dxa" w:w="1304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部位</w:t>
            </w:r>
          </w:p>
        </w:tc>
        <w:tc>
          <w:tcPr>
            <w:tcW w:type="dxa" w:w="1389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0 s</w:t>
            </w:r>
          </w:p>
        </w:tc>
        <w:tc>
          <w:tcPr>
            <w:tcW w:type="dxa" w:w="1389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60 s</w:t>
            </w:r>
          </w:p>
        </w:tc>
        <w:tc>
          <w:tcPr>
            <w:tcW w:type="dxa" w:w="1389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120 s</w:t>
            </w:r>
          </w:p>
        </w:tc>
        <w:tc>
          <w:tcPr>
            <w:tcW w:type="dxa" w:w="1389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180 s</w:t>
            </w:r>
          </w:p>
        </w:tc>
        <w:tc>
          <w:tcPr>
            <w:tcW w:type="dxa" w:w="1389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240 s</w:t>
            </w:r>
          </w:p>
        </w:tc>
        <w:tc>
          <w:tcPr>
            <w:tcW w:type="dxa" w:w="1389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300 s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龙头 x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8.800000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5.799209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-4.084887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-2.963609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2.594494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4.420274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龙头 y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0.000000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-5.771092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-6.304479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6.094780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-5.356743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2.320429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第1节龙身 x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8.363824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7.456758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-1.445473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-5.237118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4.821221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2.459489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第1节龙身 y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2.826544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-3.440399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-7.405883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4.359627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-3.561949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4.402476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第51节龙身 x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-9.518732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-8.686317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-5.543150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2.890455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5.980011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-6.301346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第51节龙身 y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1.341137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2.540108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6.377946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7.249289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-3.827758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0.465829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第101节龙身 x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2.913983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5.687116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5.361939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1.898794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-4.917371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-6.237722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第101节龙身 y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-9.918311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-8.001384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-7.557638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-8.471614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-6.379874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3.936008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第151节龙身 x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10.861726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6.682311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2.388757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1.005154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2.965378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7.040740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第151节龙身 y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1.828753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8.134544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9.727411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9.424751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8.399721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4.393013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第201节龙身 x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4.555102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-6.619664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-10.627211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-9.287720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-7.457151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-7.458662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第201节龙身 y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10.725118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9.025570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1.359847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-4.246673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-6.180726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-5.263384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龙尾（后） x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-5.305444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7.364557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10.974348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7.383896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3.241051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1.785033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龙尾（后） y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-10.676584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-8.797992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0.843473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7.492370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9.469336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9.301164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i w:val="0"/>
          <w:sz w:val="24"/>
        </w:rPr>
        <w:t>11.2 表4：把手速度（单位m/s，保留6位小数）</w:t>
      </w:r>
    </w:p>
    <w:p>
      <w:pPr>
        <w:spacing w:before="8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表4 把手速度（单位m/s，保留6位小数）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</w:trPr>
        <w:tc>
          <w:tcPr>
            <w:tcW w:type="dxa" w:w="1304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部位</w:t>
            </w:r>
          </w:p>
        </w:tc>
        <w:tc>
          <w:tcPr>
            <w:tcW w:type="dxa" w:w="1389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0 s</w:t>
            </w:r>
          </w:p>
        </w:tc>
        <w:tc>
          <w:tcPr>
            <w:tcW w:type="dxa" w:w="1389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60 s</w:t>
            </w:r>
          </w:p>
        </w:tc>
        <w:tc>
          <w:tcPr>
            <w:tcW w:type="dxa" w:w="1389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120 s</w:t>
            </w:r>
          </w:p>
        </w:tc>
        <w:tc>
          <w:tcPr>
            <w:tcW w:type="dxa" w:w="1389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180 s</w:t>
            </w:r>
          </w:p>
        </w:tc>
        <w:tc>
          <w:tcPr>
            <w:tcW w:type="dxa" w:w="1389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240 s</w:t>
            </w:r>
          </w:p>
        </w:tc>
        <w:tc>
          <w:tcPr>
            <w:tcW w:type="dxa" w:w="1389"/>
            <w:vAlign w:val="center"/>
            <w:shd w:val="clear" w:color="auto" w:fill="D9D9D9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300 s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龙头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1.000000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1.000000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1.000000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1.000000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1.000000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1.000000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第1节龙身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0.999971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0.999961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0.999945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0.999917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0.999859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0.999709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第51节龙身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0.999742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0.999662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0.999538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0.999331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0.998941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0.998065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第101节龙身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0.999575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0.999453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0.999269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0.998971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0.998435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0.997302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第151节龙身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0.999448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0.999299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0.999078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0.998727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0.998115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0.996861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第201节龙身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0.999348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0.999180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0.998935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0.998551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0.997894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0.996574</w:t>
            </w:r>
          </w:p>
        </w:tc>
      </w:tr>
      <w:tr>
        <w:trPr>
          <w:cantSplit/>
        </w:trPr>
        <w:tc>
          <w:tcPr>
            <w:tcW w:type="dxa" w:w="130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龙尾（后）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0.999311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0.999136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0.998883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0.998489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0.997816</w:t>
            </w:r>
          </w:p>
        </w:tc>
        <w:tc>
          <w:tcPr>
            <w:tcW w:type="dxa" w:w="1389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0.996478</w:t>
            </w:r>
          </w:p>
        </w:tc>
      </w:tr>
    </w:tbl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全量数据（301个时刻×224个把手的位置与速度）保存在配套文件result1.xlsx的“位置”与“速度”工作表中。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sz w:val="28"/>
        </w:rPr>
        <w:t>12 龙形示意图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盘入示意图_计算结果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图1  0 s与300 s板凳龙盘入形态对比示意图</w:t>
      </w:r>
    </w:p>
    <w:p>
      <w:pPr>
        <w:pStyle w:val="Heading1"/>
      </w:pPr>
      <w:r>
        <w:rPr>
          <w:rFonts w:ascii="Times New Roman" w:hAnsi="Times New Roman" w:eastAsia="黑体"/>
          <w:b/>
          <w:i w:val="0"/>
          <w:sz w:val="28"/>
        </w:rPr>
        <w:t>13 程序实现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求解程序solve_q1.py仅依赖标准库math与openpyxl，在Windows PowerShell中运行：</w:t>
      </w:r>
    </w:p>
    <w:p>
      <w:pPr>
        <w:ind w:left="420"/>
      </w:pPr>
      <w:r>
        <w:rPr>
          <w:rFonts w:ascii="Consolas" w:hAnsi="Consolas" w:eastAsia="宋体"/>
          <w:sz w:val="18"/>
        </w:rPr>
        <w:t>$env:PYTHONIOENCODING='utf-8'</w:t>
      </w:r>
      <w:r>
        <w:br/>
      </w:r>
      <w:r>
        <w:rPr>
          <w:rFonts w:ascii="Consolas" w:hAnsi="Consolas" w:eastAsia="宋体"/>
          <w:sz w:val="18"/>
        </w:rPr>
        <w:t>cd 第一问求解</w:t>
      </w:r>
      <w:r>
        <w:br/>
      </w:r>
      <w:r>
        <w:rPr>
          <w:rFonts w:ascii="Consolas" w:hAnsi="Consolas" w:eastAsia="宋体"/>
          <w:sz w:val="18"/>
        </w:rPr>
        <w:t>C:\ProgramData\Anaconda3\python.exe solve_q1.py</w:t>
      </w:r>
    </w:p>
    <w:p>
      <w:pPr>
        <w:ind w:firstLine="420"/>
        <w:jc w:val="both"/>
      </w:pPr>
      <w:r>
        <w:rPr>
          <w:rFonts w:ascii="Times New Roman" w:hAnsi="Times New Roman" w:eastAsia="宋体"/>
          <w:b w:val="0"/>
          <w:i w:val="0"/>
          <w:sz w:val="21"/>
        </w:rPr>
        <w:t>运行后生成result1.xlsx与表3、表4的文本结果。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rFonts w:ascii="Times New Roman" w:hAnsi="Times New Roman" w:eastAsia="宋体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999999"/>
      </w:pBdr>
    </w:pPr>
    <w:r>
      <w:rPr>
        <w:rFonts w:ascii="Times New Roman" w:hAnsi="Times New Roman" w:eastAsia="宋体"/>
        <w:b w:val="0"/>
        <w:i w:val="0"/>
        <w:sz w:val="18"/>
      </w:rPr>
      <w:t>A题「板凳龙」第一问求解过程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2024年高教社杯全国大学生数学建模竞赛 A题「板凳龙」第一问求解过程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