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DDC6E9" w14:textId="0B9772F5" w:rsidR="00ED2FC4" w:rsidRDefault="00D40B1E" w:rsidP="00D40B1E">
      <w:pPr>
        <w:rPr>
          <w:rFonts w:ascii="Arial" w:hAnsi="Arial" w:cs="Arial"/>
          <w:caps/>
          <w:color w:val="0079B3"/>
          <w:sz w:val="45"/>
          <w:szCs w:val="45"/>
          <w:shd w:val="clear" w:color="auto" w:fill="FFFFFF"/>
        </w:rPr>
      </w:pPr>
      <w:r>
        <w:rPr>
          <w:rFonts w:ascii="Arial" w:hAnsi="Arial" w:cs="Arial"/>
          <w:caps/>
          <w:color w:val="0079B3"/>
          <w:sz w:val="45"/>
          <w:szCs w:val="45"/>
          <w:shd w:val="clear" w:color="auto" w:fill="FFFFFF"/>
        </w:rPr>
        <w:t>Политика оператора в отношении обработки персональных данных</w:t>
      </w:r>
    </w:p>
    <w:p w14:paraId="0EC4AAB1"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1. Общие положения</w:t>
      </w:r>
    </w:p>
    <w:p w14:paraId="29D50299"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1.1.Политика оператора в отношении обработки персональных данных (далее </w:t>
      </w:r>
      <w:proofErr w:type="gramStart"/>
      <w:r>
        <w:rPr>
          <w:rFonts w:ascii="Helvetica" w:hAnsi="Helvetica"/>
          <w:color w:val="333333"/>
        </w:rPr>
        <w:t>-П</w:t>
      </w:r>
      <w:proofErr w:type="gramEnd"/>
      <w:r>
        <w:rPr>
          <w:rFonts w:ascii="Helvetica" w:hAnsi="Helvetica"/>
          <w:color w:val="333333"/>
        </w:rPr>
        <w:t>олитика) разработана в целях обеспечения защиты прав и свобод субъекта персональных данных при обработке его персональных данных, в том числе защиты прав на неприкосновенность частной жизни, личную и семейную тайну.</w:t>
      </w:r>
    </w:p>
    <w:p w14:paraId="6BD1673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1.2. </w:t>
      </w:r>
      <w:proofErr w:type="spellStart"/>
      <w:r>
        <w:rPr>
          <w:rFonts w:ascii="Helvetica" w:hAnsi="Helvetica"/>
          <w:color w:val="333333"/>
        </w:rPr>
        <w:t>Основныепонятия</w:t>
      </w:r>
      <w:proofErr w:type="spellEnd"/>
      <w:r>
        <w:rPr>
          <w:rFonts w:ascii="Helvetica" w:hAnsi="Helvetica"/>
          <w:color w:val="333333"/>
        </w:rPr>
        <w:t xml:space="preserve">, используемые </w:t>
      </w:r>
      <w:proofErr w:type="spellStart"/>
      <w:r>
        <w:rPr>
          <w:rFonts w:ascii="Helvetica" w:hAnsi="Helvetica"/>
          <w:color w:val="333333"/>
        </w:rPr>
        <w:t>вПолитике</w:t>
      </w:r>
      <w:proofErr w:type="spellEnd"/>
      <w:r>
        <w:rPr>
          <w:rFonts w:ascii="Helvetica" w:hAnsi="Helvetica"/>
          <w:color w:val="333333"/>
        </w:rPr>
        <w:t>:</w:t>
      </w:r>
    </w:p>
    <w:p w14:paraId="5B70CB2B"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1.2.1. </w:t>
      </w:r>
      <w:r>
        <w:rPr>
          <w:rStyle w:val="ae"/>
          <w:rFonts w:ascii="Helvetica" w:eastAsiaTheme="majorEastAsia" w:hAnsi="Helvetica"/>
          <w:color w:val="333333"/>
          <w:bdr w:val="none" w:sz="0" w:space="0" w:color="auto" w:frame="1"/>
        </w:rPr>
        <w:t>Персональные данные </w:t>
      </w:r>
      <w:r>
        <w:rPr>
          <w:rFonts w:ascii="Helvetica" w:hAnsi="Helvetica"/>
          <w:color w:val="333333"/>
        </w:rPr>
        <w:t>— любая информация, относящаяся к прямо или косвенно определенному или определяемому физическому лицу (субъекту персональных данных);</w:t>
      </w:r>
    </w:p>
    <w:p w14:paraId="112F20F1"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1.2.2. </w:t>
      </w:r>
      <w:r>
        <w:rPr>
          <w:rStyle w:val="ae"/>
          <w:rFonts w:ascii="Helvetica" w:eastAsiaTheme="majorEastAsia" w:hAnsi="Helvetica"/>
          <w:color w:val="333333"/>
          <w:bdr w:val="none" w:sz="0" w:space="0" w:color="auto" w:frame="1"/>
        </w:rPr>
        <w:t>Обработка персональных данных </w:t>
      </w:r>
      <w:r>
        <w:rPr>
          <w:rFonts w:ascii="Helvetica" w:hAnsi="Helvetica"/>
          <w:color w:val="333333"/>
        </w:rPr>
        <w:t>—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14:paraId="580F7BB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сбор;</w:t>
      </w:r>
    </w:p>
    <w:p w14:paraId="650AF8B8"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запись;</w:t>
      </w:r>
    </w:p>
    <w:p w14:paraId="70F49CBB"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систематизацию;</w:t>
      </w:r>
    </w:p>
    <w:p w14:paraId="732DB5BB"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накопление;</w:t>
      </w:r>
    </w:p>
    <w:p w14:paraId="3BA1B44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хранение;</w:t>
      </w:r>
    </w:p>
    <w:p w14:paraId="458CFC0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уточнение (обновление, изменение);</w:t>
      </w:r>
    </w:p>
    <w:p w14:paraId="4CAE61C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извлечение;</w:t>
      </w:r>
    </w:p>
    <w:p w14:paraId="58E9EE1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использование;</w:t>
      </w:r>
    </w:p>
    <w:p w14:paraId="215F467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передачу (распространение, предоставление, доступ);</w:t>
      </w:r>
    </w:p>
    <w:p w14:paraId="5F1FFF5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обезличивание;</w:t>
      </w:r>
    </w:p>
    <w:p w14:paraId="699406A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блокирование;</w:t>
      </w:r>
    </w:p>
    <w:p w14:paraId="6ECFD7C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удаление;</w:t>
      </w:r>
    </w:p>
    <w:p w14:paraId="3697014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уничтожение.</w:t>
      </w:r>
    </w:p>
    <w:p w14:paraId="5A19F6C2"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1.2.3. </w:t>
      </w:r>
      <w:r>
        <w:rPr>
          <w:rStyle w:val="ae"/>
          <w:rFonts w:ascii="Helvetica" w:eastAsiaTheme="majorEastAsia" w:hAnsi="Helvetica"/>
          <w:color w:val="333333"/>
          <w:bdr w:val="none" w:sz="0" w:space="0" w:color="auto" w:frame="1"/>
        </w:rPr>
        <w:t>Автоматизированная обработка персональных данных </w:t>
      </w:r>
      <w:r>
        <w:rPr>
          <w:rFonts w:ascii="Helvetica" w:hAnsi="Helvetica"/>
          <w:color w:val="333333"/>
        </w:rPr>
        <w:t>— обработка персональных данных с помощью средств вычислительной техники;</w:t>
      </w:r>
    </w:p>
    <w:p w14:paraId="311C601F"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1.2.4. </w:t>
      </w:r>
      <w:r>
        <w:rPr>
          <w:rStyle w:val="ae"/>
          <w:rFonts w:ascii="Helvetica" w:eastAsiaTheme="majorEastAsia" w:hAnsi="Helvetica"/>
          <w:color w:val="333333"/>
          <w:bdr w:val="none" w:sz="0" w:space="0" w:color="auto" w:frame="1"/>
        </w:rPr>
        <w:t>Распространение персональных данных </w:t>
      </w:r>
      <w:r>
        <w:rPr>
          <w:rFonts w:ascii="Helvetica" w:hAnsi="Helvetica"/>
          <w:color w:val="333333"/>
        </w:rPr>
        <w:t>— действия, направленные на раскрытие персональных данных неопределенному кругу лиц;</w:t>
      </w:r>
    </w:p>
    <w:p w14:paraId="28A05177"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1.2.5. </w:t>
      </w:r>
      <w:r>
        <w:rPr>
          <w:rStyle w:val="ae"/>
          <w:rFonts w:ascii="Helvetica" w:eastAsiaTheme="majorEastAsia" w:hAnsi="Helvetica"/>
          <w:color w:val="333333"/>
          <w:bdr w:val="none" w:sz="0" w:space="0" w:color="auto" w:frame="1"/>
        </w:rPr>
        <w:t>Предоставление персональных данных </w:t>
      </w:r>
      <w:r>
        <w:rPr>
          <w:rFonts w:ascii="Helvetica" w:hAnsi="Helvetica"/>
          <w:color w:val="333333"/>
        </w:rPr>
        <w:t>— действия, направленные на раскрытие персональных данных определенному лицу или определенному кругу лиц;</w:t>
      </w:r>
    </w:p>
    <w:p w14:paraId="296211A8"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1.2.6. </w:t>
      </w:r>
      <w:r>
        <w:rPr>
          <w:rStyle w:val="ae"/>
          <w:rFonts w:ascii="Helvetica" w:eastAsiaTheme="majorEastAsia" w:hAnsi="Helvetica"/>
          <w:color w:val="333333"/>
          <w:bdr w:val="none" w:sz="0" w:space="0" w:color="auto" w:frame="1"/>
        </w:rPr>
        <w:t>Блокирование персональных данных </w:t>
      </w:r>
      <w:r>
        <w:rPr>
          <w:rFonts w:ascii="Helvetica" w:hAnsi="Helvetica"/>
          <w:color w:val="333333"/>
        </w:rPr>
        <w:t>— временное прекращение обработки персональных данных (за исключением случаев, если обработка необходима для уточнения персональных данных);</w:t>
      </w:r>
    </w:p>
    <w:p w14:paraId="324C2230"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lastRenderedPageBreak/>
        <w:t>1.2.7. </w:t>
      </w:r>
      <w:r>
        <w:rPr>
          <w:rStyle w:val="ae"/>
          <w:rFonts w:ascii="Helvetica" w:eastAsiaTheme="majorEastAsia" w:hAnsi="Helvetica"/>
          <w:color w:val="333333"/>
          <w:bdr w:val="none" w:sz="0" w:space="0" w:color="auto" w:frame="1"/>
        </w:rPr>
        <w:t>Уничтожение персональных данных </w:t>
      </w:r>
      <w:r>
        <w:rPr>
          <w:rFonts w:ascii="Helvetica" w:hAnsi="Helvetica"/>
          <w:color w:val="333333"/>
        </w:rPr>
        <w:t>—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2DC86235"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1.2.8. </w:t>
      </w:r>
      <w:r>
        <w:rPr>
          <w:rStyle w:val="ae"/>
          <w:rFonts w:ascii="Helvetica" w:eastAsiaTheme="majorEastAsia" w:hAnsi="Helvetica"/>
          <w:color w:val="333333"/>
          <w:bdr w:val="none" w:sz="0" w:space="0" w:color="auto" w:frame="1"/>
        </w:rPr>
        <w:t>Обезличивание персональных данных </w:t>
      </w:r>
      <w:r>
        <w:rPr>
          <w:rFonts w:ascii="Helvetica" w:hAnsi="Helvetica"/>
          <w:color w:val="333333"/>
        </w:rPr>
        <w:t>—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7B6C4BC4"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1.2.9. </w:t>
      </w:r>
      <w:r>
        <w:rPr>
          <w:rStyle w:val="ae"/>
          <w:rFonts w:ascii="Helvetica" w:eastAsiaTheme="majorEastAsia" w:hAnsi="Helvetica"/>
          <w:color w:val="333333"/>
          <w:bdr w:val="none" w:sz="0" w:space="0" w:color="auto" w:frame="1"/>
        </w:rPr>
        <w:t>Оператор персональных данных (оператор) </w:t>
      </w:r>
      <w:r>
        <w:rPr>
          <w:rFonts w:ascii="Helvetica" w:hAnsi="Helvetica"/>
          <w:color w:val="333333"/>
        </w:rPr>
        <w:t>—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04A3871B"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1.3. Оператор, получивший доступ к персональным данным, обязан соблюдать конфиденциальность персональных данных —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1082D5A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1.4. Субъект персональных данных имеет право на получение информации, касающейся обработки его персональных данных, в том числе содержащей:</w:t>
      </w:r>
    </w:p>
    <w:p w14:paraId="064C108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 подтверждение факта обработки персональных данных оператором;</w:t>
      </w:r>
    </w:p>
    <w:p w14:paraId="2F23249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2) правовые основания и цели обработки персональных данных;</w:t>
      </w:r>
    </w:p>
    <w:p w14:paraId="723ED5D8"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3) цели и применяемые оператором способы обработки персональных данных;</w:t>
      </w:r>
    </w:p>
    <w:p w14:paraId="6F9EB36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14:paraId="3654907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14:paraId="653610CC"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6) сроки обработки персональных данных, в том числе сроки их хранения;</w:t>
      </w:r>
    </w:p>
    <w:p w14:paraId="662F427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7) порядок осуществления субъектом персональных данных прав, предусмотренных Федеральным законом;</w:t>
      </w:r>
    </w:p>
    <w:p w14:paraId="3E15BFB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8) информацию </w:t>
      </w:r>
      <w:proofErr w:type="gramStart"/>
      <w:r>
        <w:rPr>
          <w:rFonts w:ascii="Helvetica" w:hAnsi="Helvetica"/>
          <w:color w:val="333333"/>
        </w:rPr>
        <w:t>об</w:t>
      </w:r>
      <w:proofErr w:type="gramEnd"/>
      <w:r>
        <w:rPr>
          <w:rFonts w:ascii="Helvetica" w:hAnsi="Helvetica"/>
          <w:color w:val="333333"/>
        </w:rPr>
        <w:t xml:space="preserve"> </w:t>
      </w:r>
      <w:proofErr w:type="gramStart"/>
      <w:r>
        <w:rPr>
          <w:rFonts w:ascii="Helvetica" w:hAnsi="Helvetica"/>
          <w:color w:val="333333"/>
        </w:rPr>
        <w:t>осуществленной</w:t>
      </w:r>
      <w:proofErr w:type="gramEnd"/>
      <w:r>
        <w:rPr>
          <w:rFonts w:ascii="Helvetica" w:hAnsi="Helvetica"/>
          <w:color w:val="333333"/>
        </w:rPr>
        <w:t xml:space="preserve"> или о предполагаемой трансграничной передаче данных;</w:t>
      </w:r>
    </w:p>
    <w:p w14:paraId="6368022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9)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14:paraId="282780F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9.1)информацию о способах исполнения оператором обязанностей, установленных статьей 18.1 Федерального закона;</w:t>
      </w:r>
    </w:p>
    <w:p w14:paraId="0E8C363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10) иные сведения, предусмотренные Федеральным законом «О персональных данных» или другими федеральными законами.</w:t>
      </w:r>
    </w:p>
    <w:p w14:paraId="3407A5D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lastRenderedPageBreak/>
        <w:t>1.5. Субъект персональных данных вправе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2471A06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1.6. 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14:paraId="3623D9A6"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1.7. Оператор персональных данных вправе:</w:t>
      </w:r>
    </w:p>
    <w:p w14:paraId="186198A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отстаивать свои интересы в суде;</w:t>
      </w:r>
    </w:p>
    <w:p w14:paraId="732A5FB0"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предоставлять персональные данные субъектов третьим лицам, если это предусмотрено действующим законодательством (налоговые, правоохранительные органы и др.);</w:t>
      </w:r>
    </w:p>
    <w:p w14:paraId="3BA5CA0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отказывать в предоставлении персональных данных в случаях, предусмотренных законодательством;</w:t>
      </w:r>
    </w:p>
    <w:p w14:paraId="6244B91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использовать персональные данные субъекта без его согласия в случаях, предусмотренных законодательством.</w:t>
      </w:r>
    </w:p>
    <w:p w14:paraId="017CE6C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1.8. При сборе персональных данных оператор обязан предоставить субъекту персональных данных по его просьбе информацию, предусмотренную частью 7 статьи 14 Федерального закона «О персональных данных».</w:t>
      </w:r>
    </w:p>
    <w:p w14:paraId="2FADD76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1.9. </w:t>
      </w:r>
      <w:proofErr w:type="gramStart"/>
      <w:r>
        <w:rPr>
          <w:rFonts w:ascii="Helvetica" w:hAnsi="Helvetica"/>
          <w:color w:val="333333"/>
        </w:rPr>
        <w:t>При сборе персональных данных, в том числе посредством информационно-телекоммуникационной сети «Интернет», оператор обязан обеспечить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пунктах 2, 3, 4, 8 части 1 статьи 6 Федерального закона «О персональных данных».</w:t>
      </w:r>
      <w:proofErr w:type="gramEnd"/>
    </w:p>
    <w:p w14:paraId="3B2C667A"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2. Цели сбора персональных данных</w:t>
      </w:r>
    </w:p>
    <w:p w14:paraId="31642B2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6AD93F34"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2.2. Цели обработки персональных данных </w:t>
      </w:r>
      <w:proofErr w:type="gramStart"/>
      <w:r>
        <w:rPr>
          <w:rFonts w:ascii="Helvetica" w:hAnsi="Helvetica"/>
          <w:color w:val="333333"/>
        </w:rPr>
        <w:t>происходят</w:t>
      </w:r>
      <w:proofErr w:type="gramEnd"/>
      <w:r>
        <w:rPr>
          <w:rFonts w:ascii="Helvetica" w:hAnsi="Helvetica"/>
          <w:color w:val="333333"/>
        </w:rPr>
        <w:t xml:space="preserve"> в том числе из анализа правовых актов, регламентирующих деятельность оператора, целей фактически осуществляемой оператором деятельности, а также деятельности, которая предусмотрена учредительными документами оператора, и конкретных бизнес-процессов оператора в конкретных информационных системах персональных данных (по структурным подразделениям оператора и их процедурам в отношении определенных категорий субъектов персональных данных).</w:t>
      </w:r>
    </w:p>
    <w:p w14:paraId="2B5A9046"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2.3. К целям обработки персональных данных оператора относятся:</w:t>
      </w:r>
    </w:p>
    <w:p w14:paraId="4C5D93F0"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заключение, исполнение и прекращение гражданско-правовых договоров;</w:t>
      </w:r>
    </w:p>
    <w:p w14:paraId="3D01351B"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организация кадрового учета организации, обеспечение соблюдения законов, заключение и исполнение обязательств по трудовым и гражданско-правовым договорам;</w:t>
      </w:r>
    </w:p>
    <w:p w14:paraId="725F1B4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lastRenderedPageBreak/>
        <w:t>— ведение кадрового делопроизводства, содействие работникам в трудоустройстве, обучении и продвижении по службе, пользовании льготами;</w:t>
      </w:r>
    </w:p>
    <w:p w14:paraId="45A593A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исполнение требований налогового законодательства по вопросам исчисления и уплаты налога на доходы физических лиц, взносов во внебюджетные фонды и страховых взносов во внебюджетные фонды, пенсионного законодательства при формировании и передаче в ПФР персонифицированных данных о каждом получателе доходов, которые учитываются при начислении взносов на обязательное пенсионное страхование;</w:t>
      </w:r>
    </w:p>
    <w:p w14:paraId="7C1D93F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заполнение первичной статистической документации в соответствии с трудовым, налоговым законодательством и иными федеральными законами.</w:t>
      </w:r>
    </w:p>
    <w:p w14:paraId="15C2CDC4"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3. Правовые основания обработки персональных данных</w:t>
      </w:r>
    </w:p>
    <w:p w14:paraId="6D5C9A10"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3.1. Правовым основанием обработки персональных данных являются:</w:t>
      </w:r>
    </w:p>
    <w:p w14:paraId="148F4B0E" w14:textId="77777777" w:rsidR="00D40B1E" w:rsidRDefault="00D40B1E" w:rsidP="00D40B1E">
      <w:pPr>
        <w:pStyle w:val="ad"/>
        <w:spacing w:before="0" w:beforeAutospacing="0" w:after="0" w:afterAutospacing="0"/>
        <w:rPr>
          <w:rFonts w:ascii="Helvetica" w:hAnsi="Helvetica"/>
          <w:color w:val="333333"/>
        </w:rPr>
      </w:pPr>
      <w:r>
        <w:rPr>
          <w:rFonts w:ascii="Helvetica" w:hAnsi="Helvetica"/>
          <w:color w:val="333333"/>
        </w:rPr>
        <w:t>— совокупность правовых актов, во исполнение которых и в соответствии с которыми оператор осуществляет обработку персональных данных: Конституция Российской Федерации; статьи 86-90 Трудового кодекса Российской Федерации, </w:t>
      </w:r>
      <w:r>
        <w:rPr>
          <w:rStyle w:val="af"/>
          <w:rFonts w:ascii="Helvetica" w:eastAsiaTheme="majorEastAsia" w:hAnsi="Helvetica"/>
          <w:color w:val="333333"/>
          <w:bdr w:val="none" w:sz="0" w:space="0" w:color="auto" w:frame="1"/>
        </w:rPr>
        <w:t>федеральные законы и принятые на их основе нормативные правовые акты, регулирующие отношения, связанные с деятельностью оператора</w:t>
      </w:r>
      <w:r>
        <w:rPr>
          <w:rFonts w:ascii="Helvetica" w:hAnsi="Helvetica"/>
          <w:color w:val="333333"/>
        </w:rPr>
        <w:t>;</w:t>
      </w:r>
    </w:p>
    <w:p w14:paraId="583F19A6"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уставные документы оператора;</w:t>
      </w:r>
    </w:p>
    <w:p w14:paraId="07C7CCA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договоры, заключаемые между оператором и субъектом персональных данных;</w:t>
      </w:r>
    </w:p>
    <w:p w14:paraId="1703B46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согласие на обработку персональных данных (в случаях, прямо не предусмотренных законодательством Российской Федерации, но соответствующих полномочиям оператора).</w:t>
      </w:r>
    </w:p>
    <w:p w14:paraId="042BDB89"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4. Объем и категории обрабатываемых персональных данных, категории субъектов персональных данных</w:t>
      </w:r>
    </w:p>
    <w:p w14:paraId="2191D8A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4.1. Содержание и объем обрабатываемых персональных данных соответствуют заявленным целям обработки. Обрабатываемые персональные данные не должны быть избыточными по отношению к заявленным целям их обработки.</w:t>
      </w:r>
    </w:p>
    <w:p w14:paraId="73308BB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4.2. Обработка персональных данных допускается в следующих случаях:</w:t>
      </w:r>
    </w:p>
    <w:p w14:paraId="286D4659"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обработка персональных данных осуществляется с согласия субъекта персональных данных на обработку его персональных данных;</w:t>
      </w:r>
    </w:p>
    <w:p w14:paraId="03308DD7"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обработка персональных данных необходима для исполнения договора,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roofErr w:type="gramEnd"/>
    </w:p>
    <w:p w14:paraId="78BE2BD9"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w:t>
      </w:r>
    </w:p>
    <w:p w14:paraId="32A50D4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4.3. К категориям субъектов персональных данных относятся:</w:t>
      </w:r>
    </w:p>
    <w:p w14:paraId="00FA7D4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4.3.1. Работники оператора, бывшие работники, кандидаты на замещение вакантных должностей, а также родственники работников.</w:t>
      </w:r>
    </w:p>
    <w:p w14:paraId="24A4367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lastRenderedPageBreak/>
        <w:t>В данной категории субъектов оператором обрабатываются персональные данные в связи с реализацией трудовых отношений:</w:t>
      </w:r>
    </w:p>
    <w:p w14:paraId="4ACAB69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фамилия, имя, отчество;</w:t>
      </w:r>
    </w:p>
    <w:p w14:paraId="5DCAD29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пол;</w:t>
      </w:r>
    </w:p>
    <w:p w14:paraId="48FEFC2C"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гражданство;</w:t>
      </w:r>
    </w:p>
    <w:p w14:paraId="791CF8B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национальность;</w:t>
      </w:r>
    </w:p>
    <w:p w14:paraId="677EE21E"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дата (число, месяц, год) и место рождения (страна, республика, край, область, район, город, поселок, деревня, иной населенный пункт);</w:t>
      </w:r>
      <w:proofErr w:type="gramEnd"/>
    </w:p>
    <w:p w14:paraId="09B57E21"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адрес места проживания (почтовый индекс, страна, республика, край, область, район, город, поселок, деревня, иной населенный пункт, улица, дом, корпус, квартира);</w:t>
      </w:r>
      <w:proofErr w:type="gramEnd"/>
    </w:p>
    <w:p w14:paraId="12B47AAD"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сведения о регистрации по месту жительства или пребывания (почтовый индекс, страна, республика, край, область, район, город, поселок, деревня, иной населенный пункт, улица, дом, корпус, квартира);</w:t>
      </w:r>
      <w:proofErr w:type="gramEnd"/>
    </w:p>
    <w:p w14:paraId="30D30BA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номера телефонов (домашний, мобильный, рабочий), адрес электронной почты;</w:t>
      </w:r>
    </w:p>
    <w:p w14:paraId="2B72C01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данные паспорта или иного удостоверяющего личность документа;</w:t>
      </w:r>
    </w:p>
    <w:p w14:paraId="6C40E61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данные паспорта, удостоверяющего личность гражданина Российской Федерации за пределами территории Российской Федерации;</w:t>
      </w:r>
    </w:p>
    <w:p w14:paraId="10C7B3C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номер расчетного счета;</w:t>
      </w:r>
    </w:p>
    <w:p w14:paraId="5847E454"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4.3.2. Клиенты и контрагенты оператора (физические лица);</w:t>
      </w:r>
    </w:p>
    <w:p w14:paraId="590F55F6"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В данной категории субъектов оператором обрабатываются персональные данные, полученные оператором в связи с заключением договора, стороной которого является субъект персональных данных, и используемые оператором исключительно для исполнения указанного договора и заключения договоров с субъектом персональных данных:</w:t>
      </w:r>
    </w:p>
    <w:p w14:paraId="3C61AA5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фамилия, имя, отчество;</w:t>
      </w:r>
    </w:p>
    <w:p w14:paraId="09D09BA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пол;</w:t>
      </w:r>
    </w:p>
    <w:p w14:paraId="22EF4908"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гражданство;</w:t>
      </w:r>
    </w:p>
    <w:p w14:paraId="50D16DB4"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дата (число, месяц, год) и место рождения (страна, республика, край, область, район, город, поселок, деревня, иной населенный пункт);</w:t>
      </w:r>
      <w:proofErr w:type="gramEnd"/>
    </w:p>
    <w:p w14:paraId="0D6A7C45"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адрес места проживания (почтовый индекс, страна, республика, край, область, район, город, поселок, деревня, иной населенный пункт, улица, дом, корпус, квартира);</w:t>
      </w:r>
      <w:proofErr w:type="gramEnd"/>
    </w:p>
    <w:p w14:paraId="492E096E" w14:textId="77777777" w:rsidR="00D40B1E" w:rsidRDefault="00D40B1E" w:rsidP="00D40B1E">
      <w:pPr>
        <w:pStyle w:val="ad"/>
        <w:spacing w:before="0" w:beforeAutospacing="0" w:after="300" w:afterAutospacing="0"/>
        <w:rPr>
          <w:rFonts w:ascii="Helvetica" w:hAnsi="Helvetica"/>
          <w:color w:val="333333"/>
        </w:rPr>
      </w:pPr>
      <w:proofErr w:type="gramStart"/>
      <w:r>
        <w:rPr>
          <w:rFonts w:ascii="Helvetica" w:hAnsi="Helvetica"/>
          <w:color w:val="333333"/>
        </w:rPr>
        <w:t>— сведения о регистрации по месту жительства или пребывания (почтовый индекс, страна, республика, край, область, район, город, поселок, деревня, иной населенный пункт, улица, дом, корпус, квартира);</w:t>
      </w:r>
      <w:proofErr w:type="gramEnd"/>
    </w:p>
    <w:p w14:paraId="062C9AC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номера телефонов (домашний, мобильный, рабочий), адрес электронной почты;</w:t>
      </w:r>
    </w:p>
    <w:p w14:paraId="783B7C24"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lastRenderedPageBreak/>
        <w:t>— данные паспорта или иного удостоверяющего личность документа;</w:t>
      </w:r>
    </w:p>
    <w:p w14:paraId="1D1670D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номер расчетного счета.</w:t>
      </w:r>
    </w:p>
    <w:p w14:paraId="00F369A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4.3.3. Представители/работники клиентов и контрагентов оператора (юридических лиц).</w:t>
      </w:r>
    </w:p>
    <w:p w14:paraId="152A0AE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В данной категории субъектов оператором обрабатываются персональные данные, полученные оператором в связи с заключением договора, стороной которого является клиент/контрагент (юридическое лицо), и используемые оператором исключительно для исполнения указанного договора:</w:t>
      </w:r>
    </w:p>
    <w:p w14:paraId="08F23AA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фамилия, имя, отчество;</w:t>
      </w:r>
    </w:p>
    <w:p w14:paraId="4FC211F8"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номера телефонов (домашний, мобильный, рабочий), адрес электронной почты;</w:t>
      </w:r>
    </w:p>
    <w:p w14:paraId="633836B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данные паспорта или иного удостоверяющего личность документа;</w:t>
      </w:r>
    </w:p>
    <w:p w14:paraId="7E98D882"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5. Порядок и условия обработки персональных данных</w:t>
      </w:r>
    </w:p>
    <w:p w14:paraId="48B6E9FD"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5.1. </w:t>
      </w:r>
      <w:proofErr w:type="gramStart"/>
      <w:r>
        <w:rPr>
          <w:rFonts w:ascii="Helvetica" w:hAnsi="Helvetica"/>
          <w:color w:val="333333"/>
        </w:rPr>
        <w:t>Оператор осуществляет обработку персональных данных — операции, совершаемые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персональных данных.</w:t>
      </w:r>
      <w:proofErr w:type="gramEnd"/>
    </w:p>
    <w:p w14:paraId="2C3B650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5.2. Обработка персональных данных осуществляется с соблюдением принципов и правил, предусмотренных Федеральным законом «О персональных данных».</w:t>
      </w:r>
    </w:p>
    <w:p w14:paraId="7D9EA5E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5.3. Обработка персональных данных оператором ограничивается достижением конкретных, заранее определенных и законных целей. Обработке подлежат только персональные данные, которые отвечают целям их обработки. Содержание и объем обрабатываемых персональных данных должны соответствовать заявленным целям обработки.</w:t>
      </w:r>
    </w:p>
    <w:p w14:paraId="4A4EDD17"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5.4.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4E849D49"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5.5. При осуществлении хранения персональных данных оператор персональных данных обязан использовать базы данных, находящиеся на территории Российской Федерации, в соответствии с ч. 5 ст. 18 Федерального закона «О персональных данных».</w:t>
      </w:r>
    </w:p>
    <w:p w14:paraId="5092E2D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Персональные данные при их обработке, осуществляемой без использования средств автоматизации, должны обособляться от иной информации, в частности путем фиксации их на отдельных материальных носителях персональных данных (далее — материальные носители), в специальных разделах или на полях форм (бланков). При фиксации персональных данных на материальных носителях не допускается фиксация на одном материальном носителе персональных данных, </w:t>
      </w:r>
      <w:proofErr w:type="gramStart"/>
      <w:r>
        <w:rPr>
          <w:rFonts w:ascii="Helvetica" w:hAnsi="Helvetica"/>
          <w:color w:val="333333"/>
        </w:rPr>
        <w:t>цели</w:t>
      </w:r>
      <w:proofErr w:type="gramEnd"/>
      <w:r>
        <w:rPr>
          <w:rFonts w:ascii="Helvetica" w:hAnsi="Helvetica"/>
          <w:color w:val="333333"/>
        </w:rPr>
        <w:t xml:space="preserve"> обработки которых заведомо не совместимы. Для обработки различных категорий персональных данных, осуществляемой </w:t>
      </w:r>
      <w:r>
        <w:rPr>
          <w:rFonts w:ascii="Helvetica" w:hAnsi="Helvetica"/>
          <w:color w:val="333333"/>
        </w:rPr>
        <w:lastRenderedPageBreak/>
        <w:t>без использования средств автоматизации, для каждой категории персональных данных должен использоваться отдельный материальный носитель.</w:t>
      </w:r>
    </w:p>
    <w:p w14:paraId="2E16475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5.6.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 Персональные данные обрабатываются в течение 30 дней с момента отказа в дальнейшем подборе тура или с момента принятия решения о заключении договора на реализацию турпродукта в соответствии с ч. 4 ст. 21 152-ФЗ, </w:t>
      </w:r>
      <w:proofErr w:type="gramStart"/>
      <w:r>
        <w:rPr>
          <w:rFonts w:ascii="Helvetica" w:hAnsi="Helvetica"/>
          <w:color w:val="333333"/>
        </w:rPr>
        <w:t>смотря</w:t>
      </w:r>
      <w:proofErr w:type="gramEnd"/>
      <w:r>
        <w:rPr>
          <w:rFonts w:ascii="Helvetica" w:hAnsi="Helvetica"/>
          <w:color w:val="333333"/>
        </w:rPr>
        <w:t xml:space="preserve"> что произойдет раньше.</w:t>
      </w:r>
      <w:r>
        <w:rPr>
          <w:rFonts w:ascii="Helvetica" w:hAnsi="Helvetica"/>
          <w:color w:val="333333"/>
        </w:rPr>
        <w:br/>
        <w:t>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Оператора discovery-55@yandex.ru с пометкой «Отзыв согласия на обработку персональных данных».</w:t>
      </w:r>
    </w:p>
    <w:p w14:paraId="27BB0B7A"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5.7. Оператор вправе поручить обработку персональных данных другому лицу на основании заключаемого с этим лицом договора, в том числе государственного или муниципального контракта.</w:t>
      </w:r>
    </w:p>
    <w:p w14:paraId="4DB4165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Федеральным законом «О персональных данных».</w:t>
      </w:r>
    </w:p>
    <w:p w14:paraId="10CB063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Кроме того, оператор вправе передавать персональные данные органам дознания и следствия, иным уполномоченным органам по основаниям, предусмотренным действующим законодательством Российской Федерации.</w:t>
      </w:r>
    </w:p>
    <w:p w14:paraId="57B94ACF" w14:textId="77777777" w:rsidR="00D40B1E" w:rsidRDefault="00D40B1E" w:rsidP="00D40B1E">
      <w:pPr>
        <w:pStyle w:val="ad"/>
        <w:spacing w:before="0" w:beforeAutospacing="0" w:after="0" w:afterAutospacing="0"/>
        <w:rPr>
          <w:rFonts w:ascii="Helvetica" w:hAnsi="Helvetica"/>
          <w:color w:val="333333"/>
        </w:rPr>
      </w:pPr>
      <w:r>
        <w:rPr>
          <w:rStyle w:val="af"/>
          <w:rFonts w:ascii="Helvetica" w:eastAsiaTheme="majorEastAsia" w:hAnsi="Helvetica"/>
          <w:color w:val="333333"/>
          <w:bdr w:val="none" w:sz="0" w:space="0" w:color="auto" w:frame="1"/>
        </w:rPr>
        <w:t xml:space="preserve">Примечание. </w:t>
      </w:r>
      <w:proofErr w:type="gramStart"/>
      <w:r>
        <w:rPr>
          <w:rStyle w:val="af"/>
          <w:rFonts w:ascii="Helvetica" w:eastAsiaTheme="majorEastAsia" w:hAnsi="Helvetica"/>
          <w:color w:val="333333"/>
          <w:bdr w:val="none" w:sz="0" w:space="0" w:color="auto" w:frame="1"/>
        </w:rPr>
        <w:t>При наличии договора поручения на обработку персональных данных, в том числе с третьими лицами, находящимися за пределами Российской Федерации (трансграничная передача), рекомендуется указать конкретное наименование и местонахождение соответствующих третьих лиц, цели осуществляемой (трансграничной) передачи, объем передаваемых персональных данных, перечень действий по их обработке, способы и иные условия обработки, включая требования к защите обрабатываемых персональных данных.</w:t>
      </w:r>
      <w:proofErr w:type="gramEnd"/>
    </w:p>
    <w:p w14:paraId="7A77CC3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5.8. 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60E1BB09"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 Оператор обязан обеспечить субъекту персональных данных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14:paraId="4ED1218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Передача (распространение, предоставление, доступ) персональных данных, разрешенных субъектом персональных данных для распространения, должна быть прекращена в любое время по требованию субъекта персональных данных. Данное требование должно включать в себя фамилию, имя, отчество (при наличии), контактную информацию (номер телефона, адрес электронной почты или почтовый адрес) субъекта персональных данных, а также перечень персональных данных, обработка которых подлежит прекращению. Указанные в данном требовании персональные данные могут обрабатываться только оператором, которому оно направлено.</w:t>
      </w:r>
    </w:p>
    <w:p w14:paraId="47FF5EE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lastRenderedPageBreak/>
        <w:t>5.9. Оператор обязан принимать меры, необходимые и достаточные для обеспечения выполнения обязанностей, предусмотренных Федеральным законом «О персональных данных» и принятыми в соответствии с ним нормативными правовыми актами. Состав и перечень мер оператор определяет самостоятельно.</w:t>
      </w:r>
    </w:p>
    <w:p w14:paraId="2AE7B1BC"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5.10. Оператор при обработке персональных данных принимает необходимые правовые, организационные и технические меры или обеспечивает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159A4487"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6.Использование интернет-сервиса «</w:t>
      </w:r>
      <w:proofErr w:type="spellStart"/>
      <w:r>
        <w:rPr>
          <w:rStyle w:val="ae"/>
          <w:rFonts w:ascii="Helvetica" w:eastAsiaTheme="majorEastAsia" w:hAnsi="Helvetica"/>
          <w:color w:val="333333"/>
          <w:bdr w:val="none" w:sz="0" w:space="0" w:color="auto" w:frame="1"/>
        </w:rPr>
        <w:t>Яндекс</w:t>
      </w:r>
      <w:proofErr w:type="gramStart"/>
      <w:r>
        <w:rPr>
          <w:rStyle w:val="ae"/>
          <w:rFonts w:ascii="Helvetica" w:eastAsiaTheme="majorEastAsia" w:hAnsi="Helvetica"/>
          <w:color w:val="333333"/>
          <w:bdr w:val="none" w:sz="0" w:space="0" w:color="auto" w:frame="1"/>
        </w:rPr>
        <w:t>.М</w:t>
      </w:r>
      <w:proofErr w:type="gramEnd"/>
      <w:r>
        <w:rPr>
          <w:rStyle w:val="ae"/>
          <w:rFonts w:ascii="Helvetica" w:eastAsiaTheme="majorEastAsia" w:hAnsi="Helvetica"/>
          <w:color w:val="333333"/>
          <w:bdr w:val="none" w:sz="0" w:space="0" w:color="auto" w:frame="1"/>
        </w:rPr>
        <w:t>етрика</w:t>
      </w:r>
      <w:proofErr w:type="spellEnd"/>
      <w:r>
        <w:rPr>
          <w:rStyle w:val="ae"/>
          <w:rFonts w:ascii="Helvetica" w:eastAsiaTheme="majorEastAsia" w:hAnsi="Helvetica"/>
          <w:color w:val="333333"/>
          <w:bdr w:val="none" w:sz="0" w:space="0" w:color="auto" w:frame="1"/>
        </w:rPr>
        <w:t xml:space="preserve">» (файлы </w:t>
      </w:r>
      <w:proofErr w:type="spellStart"/>
      <w:r>
        <w:rPr>
          <w:rStyle w:val="ae"/>
          <w:rFonts w:ascii="Helvetica" w:eastAsiaTheme="majorEastAsia" w:hAnsi="Helvetica"/>
          <w:color w:val="333333"/>
          <w:bdr w:val="none" w:sz="0" w:space="0" w:color="auto" w:frame="1"/>
        </w:rPr>
        <w:t>cookie</w:t>
      </w:r>
      <w:proofErr w:type="spellEnd"/>
      <w:r>
        <w:rPr>
          <w:rStyle w:val="ae"/>
          <w:rFonts w:ascii="Helvetica" w:eastAsiaTheme="majorEastAsia" w:hAnsi="Helvetica"/>
          <w:color w:val="333333"/>
          <w:bdr w:val="none" w:sz="0" w:space="0" w:color="auto" w:frame="1"/>
        </w:rPr>
        <w:t>)</w:t>
      </w:r>
    </w:p>
    <w:p w14:paraId="5A43B09B"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6.1. Сайт использует сервис веб-аналитики </w:t>
      </w:r>
      <w:proofErr w:type="spellStart"/>
      <w:r>
        <w:rPr>
          <w:rFonts w:ascii="Helvetica" w:hAnsi="Helvetica"/>
          <w:color w:val="333333"/>
        </w:rPr>
        <w:t>Яндекс</w:t>
      </w:r>
      <w:proofErr w:type="gramStart"/>
      <w:r>
        <w:rPr>
          <w:rFonts w:ascii="Helvetica" w:hAnsi="Helvetica"/>
          <w:color w:val="333333"/>
        </w:rPr>
        <w:t>.М</w:t>
      </w:r>
      <w:proofErr w:type="gramEnd"/>
      <w:r>
        <w:rPr>
          <w:rFonts w:ascii="Helvetica" w:hAnsi="Helvetica"/>
          <w:color w:val="333333"/>
        </w:rPr>
        <w:t>етрика</w:t>
      </w:r>
      <w:proofErr w:type="spellEnd"/>
      <w:r>
        <w:rPr>
          <w:rFonts w:ascii="Helvetica" w:hAnsi="Helvetica"/>
          <w:color w:val="333333"/>
        </w:rPr>
        <w:t>, предоставляемый компанией ООО «ЯНДЕКС», 119021, Россия, Москва, ул. Л. Толстого, 16 (далее — Яндекс).</w:t>
      </w:r>
    </w:p>
    <w:p w14:paraId="71DB01AC"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6.2. Сервис </w:t>
      </w:r>
      <w:proofErr w:type="spellStart"/>
      <w:r>
        <w:rPr>
          <w:rFonts w:ascii="Helvetica" w:hAnsi="Helvetica"/>
          <w:color w:val="333333"/>
        </w:rPr>
        <w:t>Яндекс</w:t>
      </w:r>
      <w:proofErr w:type="gramStart"/>
      <w:r>
        <w:rPr>
          <w:rFonts w:ascii="Helvetica" w:hAnsi="Helvetica"/>
          <w:color w:val="333333"/>
        </w:rPr>
        <w:t>.М</w:t>
      </w:r>
      <w:proofErr w:type="gramEnd"/>
      <w:r>
        <w:rPr>
          <w:rFonts w:ascii="Helvetica" w:hAnsi="Helvetica"/>
          <w:color w:val="333333"/>
        </w:rPr>
        <w:t>етрика</w:t>
      </w:r>
      <w:proofErr w:type="spellEnd"/>
      <w:r>
        <w:rPr>
          <w:rFonts w:ascii="Helvetica" w:hAnsi="Helvetica"/>
          <w:color w:val="333333"/>
        </w:rPr>
        <w:t xml:space="preserve"> использует технологию «</w:t>
      </w:r>
      <w:proofErr w:type="spellStart"/>
      <w:r>
        <w:rPr>
          <w:rFonts w:ascii="Helvetica" w:hAnsi="Helvetica"/>
          <w:color w:val="333333"/>
        </w:rPr>
        <w:t>cookie</w:t>
      </w:r>
      <w:proofErr w:type="spellEnd"/>
      <w:r>
        <w:rPr>
          <w:rFonts w:ascii="Helvetica" w:hAnsi="Helvetica"/>
          <w:color w:val="333333"/>
        </w:rPr>
        <w:t xml:space="preserve">» — небольшие текстовые файлы, размещаемые на компьютере пользователей с целью анализа их пользовательской активности. Собранная при помощи </w:t>
      </w:r>
      <w:proofErr w:type="spellStart"/>
      <w:r>
        <w:rPr>
          <w:rFonts w:ascii="Helvetica" w:hAnsi="Helvetica"/>
          <w:color w:val="333333"/>
        </w:rPr>
        <w:t>cookie</w:t>
      </w:r>
      <w:proofErr w:type="spellEnd"/>
      <w:r>
        <w:rPr>
          <w:rFonts w:ascii="Helvetica" w:hAnsi="Helvetica"/>
          <w:color w:val="333333"/>
        </w:rPr>
        <w:t xml:space="preserve"> информация не может идентифицировать Пользователя, однако может помочь улучшить работу Сайта. Информация об использовании Пользователем данного сайта, собранная при помощи </w:t>
      </w:r>
      <w:proofErr w:type="spellStart"/>
      <w:r>
        <w:rPr>
          <w:rFonts w:ascii="Helvetica" w:hAnsi="Helvetica"/>
          <w:color w:val="333333"/>
        </w:rPr>
        <w:t>cookie</w:t>
      </w:r>
      <w:proofErr w:type="spellEnd"/>
      <w:r>
        <w:rPr>
          <w:rFonts w:ascii="Helvetica" w:hAnsi="Helvetica"/>
          <w:color w:val="333333"/>
        </w:rPr>
        <w:t xml:space="preserve">, будет передаваться </w:t>
      </w:r>
      <w:proofErr w:type="gramStart"/>
      <w:r>
        <w:rPr>
          <w:rFonts w:ascii="Helvetica" w:hAnsi="Helvetica"/>
          <w:color w:val="333333"/>
        </w:rPr>
        <w:t>Яндексу</w:t>
      </w:r>
      <w:proofErr w:type="gramEnd"/>
      <w:r>
        <w:rPr>
          <w:rFonts w:ascii="Helvetica" w:hAnsi="Helvetica"/>
          <w:color w:val="333333"/>
        </w:rPr>
        <w:t xml:space="preserve"> и храниться на сервере Яндекса.</w:t>
      </w:r>
    </w:p>
    <w:p w14:paraId="79DC1BB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6.3. Яндекс будет обрабатывать эту информацию для оценки использования Пользователем сайта, составления отчетов о деятельности Сайта, и предоставления других услуг. Яндекс обрабатывает эту информацию в порядке, установленном в условиях использования сервиса </w:t>
      </w:r>
      <w:proofErr w:type="spellStart"/>
      <w:r>
        <w:rPr>
          <w:rFonts w:ascii="Helvetica" w:hAnsi="Helvetica"/>
          <w:color w:val="333333"/>
        </w:rPr>
        <w:t>Яндекс</w:t>
      </w:r>
      <w:proofErr w:type="gramStart"/>
      <w:r>
        <w:rPr>
          <w:rFonts w:ascii="Helvetica" w:hAnsi="Helvetica"/>
          <w:color w:val="333333"/>
        </w:rPr>
        <w:t>.М</w:t>
      </w:r>
      <w:proofErr w:type="gramEnd"/>
      <w:r>
        <w:rPr>
          <w:rFonts w:ascii="Helvetica" w:hAnsi="Helvetica"/>
          <w:color w:val="333333"/>
        </w:rPr>
        <w:t>етрика</w:t>
      </w:r>
      <w:proofErr w:type="spellEnd"/>
      <w:r>
        <w:rPr>
          <w:rFonts w:ascii="Helvetica" w:hAnsi="Helvetica"/>
          <w:color w:val="333333"/>
        </w:rPr>
        <w:t>.</w:t>
      </w:r>
    </w:p>
    <w:p w14:paraId="0C213665"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6.4. Пользователь может отказаться от использования </w:t>
      </w:r>
      <w:proofErr w:type="spellStart"/>
      <w:r>
        <w:rPr>
          <w:rFonts w:ascii="Helvetica" w:hAnsi="Helvetica"/>
          <w:color w:val="333333"/>
        </w:rPr>
        <w:t>cookies</w:t>
      </w:r>
      <w:proofErr w:type="spellEnd"/>
      <w:r>
        <w:rPr>
          <w:rFonts w:ascii="Helvetica" w:hAnsi="Helvetica"/>
          <w:color w:val="333333"/>
        </w:rPr>
        <w:t>, выбрав соответствующие настройки в браузере. Также Пользователь может использовать инструмент — https://yandex.ru/support/metrika/general/opt-out.html. Однако это может повлиять на работу некоторых функций Сайта. Используя этот Сайт, Пользователь соглашается на обработку данных о Пользователе Яндексом в порядке и целях, указанных выше/</w:t>
      </w:r>
    </w:p>
    <w:p w14:paraId="71308998" w14:textId="77777777" w:rsidR="00D40B1E" w:rsidRDefault="00D40B1E" w:rsidP="00D40B1E">
      <w:pPr>
        <w:pStyle w:val="ad"/>
        <w:spacing w:before="0" w:beforeAutospacing="0" w:after="0" w:afterAutospacing="0"/>
        <w:rPr>
          <w:rFonts w:ascii="Helvetica" w:hAnsi="Helvetica"/>
          <w:color w:val="333333"/>
        </w:rPr>
      </w:pPr>
      <w:r>
        <w:rPr>
          <w:rStyle w:val="ae"/>
          <w:rFonts w:ascii="Helvetica" w:eastAsiaTheme="majorEastAsia" w:hAnsi="Helvetica"/>
          <w:color w:val="333333"/>
          <w:bdr w:val="none" w:sz="0" w:space="0" w:color="auto" w:frame="1"/>
        </w:rPr>
        <w:t>7. Актуализация, исправление, удаление и уничтожение персональных данных, ответы на запросы субъектов на доступ к персональным данным</w:t>
      </w:r>
    </w:p>
    <w:p w14:paraId="6E1B824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7.1. </w:t>
      </w:r>
      <w:proofErr w:type="gramStart"/>
      <w:r>
        <w:rPr>
          <w:rFonts w:ascii="Helvetica" w:hAnsi="Helvetica"/>
          <w:color w:val="333333"/>
        </w:rPr>
        <w:t>Оператор обязан сообщить в порядке, предусмотренном статьей 14 Федерального закона «О персональных данных», субъекту персональных данных или его представителю информацию о наличии персональных данных, относящихся к соответствующему субъекту персональных данных, а также предоставить возможность ознакомления с этими персональными данными при обращении субъекта персональных данных или его представителя либо в течение тридцати дней с даты получения запроса субъекта персональных данных или</w:t>
      </w:r>
      <w:proofErr w:type="gramEnd"/>
      <w:r>
        <w:rPr>
          <w:rFonts w:ascii="Helvetica" w:hAnsi="Helvetica"/>
          <w:color w:val="333333"/>
        </w:rPr>
        <w:t xml:space="preserve"> его представителя.</w:t>
      </w:r>
    </w:p>
    <w:p w14:paraId="3062CE5E"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7.2.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w:t>
      </w:r>
      <w:r>
        <w:rPr>
          <w:rFonts w:ascii="Helvetica" w:hAnsi="Helvetica"/>
          <w:color w:val="333333"/>
        </w:rPr>
        <w:lastRenderedPageBreak/>
        <w:t>и предпринятых мерах и принять разумные меры для уведомления третьих лиц, которым персональные данные этого субъекта были переданы.</w:t>
      </w:r>
    </w:p>
    <w:p w14:paraId="5993B281"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7.3. </w:t>
      </w:r>
      <w:proofErr w:type="gramStart"/>
      <w:r>
        <w:rPr>
          <w:rFonts w:ascii="Helvetica" w:hAnsi="Helvetica"/>
          <w:color w:val="333333"/>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w:t>
      </w:r>
      <w:proofErr w:type="gramEnd"/>
      <w:r>
        <w:rPr>
          <w:rFonts w:ascii="Helvetica" w:hAnsi="Helvetica"/>
          <w:color w:val="333333"/>
        </w:rPr>
        <w:t xml:space="preserve"> и снять блокирование персональных данных.</w:t>
      </w:r>
    </w:p>
    <w:p w14:paraId="1233EE36"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7.4. Оператор обязан прекратить обработку персональных данных или обеспечить прекращение обработки персональных данных лицом, действующим по поручению оператора:</w:t>
      </w:r>
    </w:p>
    <w:p w14:paraId="6D463DF2"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 в случае выявления неправомерной обработки персональных данных, осуществляемой оператором или лицом, действующим по поручению оператора, в срок, не превышающий трех рабочих дней </w:t>
      </w:r>
      <w:proofErr w:type="gramStart"/>
      <w:r>
        <w:rPr>
          <w:rFonts w:ascii="Helvetica" w:hAnsi="Helvetica"/>
          <w:color w:val="333333"/>
        </w:rPr>
        <w:t>с даты</w:t>
      </w:r>
      <w:proofErr w:type="gramEnd"/>
      <w:r>
        <w:rPr>
          <w:rFonts w:ascii="Helvetica" w:hAnsi="Helvetica"/>
          <w:color w:val="333333"/>
        </w:rPr>
        <w:t xml:space="preserve"> этого выявления;</w:t>
      </w:r>
    </w:p>
    <w:p w14:paraId="3AC34CD3"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в случае отзыва субъектом персональных данных согласия на обработку его персональных данных;</w:t>
      </w:r>
    </w:p>
    <w:p w14:paraId="7167014F" w14:textId="77777777" w:rsidR="00D40B1E" w:rsidRDefault="00D40B1E" w:rsidP="00D40B1E">
      <w:pPr>
        <w:pStyle w:val="ad"/>
        <w:spacing w:before="0" w:beforeAutospacing="0" w:after="300" w:afterAutospacing="0"/>
        <w:rPr>
          <w:rFonts w:ascii="Helvetica" w:hAnsi="Helvetica"/>
          <w:color w:val="333333"/>
        </w:rPr>
      </w:pPr>
      <w:r>
        <w:rPr>
          <w:rFonts w:ascii="Helvetica" w:hAnsi="Helvetica"/>
          <w:color w:val="333333"/>
        </w:rPr>
        <w:t xml:space="preserve">— в случае достижения цели обработки персональных данных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w:t>
      </w:r>
      <w:proofErr w:type="gramStart"/>
      <w:r>
        <w:rPr>
          <w:rFonts w:ascii="Helvetica" w:hAnsi="Helvetica"/>
          <w:color w:val="333333"/>
        </w:rPr>
        <w:t>с даты достижения</w:t>
      </w:r>
      <w:proofErr w:type="gramEnd"/>
      <w:r>
        <w:rPr>
          <w:rFonts w:ascii="Helvetica" w:hAnsi="Helvetica"/>
          <w:color w:val="333333"/>
        </w:rPr>
        <w:t xml:space="preserve"> цели обработки персональных данных. </w:t>
      </w:r>
      <w:proofErr w:type="gramStart"/>
      <w:r>
        <w:rPr>
          <w:rFonts w:ascii="Helvetica" w:hAnsi="Helvetica"/>
          <w:color w:val="333333"/>
        </w:rPr>
        <w:t>В случае отсутствия возможности уничтожения персональных данных в течение указанного срока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шесть месяцев, если иной срок не установлен федеральными законами.</w:t>
      </w:r>
      <w:proofErr w:type="gramEnd"/>
    </w:p>
    <w:p w14:paraId="3EE4C597" w14:textId="77777777" w:rsidR="00D40B1E" w:rsidRDefault="00D40B1E" w:rsidP="00D40B1E">
      <w:pPr>
        <w:numPr>
          <w:ilvl w:val="1"/>
          <w:numId w:val="3"/>
        </w:numPr>
        <w:ind w:left="0"/>
        <w:rPr>
          <w:rFonts w:ascii="Helvetica" w:hAnsi="Helvetica" w:cs="Arial"/>
          <w:color w:val="FFFFFF"/>
        </w:rPr>
      </w:pPr>
      <w:hyperlink r:id="rId6" w:history="1">
        <w:r>
          <w:rPr>
            <w:rStyle w:val="af0"/>
            <w:rFonts w:ascii="Arial" w:eastAsiaTheme="majorEastAsia" w:hAnsi="Arial" w:cs="Arial"/>
            <w:color w:val="FFFFFF"/>
            <w:sz w:val="20"/>
            <w:szCs w:val="20"/>
            <w:bdr w:val="none" w:sz="0" w:space="0" w:color="auto" w:frame="1"/>
          </w:rPr>
          <w:t xml:space="preserve">Туры от </w:t>
        </w:r>
        <w:proofErr w:type="spellStart"/>
        <w:r>
          <w:rPr>
            <w:rStyle w:val="af0"/>
            <w:rFonts w:ascii="Arial" w:eastAsiaTheme="majorEastAsia" w:hAnsi="Arial" w:cs="Arial"/>
            <w:color w:val="FFFFFF"/>
            <w:sz w:val="20"/>
            <w:szCs w:val="20"/>
            <w:bdr w:val="none" w:sz="0" w:space="0" w:color="auto" w:frame="1"/>
          </w:rPr>
          <w:t>Дискавери</w:t>
        </w:r>
        <w:proofErr w:type="spellEnd"/>
      </w:hyperlink>
    </w:p>
    <w:p w14:paraId="697D0C4B" w14:textId="77777777" w:rsidR="00D40B1E" w:rsidRDefault="00D40B1E" w:rsidP="00D40B1E">
      <w:pPr>
        <w:numPr>
          <w:ilvl w:val="1"/>
          <w:numId w:val="3"/>
        </w:numPr>
        <w:ind w:left="0"/>
        <w:rPr>
          <w:rFonts w:ascii="Helvetica" w:hAnsi="Helvetica" w:cs="Arial"/>
          <w:color w:val="FFFFFF"/>
        </w:rPr>
      </w:pPr>
      <w:hyperlink r:id="rId7" w:history="1">
        <w:r>
          <w:rPr>
            <w:rStyle w:val="af0"/>
            <w:rFonts w:ascii="Arial" w:eastAsiaTheme="majorEastAsia" w:hAnsi="Arial" w:cs="Arial"/>
            <w:color w:val="FFFFFF"/>
            <w:sz w:val="20"/>
            <w:szCs w:val="20"/>
            <w:bdr w:val="none" w:sz="0" w:space="0" w:color="auto" w:frame="1"/>
          </w:rPr>
          <w:t>Лучшие туры</w:t>
        </w:r>
      </w:hyperlink>
    </w:p>
    <w:p w14:paraId="7D4D7C4C" w14:textId="77777777" w:rsidR="00D40B1E" w:rsidRDefault="00D40B1E" w:rsidP="00D40B1E">
      <w:pPr>
        <w:numPr>
          <w:ilvl w:val="1"/>
          <w:numId w:val="3"/>
        </w:numPr>
        <w:ind w:left="0"/>
        <w:rPr>
          <w:rFonts w:ascii="Helvetica" w:hAnsi="Helvetica" w:cs="Arial"/>
          <w:color w:val="FFFFFF"/>
        </w:rPr>
      </w:pPr>
      <w:hyperlink r:id="rId8" w:history="1">
        <w:r>
          <w:rPr>
            <w:rStyle w:val="af0"/>
            <w:rFonts w:ascii="Arial" w:eastAsiaTheme="majorEastAsia" w:hAnsi="Arial" w:cs="Arial"/>
            <w:color w:val="FFFFFF"/>
            <w:sz w:val="20"/>
            <w:szCs w:val="20"/>
            <w:bdr w:val="none" w:sz="0" w:space="0" w:color="auto" w:frame="1"/>
          </w:rPr>
          <w:t>Поиск тура за границу</w:t>
        </w:r>
      </w:hyperlink>
    </w:p>
    <w:p w14:paraId="20A674C2" w14:textId="77777777" w:rsidR="00D40B1E" w:rsidRDefault="00D40B1E" w:rsidP="00D40B1E">
      <w:pPr>
        <w:numPr>
          <w:ilvl w:val="1"/>
          <w:numId w:val="3"/>
        </w:numPr>
        <w:ind w:left="0"/>
        <w:rPr>
          <w:rFonts w:ascii="Helvetica" w:hAnsi="Helvetica" w:cs="Arial"/>
          <w:color w:val="FFFFFF"/>
        </w:rPr>
      </w:pPr>
      <w:hyperlink r:id="rId9" w:history="1">
        <w:r>
          <w:rPr>
            <w:rStyle w:val="af0"/>
            <w:rFonts w:ascii="Arial" w:eastAsiaTheme="majorEastAsia" w:hAnsi="Arial" w:cs="Arial"/>
            <w:color w:val="FFFFFF"/>
            <w:sz w:val="20"/>
            <w:szCs w:val="20"/>
            <w:bdr w:val="none" w:sz="0" w:space="0" w:color="auto" w:frame="1"/>
          </w:rPr>
          <w:t>Поиск тура по России и СНГ</w:t>
        </w:r>
      </w:hyperlink>
    </w:p>
    <w:p w14:paraId="2CDA07C6" w14:textId="77777777" w:rsidR="00D40B1E" w:rsidRDefault="00D40B1E" w:rsidP="00D40B1E">
      <w:pPr>
        <w:numPr>
          <w:ilvl w:val="1"/>
          <w:numId w:val="3"/>
        </w:numPr>
        <w:ind w:left="0"/>
        <w:rPr>
          <w:rFonts w:ascii="Helvetica" w:hAnsi="Helvetica" w:cs="Arial"/>
          <w:color w:val="FFFFFF"/>
        </w:rPr>
      </w:pPr>
      <w:hyperlink r:id="rId10" w:history="1">
        <w:r>
          <w:rPr>
            <w:rStyle w:val="af0"/>
            <w:rFonts w:ascii="Arial" w:eastAsiaTheme="majorEastAsia" w:hAnsi="Arial" w:cs="Arial"/>
            <w:color w:val="FFFFFF"/>
            <w:sz w:val="20"/>
            <w:szCs w:val="20"/>
            <w:bdr w:val="none" w:sz="0" w:space="0" w:color="auto" w:frame="1"/>
          </w:rPr>
          <w:t>Поиск автобусного тура</w:t>
        </w:r>
      </w:hyperlink>
    </w:p>
    <w:bookmarkStart w:id="0" w:name="_GoBack"/>
    <w:bookmarkEnd w:id="0"/>
    <w:p w14:paraId="597D2F5A" w14:textId="77777777" w:rsidR="00D40B1E" w:rsidRDefault="00D40B1E" w:rsidP="00D40B1E">
      <w:pPr>
        <w:numPr>
          <w:ilvl w:val="1"/>
          <w:numId w:val="5"/>
        </w:numPr>
        <w:ind w:left="0"/>
        <w:rPr>
          <w:rFonts w:ascii="Helvetica" w:hAnsi="Helvetica" w:cs="Arial"/>
          <w:color w:val="FFFFFF"/>
        </w:rPr>
      </w:pPr>
      <w:r>
        <w:rPr>
          <w:rFonts w:ascii="Helvetica" w:hAnsi="Helvetica" w:cs="Arial"/>
          <w:color w:val="FFFFFF"/>
        </w:rPr>
        <w:fldChar w:fldCharType="begin"/>
      </w:r>
      <w:r>
        <w:rPr>
          <w:rFonts w:ascii="Helvetica" w:hAnsi="Helvetica" w:cs="Arial"/>
          <w:color w:val="FFFFFF"/>
        </w:rPr>
        <w:instrText xml:space="preserve"> HYPERLINK "https://discovery55.ru/o-nas/" </w:instrText>
      </w:r>
      <w:r>
        <w:rPr>
          <w:rFonts w:ascii="Helvetica" w:hAnsi="Helvetica" w:cs="Arial"/>
          <w:color w:val="FFFFFF"/>
        </w:rPr>
        <w:fldChar w:fldCharType="separate"/>
      </w:r>
      <w:r>
        <w:rPr>
          <w:rStyle w:val="af0"/>
          <w:rFonts w:ascii="Arial" w:eastAsiaTheme="majorEastAsia" w:hAnsi="Arial" w:cs="Arial"/>
          <w:color w:val="FFFFFF"/>
          <w:sz w:val="20"/>
          <w:szCs w:val="20"/>
          <w:bdr w:val="none" w:sz="0" w:space="0" w:color="auto" w:frame="1"/>
        </w:rPr>
        <w:t>О нас</w:t>
      </w:r>
      <w:r>
        <w:rPr>
          <w:rFonts w:ascii="Helvetica" w:hAnsi="Helvetica" w:cs="Arial"/>
          <w:color w:val="FFFFFF"/>
        </w:rPr>
        <w:fldChar w:fldCharType="end"/>
      </w:r>
    </w:p>
    <w:p w14:paraId="4C21D9E0" w14:textId="77777777" w:rsidR="00D40B1E" w:rsidRPr="00D40B1E" w:rsidRDefault="00D40B1E" w:rsidP="00D40B1E"/>
    <w:sectPr w:rsidR="00D40B1E" w:rsidRPr="00D40B1E" w:rsidSect="00F85EC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46C78"/>
    <w:multiLevelType w:val="multilevel"/>
    <w:tmpl w:val="1C5A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5E6FC0"/>
    <w:multiLevelType w:val="multilevel"/>
    <w:tmpl w:val="BAA83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297FC7"/>
    <w:multiLevelType w:val="multilevel"/>
    <w:tmpl w:val="72F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4E554B"/>
    <w:multiLevelType w:val="multilevel"/>
    <w:tmpl w:val="BFCC6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1DF7B40"/>
    <w:multiLevelType w:val="multilevel"/>
    <w:tmpl w:val="54B03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EC8"/>
    <w:rsid w:val="001A32BF"/>
    <w:rsid w:val="001C388E"/>
    <w:rsid w:val="002F5775"/>
    <w:rsid w:val="004A6927"/>
    <w:rsid w:val="005F48FF"/>
    <w:rsid w:val="007E0F00"/>
    <w:rsid w:val="00B062F3"/>
    <w:rsid w:val="00B93D69"/>
    <w:rsid w:val="00C61A48"/>
    <w:rsid w:val="00D0439A"/>
    <w:rsid w:val="00D40B1E"/>
    <w:rsid w:val="00DB2187"/>
    <w:rsid w:val="00E421A0"/>
    <w:rsid w:val="00E850EE"/>
    <w:rsid w:val="00ED2FC4"/>
    <w:rsid w:val="00F716B7"/>
    <w:rsid w:val="00F73377"/>
    <w:rsid w:val="00F85EC8"/>
    <w:rsid w:val="00FB426C"/>
    <w:rsid w:val="00FC5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1A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EC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F85EC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F85EC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F85EC8"/>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F85EC8"/>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F85EC8"/>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F85EC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F85EC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F85EC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F85EC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5E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85E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85E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85E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85E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85E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5EC8"/>
    <w:rPr>
      <w:rFonts w:eastAsiaTheme="majorEastAsia" w:cstheme="majorBidi"/>
      <w:color w:val="595959" w:themeColor="text1" w:themeTint="A6"/>
    </w:rPr>
  </w:style>
  <w:style w:type="character" w:customStyle="1" w:styleId="80">
    <w:name w:val="Заголовок 8 Знак"/>
    <w:basedOn w:val="a0"/>
    <w:link w:val="8"/>
    <w:uiPriority w:val="9"/>
    <w:semiHidden/>
    <w:rsid w:val="00F85E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5EC8"/>
    <w:rPr>
      <w:rFonts w:eastAsiaTheme="majorEastAsia" w:cstheme="majorBidi"/>
      <w:color w:val="272727" w:themeColor="text1" w:themeTint="D8"/>
    </w:rPr>
  </w:style>
  <w:style w:type="paragraph" w:styleId="a3">
    <w:name w:val="Title"/>
    <w:basedOn w:val="a"/>
    <w:next w:val="a"/>
    <w:link w:val="a4"/>
    <w:uiPriority w:val="10"/>
    <w:qFormat/>
    <w:rsid w:val="00F85EC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Название Знак"/>
    <w:basedOn w:val="a0"/>
    <w:link w:val="a3"/>
    <w:uiPriority w:val="10"/>
    <w:rsid w:val="00F85E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EC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F85E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5EC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F85EC8"/>
    <w:rPr>
      <w:i/>
      <w:iCs/>
      <w:color w:val="404040" w:themeColor="text1" w:themeTint="BF"/>
    </w:rPr>
  </w:style>
  <w:style w:type="paragraph" w:styleId="a7">
    <w:name w:val="List Paragraph"/>
    <w:basedOn w:val="a"/>
    <w:uiPriority w:val="34"/>
    <w:qFormat/>
    <w:rsid w:val="00F85EC8"/>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F85EC8"/>
    <w:rPr>
      <w:i/>
      <w:iCs/>
      <w:color w:val="2F5496" w:themeColor="accent1" w:themeShade="BF"/>
    </w:rPr>
  </w:style>
  <w:style w:type="paragraph" w:styleId="a9">
    <w:name w:val="Intense Quote"/>
    <w:basedOn w:val="a"/>
    <w:next w:val="a"/>
    <w:link w:val="aa"/>
    <w:uiPriority w:val="30"/>
    <w:qFormat/>
    <w:rsid w:val="00F85EC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F85EC8"/>
    <w:rPr>
      <w:i/>
      <w:iCs/>
      <w:color w:val="2F5496" w:themeColor="accent1" w:themeShade="BF"/>
    </w:rPr>
  </w:style>
  <w:style w:type="character" w:styleId="ab">
    <w:name w:val="Intense Reference"/>
    <w:basedOn w:val="a0"/>
    <w:uiPriority w:val="32"/>
    <w:qFormat/>
    <w:rsid w:val="00F85EC8"/>
    <w:rPr>
      <w:b/>
      <w:bCs/>
      <w:smallCaps/>
      <w:color w:val="2F5496" w:themeColor="accent1" w:themeShade="BF"/>
      <w:spacing w:val="5"/>
    </w:rPr>
  </w:style>
  <w:style w:type="paragraph" w:styleId="ac">
    <w:name w:val="Revision"/>
    <w:hidden/>
    <w:uiPriority w:val="99"/>
    <w:semiHidden/>
    <w:rsid w:val="002F5775"/>
    <w:pPr>
      <w:spacing w:after="0" w:line="240" w:lineRule="auto"/>
    </w:pPr>
    <w:rPr>
      <w:rFonts w:ascii="Times New Roman" w:eastAsia="Times New Roman" w:hAnsi="Times New Roman" w:cs="Times New Roman"/>
      <w:kern w:val="0"/>
      <w:sz w:val="24"/>
      <w:szCs w:val="24"/>
      <w:lang w:eastAsia="ru-RU"/>
      <w14:ligatures w14:val="none"/>
    </w:rPr>
  </w:style>
  <w:style w:type="paragraph" w:styleId="ad">
    <w:name w:val="Normal (Web)"/>
    <w:basedOn w:val="a"/>
    <w:uiPriority w:val="99"/>
    <w:semiHidden/>
    <w:unhideWhenUsed/>
    <w:rsid w:val="00D40B1E"/>
    <w:pPr>
      <w:spacing w:before="100" w:beforeAutospacing="1" w:after="100" w:afterAutospacing="1"/>
    </w:pPr>
  </w:style>
  <w:style w:type="character" w:styleId="ae">
    <w:name w:val="Strong"/>
    <w:basedOn w:val="a0"/>
    <w:uiPriority w:val="22"/>
    <w:qFormat/>
    <w:rsid w:val="00D40B1E"/>
    <w:rPr>
      <w:b/>
      <w:bCs/>
    </w:rPr>
  </w:style>
  <w:style w:type="character" w:styleId="af">
    <w:name w:val="Emphasis"/>
    <w:basedOn w:val="a0"/>
    <w:uiPriority w:val="20"/>
    <w:qFormat/>
    <w:rsid w:val="00D40B1E"/>
    <w:rPr>
      <w:i/>
      <w:iCs/>
    </w:rPr>
  </w:style>
  <w:style w:type="character" w:styleId="af0">
    <w:name w:val="Hyperlink"/>
    <w:basedOn w:val="a0"/>
    <w:uiPriority w:val="99"/>
    <w:semiHidden/>
    <w:unhideWhenUsed/>
    <w:rsid w:val="00D40B1E"/>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5EC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F85EC8"/>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F85EC8"/>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F85EC8"/>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F85EC8"/>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F85EC8"/>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F85EC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F85EC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F85EC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F85EC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85EC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85EC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85EC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85EC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85EC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85E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85EC8"/>
    <w:rPr>
      <w:rFonts w:eastAsiaTheme="majorEastAsia" w:cstheme="majorBidi"/>
      <w:color w:val="595959" w:themeColor="text1" w:themeTint="A6"/>
    </w:rPr>
  </w:style>
  <w:style w:type="character" w:customStyle="1" w:styleId="80">
    <w:name w:val="Заголовок 8 Знак"/>
    <w:basedOn w:val="a0"/>
    <w:link w:val="8"/>
    <w:uiPriority w:val="9"/>
    <w:semiHidden/>
    <w:rsid w:val="00F85E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85EC8"/>
    <w:rPr>
      <w:rFonts w:eastAsiaTheme="majorEastAsia" w:cstheme="majorBidi"/>
      <w:color w:val="272727" w:themeColor="text1" w:themeTint="D8"/>
    </w:rPr>
  </w:style>
  <w:style w:type="paragraph" w:styleId="a3">
    <w:name w:val="Title"/>
    <w:basedOn w:val="a"/>
    <w:next w:val="a"/>
    <w:link w:val="a4"/>
    <w:uiPriority w:val="10"/>
    <w:qFormat/>
    <w:rsid w:val="00F85EC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Название Знак"/>
    <w:basedOn w:val="a0"/>
    <w:link w:val="a3"/>
    <w:uiPriority w:val="10"/>
    <w:rsid w:val="00F85E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85EC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F85E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85EC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F85EC8"/>
    <w:rPr>
      <w:i/>
      <w:iCs/>
      <w:color w:val="404040" w:themeColor="text1" w:themeTint="BF"/>
    </w:rPr>
  </w:style>
  <w:style w:type="paragraph" w:styleId="a7">
    <w:name w:val="List Paragraph"/>
    <w:basedOn w:val="a"/>
    <w:uiPriority w:val="34"/>
    <w:qFormat/>
    <w:rsid w:val="00F85EC8"/>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8">
    <w:name w:val="Intense Emphasis"/>
    <w:basedOn w:val="a0"/>
    <w:uiPriority w:val="21"/>
    <w:qFormat/>
    <w:rsid w:val="00F85EC8"/>
    <w:rPr>
      <w:i/>
      <w:iCs/>
      <w:color w:val="2F5496" w:themeColor="accent1" w:themeShade="BF"/>
    </w:rPr>
  </w:style>
  <w:style w:type="paragraph" w:styleId="a9">
    <w:name w:val="Intense Quote"/>
    <w:basedOn w:val="a"/>
    <w:next w:val="a"/>
    <w:link w:val="aa"/>
    <w:uiPriority w:val="30"/>
    <w:qFormat/>
    <w:rsid w:val="00F85EC8"/>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aa">
    <w:name w:val="Выделенная цитата Знак"/>
    <w:basedOn w:val="a0"/>
    <w:link w:val="a9"/>
    <w:uiPriority w:val="30"/>
    <w:rsid w:val="00F85EC8"/>
    <w:rPr>
      <w:i/>
      <w:iCs/>
      <w:color w:val="2F5496" w:themeColor="accent1" w:themeShade="BF"/>
    </w:rPr>
  </w:style>
  <w:style w:type="character" w:styleId="ab">
    <w:name w:val="Intense Reference"/>
    <w:basedOn w:val="a0"/>
    <w:uiPriority w:val="32"/>
    <w:qFormat/>
    <w:rsid w:val="00F85EC8"/>
    <w:rPr>
      <w:b/>
      <w:bCs/>
      <w:smallCaps/>
      <w:color w:val="2F5496" w:themeColor="accent1" w:themeShade="BF"/>
      <w:spacing w:val="5"/>
    </w:rPr>
  </w:style>
  <w:style w:type="paragraph" w:styleId="ac">
    <w:name w:val="Revision"/>
    <w:hidden/>
    <w:uiPriority w:val="99"/>
    <w:semiHidden/>
    <w:rsid w:val="002F5775"/>
    <w:pPr>
      <w:spacing w:after="0" w:line="240" w:lineRule="auto"/>
    </w:pPr>
    <w:rPr>
      <w:rFonts w:ascii="Times New Roman" w:eastAsia="Times New Roman" w:hAnsi="Times New Roman" w:cs="Times New Roman"/>
      <w:kern w:val="0"/>
      <w:sz w:val="24"/>
      <w:szCs w:val="24"/>
      <w:lang w:eastAsia="ru-RU"/>
      <w14:ligatures w14:val="none"/>
    </w:rPr>
  </w:style>
  <w:style w:type="paragraph" w:styleId="ad">
    <w:name w:val="Normal (Web)"/>
    <w:basedOn w:val="a"/>
    <w:uiPriority w:val="99"/>
    <w:semiHidden/>
    <w:unhideWhenUsed/>
    <w:rsid w:val="00D40B1E"/>
    <w:pPr>
      <w:spacing w:before="100" w:beforeAutospacing="1" w:after="100" w:afterAutospacing="1"/>
    </w:pPr>
  </w:style>
  <w:style w:type="character" w:styleId="ae">
    <w:name w:val="Strong"/>
    <w:basedOn w:val="a0"/>
    <w:uiPriority w:val="22"/>
    <w:qFormat/>
    <w:rsid w:val="00D40B1E"/>
    <w:rPr>
      <w:b/>
      <w:bCs/>
    </w:rPr>
  </w:style>
  <w:style w:type="character" w:styleId="af">
    <w:name w:val="Emphasis"/>
    <w:basedOn w:val="a0"/>
    <w:uiPriority w:val="20"/>
    <w:qFormat/>
    <w:rsid w:val="00D40B1E"/>
    <w:rPr>
      <w:i/>
      <w:iCs/>
    </w:rPr>
  </w:style>
  <w:style w:type="character" w:styleId="af0">
    <w:name w:val="Hyperlink"/>
    <w:basedOn w:val="a0"/>
    <w:uiPriority w:val="99"/>
    <w:semiHidden/>
    <w:unhideWhenUsed/>
    <w:rsid w:val="00D40B1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7573493">
      <w:bodyDiv w:val="1"/>
      <w:marLeft w:val="0"/>
      <w:marRight w:val="0"/>
      <w:marTop w:val="0"/>
      <w:marBottom w:val="0"/>
      <w:divBdr>
        <w:top w:val="none" w:sz="0" w:space="0" w:color="auto"/>
        <w:left w:val="none" w:sz="0" w:space="0" w:color="auto"/>
        <w:bottom w:val="none" w:sz="0" w:space="0" w:color="auto"/>
        <w:right w:val="none" w:sz="0" w:space="0" w:color="auto"/>
      </w:divBdr>
      <w:divsChild>
        <w:div w:id="1399552629">
          <w:marLeft w:val="0"/>
          <w:marRight w:val="0"/>
          <w:marTop w:val="0"/>
          <w:marBottom w:val="0"/>
          <w:divBdr>
            <w:top w:val="none" w:sz="0" w:space="0" w:color="auto"/>
            <w:left w:val="none" w:sz="0" w:space="0" w:color="auto"/>
            <w:bottom w:val="none" w:sz="0" w:space="0" w:color="auto"/>
            <w:right w:val="none" w:sz="0" w:space="0" w:color="auto"/>
          </w:divBdr>
          <w:divsChild>
            <w:div w:id="1202591177">
              <w:marLeft w:val="0"/>
              <w:marRight w:val="0"/>
              <w:marTop w:val="0"/>
              <w:marBottom w:val="0"/>
              <w:divBdr>
                <w:top w:val="none" w:sz="0" w:space="0" w:color="auto"/>
                <w:left w:val="none" w:sz="0" w:space="0" w:color="auto"/>
                <w:bottom w:val="none" w:sz="0" w:space="0" w:color="auto"/>
                <w:right w:val="none" w:sz="0" w:space="0" w:color="auto"/>
              </w:divBdr>
            </w:div>
          </w:divsChild>
        </w:div>
        <w:div w:id="1456949330">
          <w:marLeft w:val="0"/>
          <w:marRight w:val="0"/>
          <w:marTop w:val="0"/>
          <w:marBottom w:val="300"/>
          <w:divBdr>
            <w:top w:val="none" w:sz="0" w:space="0" w:color="auto"/>
            <w:left w:val="none" w:sz="0" w:space="0" w:color="auto"/>
            <w:bottom w:val="none" w:sz="0" w:space="0" w:color="auto"/>
            <w:right w:val="none" w:sz="0" w:space="0" w:color="auto"/>
          </w:divBdr>
          <w:divsChild>
            <w:div w:id="2080709246">
              <w:marLeft w:val="0"/>
              <w:marRight w:val="0"/>
              <w:marTop w:val="0"/>
              <w:marBottom w:val="0"/>
              <w:divBdr>
                <w:top w:val="none" w:sz="0" w:space="0" w:color="auto"/>
                <w:left w:val="none" w:sz="0" w:space="0" w:color="auto"/>
                <w:bottom w:val="none" w:sz="0" w:space="0" w:color="auto"/>
                <w:right w:val="none" w:sz="0" w:space="0" w:color="auto"/>
              </w:divBdr>
              <w:divsChild>
                <w:div w:id="1737774312">
                  <w:marLeft w:val="0"/>
                  <w:marRight w:val="0"/>
                  <w:marTop w:val="0"/>
                  <w:marBottom w:val="0"/>
                  <w:divBdr>
                    <w:top w:val="none" w:sz="0" w:space="0" w:color="auto"/>
                    <w:left w:val="none" w:sz="0" w:space="0" w:color="auto"/>
                    <w:bottom w:val="none" w:sz="0" w:space="0" w:color="auto"/>
                    <w:right w:val="none" w:sz="0" w:space="0" w:color="auto"/>
                  </w:divBdr>
                  <w:divsChild>
                    <w:div w:id="85919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48977">
          <w:marLeft w:val="0"/>
          <w:marRight w:val="0"/>
          <w:marTop w:val="0"/>
          <w:marBottom w:val="0"/>
          <w:divBdr>
            <w:top w:val="none" w:sz="0" w:space="0" w:color="auto"/>
            <w:left w:val="none" w:sz="0" w:space="0" w:color="auto"/>
            <w:bottom w:val="none" w:sz="0" w:space="0" w:color="auto"/>
            <w:right w:val="none" w:sz="0" w:space="0" w:color="auto"/>
          </w:divBdr>
          <w:divsChild>
            <w:div w:id="485517729">
              <w:marLeft w:val="0"/>
              <w:marRight w:val="0"/>
              <w:marTop w:val="0"/>
              <w:marBottom w:val="0"/>
              <w:divBdr>
                <w:top w:val="none" w:sz="0" w:space="0" w:color="auto"/>
                <w:left w:val="none" w:sz="0" w:space="0" w:color="auto"/>
                <w:bottom w:val="none" w:sz="0" w:space="0" w:color="auto"/>
                <w:right w:val="none" w:sz="0" w:space="0" w:color="auto"/>
              </w:divBdr>
              <w:divsChild>
                <w:div w:id="1036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covery55.ru/tury-za-granicu-iz-omska/" TargetMode="External"/><Relationship Id="rId3" Type="http://schemas.microsoft.com/office/2007/relationships/stylesWithEffects" Target="stylesWithEffects.xml"/><Relationship Id="rId7" Type="http://schemas.openxmlformats.org/officeDocument/2006/relationships/hyperlink" Target="https://discovery55.ru/tours/luchshie-tur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scovery55.ru/tours/tury-diskaver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iscovery55.ru/poisk-avtobusnogo-tura/" TargetMode="External"/><Relationship Id="rId4" Type="http://schemas.openxmlformats.org/officeDocument/2006/relationships/settings" Target="settings.xml"/><Relationship Id="rId9" Type="http://schemas.openxmlformats.org/officeDocument/2006/relationships/hyperlink" Target="https://discovery55.ru/poisk-tura-po-rossi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3528</Words>
  <Characters>20115</Characters>
  <Application>Microsoft Office Word</Application>
  <DocSecurity>0</DocSecurity>
  <Lines>167</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Julia Gudkova</dc:creator>
  <cp:lastModifiedBy>User</cp:lastModifiedBy>
  <cp:revision>3</cp:revision>
  <dcterms:created xsi:type="dcterms:W3CDTF">2026-04-02T17:36:00Z</dcterms:created>
  <dcterms:modified xsi:type="dcterms:W3CDTF">2026-04-02T18:12:00Z</dcterms:modified>
</cp:coreProperties>
</file>