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A4EA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1EFD68BF" w14:textId="77777777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14:paraId="7AA822A7" w14:textId="77777777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14:paraId="1F465482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6824D22C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2E10EE47" w14:textId="5B6C553E" w:rsidR="00990E74" w:rsidRPr="00E467B7" w:rsidRDefault="00AE5855" w:rsidP="00E467B7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</w:t>
      </w:r>
      <w:r w:rsidR="00E467B7">
        <w:rPr>
          <w:b/>
          <w:sz w:val="48"/>
          <w:szCs w:val="48"/>
        </w:rPr>
        <w:t>Descriptive Analytics Report</w:t>
      </w:r>
    </w:p>
    <w:p w14:paraId="5A91F6A1" w14:textId="77777777" w:rsidR="00AE5855" w:rsidRDefault="00AE5855" w:rsidP="00AE5855">
      <w:pPr>
        <w:spacing w:after="0"/>
        <w:rPr>
          <w:sz w:val="44"/>
          <w:szCs w:val="44"/>
        </w:rPr>
      </w:pPr>
    </w:p>
    <w:p w14:paraId="2CAF5A5A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14:paraId="5E29FCB2" w14:textId="03B0E442" w:rsidR="00AE5855" w:rsidRPr="00AE5855" w:rsidRDefault="00E467B7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Miss Monika Rao      </w:t>
      </w:r>
      <w:r w:rsidR="00423568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</w:t>
      </w:r>
      <w:r w:rsidR="00423568">
        <w:rPr>
          <w:sz w:val="36"/>
          <w:szCs w:val="44"/>
        </w:rPr>
        <w:t xml:space="preserve">     </w:t>
      </w:r>
      <w:r w:rsidR="00AE5855">
        <w:rPr>
          <w:sz w:val="36"/>
          <w:szCs w:val="44"/>
        </w:rPr>
        <w:t xml:space="preserve">     </w:t>
      </w:r>
      <w:r w:rsidR="00990E74">
        <w:rPr>
          <w:sz w:val="36"/>
          <w:szCs w:val="44"/>
        </w:rPr>
        <w:t xml:space="preserve">                                       </w:t>
      </w:r>
      <w:r w:rsidR="00045244">
        <w:rPr>
          <w:sz w:val="36"/>
          <w:szCs w:val="44"/>
        </w:rPr>
        <w:t>Sejal</w:t>
      </w:r>
    </w:p>
    <w:p w14:paraId="0BD015E1" w14:textId="2DEEE2D1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</w:t>
      </w:r>
      <w:r w:rsidR="00AE5855" w:rsidRPr="00990E74"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</w:t>
      </w:r>
      <w:r w:rsidR="00045244">
        <w:rPr>
          <w:sz w:val="36"/>
          <w:szCs w:val="44"/>
        </w:rPr>
        <w:t>24</w:t>
      </w:r>
      <w:r w:rsidR="00AE5855">
        <w:rPr>
          <w:sz w:val="36"/>
          <w:szCs w:val="44"/>
        </w:rPr>
        <w:t>)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</w:p>
    <w:p w14:paraId="48E40AB7" w14:textId="402B43CD"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 w:rsidR="00751987">
        <w:rPr>
          <w:sz w:val="36"/>
          <w:szCs w:val="44"/>
        </w:rPr>
        <w:t xml:space="preserve">9 October 2026    </w:t>
      </w:r>
      <w:r w:rsidR="00AE5855">
        <w:rPr>
          <w:sz w:val="36"/>
          <w:szCs w:val="44"/>
        </w:rPr>
        <w:t xml:space="preserve">             </w:t>
      </w:r>
      <w:r>
        <w:rPr>
          <w:sz w:val="36"/>
          <w:szCs w:val="44"/>
        </w:rPr>
        <w:t xml:space="preserve">                              1250258</w:t>
      </w:r>
      <w:r w:rsidR="00045244">
        <w:rPr>
          <w:sz w:val="36"/>
          <w:szCs w:val="44"/>
        </w:rPr>
        <w:t>406</w:t>
      </w:r>
      <w:r w:rsidR="00AE5855">
        <w:rPr>
          <w:sz w:val="36"/>
          <w:szCs w:val="44"/>
        </w:rPr>
        <w:t xml:space="preserve">     </w:t>
      </w:r>
    </w:p>
    <w:p w14:paraId="6F7BEE3C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006F7940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t xml:space="preserve">                              </w:t>
      </w:r>
    </w:p>
    <w:p w14:paraId="6C9AAC6F" w14:textId="77777777" w:rsidR="00751987" w:rsidRDefault="00751987" w:rsidP="00B0389E">
      <w:pPr>
        <w:spacing w:after="0"/>
        <w:jc w:val="both"/>
        <w:rPr>
          <w:rFonts w:ascii="Arial" w:hAnsi="Arial" w:cs="Arial"/>
          <w:b/>
          <w:sz w:val="44"/>
          <w:szCs w:val="24"/>
          <w:u w:val="single"/>
        </w:rPr>
      </w:pPr>
    </w:p>
    <w:p w14:paraId="76D5ABFE" w14:textId="660F1B64" w:rsidR="00B0389E" w:rsidRPr="00B0389E" w:rsidRDefault="00B0389E" w:rsidP="00B0389E">
      <w:pPr>
        <w:spacing w:after="0"/>
        <w:jc w:val="both"/>
        <w:rPr>
          <w:rFonts w:ascii="Arial" w:hAnsi="Arial" w:cs="Arial"/>
          <w:b/>
          <w:sz w:val="44"/>
          <w:szCs w:val="24"/>
          <w:u w:val="single"/>
        </w:rPr>
      </w:pPr>
      <w:r w:rsidRPr="00B0389E">
        <w:rPr>
          <w:rFonts w:ascii="Arial" w:hAnsi="Arial" w:cs="Arial"/>
          <w:b/>
          <w:sz w:val="44"/>
          <w:szCs w:val="24"/>
          <w:u w:val="single"/>
        </w:rPr>
        <w:lastRenderedPageBreak/>
        <w:t>Practical 1: Generate a First RetailPulse Report</w:t>
      </w:r>
    </w:p>
    <w:p w14:paraId="4792F40F" w14:textId="77777777" w:rsidR="00B0389E" w:rsidRDefault="00B0389E" w:rsidP="00B0389E">
      <w:pPr>
        <w:spacing w:after="0"/>
        <w:jc w:val="both"/>
        <w:rPr>
          <w:b/>
          <w:sz w:val="40"/>
        </w:rPr>
      </w:pPr>
    </w:p>
    <w:p w14:paraId="7E3435D7" w14:textId="77777777" w:rsidR="00B0389E" w:rsidRDefault="00B0389E" w:rsidP="00B0389E">
      <w:pPr>
        <w:spacing w:after="0"/>
        <w:rPr>
          <w:rFonts w:ascii="Bell MT" w:hAnsi="Bell MT"/>
          <w:b/>
          <w:sz w:val="40"/>
        </w:rPr>
      </w:pPr>
      <w:r w:rsidRPr="00B0389E">
        <w:rPr>
          <w:rFonts w:ascii="Bell MT" w:hAnsi="Bell MT"/>
          <w:b/>
          <w:sz w:val="40"/>
        </w:rPr>
        <w:t>Related topic: Introduction to IBM Cognos Analytics – Reporting</w:t>
      </w:r>
    </w:p>
    <w:p w14:paraId="2661B4F2" w14:textId="77777777" w:rsidR="00B0389E" w:rsidRPr="00B0389E" w:rsidRDefault="00B0389E" w:rsidP="00B0389E">
      <w:pPr>
        <w:spacing w:after="0"/>
        <w:rPr>
          <w:rFonts w:ascii="Bell MT" w:hAnsi="Bell MT"/>
          <w:b/>
          <w:sz w:val="40"/>
        </w:rPr>
      </w:pPr>
    </w:p>
    <w:p w14:paraId="34028200" w14:textId="77777777" w:rsidR="00B0389E" w:rsidRPr="00B0389E" w:rsidRDefault="00B0389E" w:rsidP="00B0389E">
      <w:pPr>
        <w:spacing w:after="0"/>
        <w:rPr>
          <w:rFonts w:ascii="Bell MT" w:hAnsi="Bell MT"/>
          <w:b/>
          <w:sz w:val="40"/>
          <w:u w:val="single"/>
        </w:rPr>
      </w:pPr>
      <w:r w:rsidRPr="00B0389E">
        <w:rPr>
          <w:rFonts w:ascii="Bell MT" w:hAnsi="Bell MT"/>
          <w:b/>
          <w:sz w:val="40"/>
          <w:u w:val="single"/>
        </w:rPr>
        <w:t>OBJECTIVE</w:t>
      </w:r>
    </w:p>
    <w:p w14:paraId="5F420E71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Navigate the Cognos Analytics Reporting environment and generate a running list report against the RetailPulse Sales</w:t>
      </w:r>
    </w:p>
    <w:p w14:paraId="0430FA18" w14:textId="77777777" w:rsid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package.</w:t>
      </w:r>
    </w:p>
    <w:p w14:paraId="63F7DCD5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</w:p>
    <w:p w14:paraId="65F7138D" w14:textId="77777777" w:rsidR="00B0389E" w:rsidRPr="00B0389E" w:rsidRDefault="00B0389E" w:rsidP="00B0389E">
      <w:pPr>
        <w:spacing w:after="0"/>
        <w:rPr>
          <w:rFonts w:ascii="Bell MT" w:hAnsi="Bell MT"/>
          <w:b/>
          <w:sz w:val="40"/>
          <w:u w:val="single"/>
        </w:rPr>
      </w:pPr>
      <w:r w:rsidRPr="00B0389E">
        <w:rPr>
          <w:rFonts w:ascii="Bell MT" w:hAnsi="Bell MT"/>
          <w:b/>
          <w:sz w:val="40"/>
          <w:u w:val="single"/>
        </w:rPr>
        <w:t>MATERIALS REQUIRED</w:t>
      </w:r>
    </w:p>
    <w:p w14:paraId="52B60833" w14:textId="77777777" w:rsid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IBM Cognos Analytics access, RetailPulse Sales package, a personal content folder to save into.</w:t>
      </w:r>
    </w:p>
    <w:p w14:paraId="435E6C50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</w:p>
    <w:p w14:paraId="2C656FA9" w14:textId="77777777" w:rsidR="00B0389E" w:rsidRPr="00B0389E" w:rsidRDefault="00B0389E" w:rsidP="00B0389E">
      <w:pPr>
        <w:spacing w:after="0"/>
        <w:rPr>
          <w:rFonts w:ascii="Bell MT" w:hAnsi="Bell MT"/>
          <w:b/>
          <w:sz w:val="40"/>
          <w:u w:val="single"/>
        </w:rPr>
      </w:pPr>
      <w:r w:rsidRPr="00B0389E">
        <w:rPr>
          <w:rFonts w:ascii="Bell MT" w:hAnsi="Bell MT"/>
          <w:b/>
          <w:sz w:val="40"/>
          <w:u w:val="single"/>
        </w:rPr>
        <w:t>STEP-BY-STEP PROCEDURE</w:t>
      </w:r>
    </w:p>
    <w:p w14:paraId="4A7965C9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1. Open IBM Cognos Analytics and select New &gt; Report from the welcome screen.</w:t>
      </w:r>
    </w:p>
    <w:p w14:paraId="2E429D1F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2. Choose the RetailPulse Sales package as the data source when prompted.</w:t>
      </w:r>
    </w:p>
    <w:p w14:paraId="4C928494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3. Pick the List template from the template gallery to start with a simple layout.</w:t>
      </w:r>
    </w:p>
    <w:p w14:paraId="2BF50532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4. From the Source tab, drag Region, Product Category, and Sales Amount onto the canvas.</w:t>
      </w:r>
    </w:p>
    <w:p w14:paraId="71D52A6D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5. Click Run in the toolbar to generate the report and preview live RetailPulse data.</w:t>
      </w:r>
    </w:p>
    <w:p w14:paraId="19C97A95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lastRenderedPageBreak/>
        <w:t>6. Save the report as "RetailPulse – First Sales Report" in your personal folder.</w:t>
      </w:r>
    </w:p>
    <w:p w14:paraId="6406894E" w14:textId="77777777" w:rsidR="00B0389E" w:rsidRDefault="00B0389E" w:rsidP="00B0389E">
      <w:pPr>
        <w:spacing w:after="0"/>
        <w:rPr>
          <w:rFonts w:ascii="Bell MT" w:hAnsi="Bell MT"/>
          <w:b/>
          <w:sz w:val="40"/>
          <w:u w:val="single"/>
        </w:rPr>
      </w:pPr>
    </w:p>
    <w:p w14:paraId="2AD4621E" w14:textId="77777777" w:rsidR="00B0389E" w:rsidRDefault="00B0389E" w:rsidP="00B0389E">
      <w:pPr>
        <w:spacing w:after="0"/>
        <w:rPr>
          <w:rFonts w:ascii="Bell MT" w:hAnsi="Bell MT"/>
          <w:b/>
          <w:sz w:val="40"/>
          <w:u w:val="single"/>
        </w:rPr>
      </w:pPr>
    </w:p>
    <w:p w14:paraId="617057A8" w14:textId="69CE4FB2" w:rsidR="00B0389E" w:rsidRPr="00B0389E" w:rsidRDefault="00B0389E" w:rsidP="00B0389E">
      <w:pPr>
        <w:spacing w:after="0"/>
        <w:rPr>
          <w:rFonts w:ascii="Bell MT" w:hAnsi="Bell MT"/>
          <w:b/>
          <w:sz w:val="40"/>
          <w:u w:val="single"/>
        </w:rPr>
      </w:pPr>
      <w:r w:rsidRPr="00B0389E">
        <w:rPr>
          <w:rFonts w:ascii="Bell MT" w:hAnsi="Bell MT"/>
          <w:b/>
          <w:sz w:val="40"/>
          <w:u w:val="single"/>
        </w:rPr>
        <w:t>SAMPLE SOLUTION</w:t>
      </w:r>
    </w:p>
    <w:p w14:paraId="2DDFA458" w14:textId="77777777" w:rsidR="00B0389E" w:rsidRPr="00B0389E" w:rsidRDefault="00B0389E" w:rsidP="00B0389E">
      <w:pPr>
        <w:spacing w:after="0"/>
        <w:rPr>
          <w:rFonts w:ascii="Bell MT" w:hAnsi="Bell MT"/>
          <w:bCs/>
          <w:i/>
          <w:iCs/>
          <w:sz w:val="40"/>
          <w:u w:val="single"/>
        </w:rPr>
      </w:pPr>
      <w:r w:rsidRPr="00B0389E">
        <w:rPr>
          <w:rFonts w:ascii="Bell MT" w:hAnsi="Bell MT"/>
          <w:bCs/>
          <w:i/>
          <w:iCs/>
          <w:sz w:val="40"/>
          <w:u w:val="single"/>
        </w:rPr>
        <w:t>WHAT A CORRECT RESULT LOOKS LIKE</w:t>
      </w:r>
    </w:p>
    <w:p w14:paraId="77B0956A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A three-column list report titled "RetailPulse – First Sales Report" runs successfully, showing Region, Product Category, and</w:t>
      </w:r>
    </w:p>
    <w:p w14:paraId="3DA4F3CC" w14:textId="3DA0B346" w:rsid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Sales Amount populated with live rows from the RetailPulse Sales package, and reopens correctly from the personal content</w:t>
      </w:r>
      <w:r>
        <w:rPr>
          <w:rFonts w:ascii="Bell MT" w:hAnsi="Bell MT"/>
          <w:bCs/>
          <w:sz w:val="40"/>
        </w:rPr>
        <w:t xml:space="preserve"> </w:t>
      </w:r>
      <w:r w:rsidRPr="00B0389E">
        <w:rPr>
          <w:rFonts w:ascii="Bell MT" w:hAnsi="Bell MT"/>
          <w:bCs/>
          <w:sz w:val="40"/>
        </w:rPr>
        <w:t>folder.</w:t>
      </w:r>
    </w:p>
    <w:p w14:paraId="4F3FF777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</w:p>
    <w:p w14:paraId="7C29B1AC" w14:textId="77777777" w:rsidR="00B0389E" w:rsidRPr="00B0389E" w:rsidRDefault="00B0389E" w:rsidP="00B0389E">
      <w:pPr>
        <w:spacing w:after="0"/>
        <w:rPr>
          <w:rFonts w:ascii="Bell MT" w:hAnsi="Bell MT"/>
          <w:b/>
          <w:sz w:val="40"/>
          <w:u w:val="single"/>
        </w:rPr>
      </w:pPr>
      <w:r w:rsidRPr="00B0389E">
        <w:rPr>
          <w:rFonts w:ascii="Bell MT" w:hAnsi="Bell MT"/>
          <w:b/>
          <w:sz w:val="40"/>
          <w:u w:val="single"/>
        </w:rPr>
        <w:t>EXPECTED OUTCOME</w:t>
      </w:r>
    </w:p>
    <w:p w14:paraId="66920825" w14:textId="77777777" w:rsidR="00B0389E" w:rsidRPr="00B0389E" w:rsidRDefault="00B0389E" w:rsidP="00B0389E">
      <w:pPr>
        <w:spacing w:after="0"/>
        <w:rPr>
          <w:rFonts w:ascii="Bell MT" w:hAnsi="Bell MT"/>
          <w:bCs/>
          <w:sz w:val="40"/>
        </w:rPr>
      </w:pPr>
      <w:r w:rsidRPr="00B0389E">
        <w:rPr>
          <w:rFonts w:ascii="Bell MT" w:hAnsi="Bell MT"/>
          <w:bCs/>
          <w:sz w:val="40"/>
        </w:rPr>
        <w:t>The report canvas displays live RetailPulse rows rather than placeholder text; columns are correctly labeled; the report is</w:t>
      </w:r>
    </w:p>
    <w:p w14:paraId="43D9BB24" w14:textId="0B4F6C9B" w:rsidR="00857EFA" w:rsidRPr="00B0389E" w:rsidRDefault="00B0389E" w:rsidP="00B0389E">
      <w:pPr>
        <w:spacing w:after="0"/>
        <w:rPr>
          <w:rFonts w:ascii="Bell MT" w:hAnsi="Bell MT"/>
          <w:bCs/>
        </w:rPr>
      </w:pPr>
      <w:r w:rsidRPr="00B0389E">
        <w:rPr>
          <w:rFonts w:ascii="Bell MT" w:hAnsi="Bell MT"/>
          <w:bCs/>
          <w:sz w:val="40"/>
        </w:rPr>
        <w:t>saved and reopens with the same live data connection.</w:t>
      </w:r>
    </w:p>
    <w:p w14:paraId="12ED2288" w14:textId="4BEF48F5" w:rsidR="007B76E0" w:rsidRPr="00B0389E" w:rsidRDefault="00B0389E" w:rsidP="00B73D4A">
      <w:pPr>
        <w:rPr>
          <w:bCs/>
          <w:color w:val="365F91" w:themeColor="accent1" w:themeShade="BF"/>
          <w:sz w:val="28"/>
        </w:rPr>
      </w:pPr>
      <w:r>
        <w:rPr>
          <w:bCs/>
          <w:noProof/>
          <w:color w:val="365F91" w:themeColor="accent1" w:themeShade="BF"/>
          <w:sz w:val="28"/>
        </w:rPr>
        <w:lastRenderedPageBreak/>
        <w:drawing>
          <wp:inline distT="0" distB="0" distL="0" distR="0" wp14:anchorId="35CEABF5" wp14:editId="27D1391A">
            <wp:extent cx="7338060" cy="4251960"/>
            <wp:effectExtent l="0" t="0" r="0" b="0"/>
            <wp:docPr id="130024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46580" name="Picture 13002465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57455" cy="42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75B4" w14:textId="461018D8" w:rsidR="007B76E0" w:rsidRDefault="00B0389E" w:rsidP="00B0389E">
      <w:pPr>
        <w:rPr>
          <w:b/>
          <w:color w:val="365F91" w:themeColor="accent1" w:themeShade="BF"/>
          <w:sz w:val="28"/>
          <w:u w:val="single"/>
        </w:rPr>
      </w:pPr>
      <w:r>
        <w:rPr>
          <w:bCs/>
          <w:color w:val="365F91" w:themeColor="accent1" w:themeShade="BF"/>
          <w:sz w:val="28"/>
        </w:rPr>
        <w:t xml:space="preserve">                                          </w:t>
      </w:r>
      <w:r w:rsidRPr="00B0389E">
        <w:rPr>
          <w:b/>
          <w:color w:val="365F91" w:themeColor="accent1" w:themeShade="BF"/>
          <w:sz w:val="28"/>
          <w:u w:val="single"/>
        </w:rPr>
        <w:t>Output of practical 1</w:t>
      </w:r>
    </w:p>
    <w:p w14:paraId="41741A05" w14:textId="77777777" w:rsidR="00B0389E" w:rsidRDefault="00B0389E" w:rsidP="00B0389E">
      <w:pPr>
        <w:rPr>
          <w:b/>
          <w:color w:val="365F91" w:themeColor="accent1" w:themeShade="BF"/>
          <w:sz w:val="28"/>
          <w:u w:val="single"/>
        </w:rPr>
      </w:pPr>
    </w:p>
    <w:p w14:paraId="4372BA95" w14:textId="77777777" w:rsidR="00B0389E" w:rsidRPr="00AC3802" w:rsidRDefault="00B0389E" w:rsidP="00B0389E">
      <w:pPr>
        <w:rPr>
          <w:rFonts w:asciiTheme="minorHAnsi" w:hAnsiTheme="minorHAnsi" w:cstheme="minorHAnsi"/>
          <w:b/>
          <w:color w:val="0D0D0D" w:themeColor="text1" w:themeTint="F2"/>
          <w:sz w:val="40"/>
          <w:szCs w:val="32"/>
          <w:u w:val="single"/>
        </w:rPr>
      </w:pPr>
      <w:r w:rsidRPr="00AC3802">
        <w:rPr>
          <w:rFonts w:asciiTheme="minorHAnsi" w:hAnsiTheme="minorHAnsi" w:cstheme="minorHAnsi"/>
          <w:b/>
          <w:color w:val="0D0D0D" w:themeColor="text1" w:themeTint="F2"/>
          <w:sz w:val="40"/>
          <w:szCs w:val="32"/>
          <w:u w:val="single"/>
        </w:rPr>
        <w:t>Practical 2: Build a Grouped RetailPulse Sales List Report</w:t>
      </w:r>
    </w:p>
    <w:p w14:paraId="236CB541" w14:textId="77777777" w:rsidR="00B0389E" w:rsidRPr="00AC3802" w:rsidRDefault="00B0389E" w:rsidP="00B0389E">
      <w:pPr>
        <w:rPr>
          <w:rFonts w:ascii="Bell MT" w:hAnsi="Bell MT"/>
          <w:b/>
          <w:color w:val="0D0D0D" w:themeColor="text1" w:themeTint="F2"/>
          <w:sz w:val="32"/>
          <w:szCs w:val="24"/>
          <w:u w:val="single"/>
        </w:rPr>
      </w:pPr>
      <w:r w:rsidRPr="00AC3802">
        <w:rPr>
          <w:rFonts w:ascii="Bell MT" w:hAnsi="Bell MT"/>
          <w:b/>
          <w:color w:val="0D0D0D" w:themeColor="text1" w:themeTint="F2"/>
          <w:sz w:val="32"/>
          <w:szCs w:val="24"/>
          <w:u w:val="single"/>
        </w:rPr>
        <w:t>Related topic: Create List Reports</w:t>
      </w:r>
    </w:p>
    <w:p w14:paraId="5F388897" w14:textId="77777777" w:rsidR="00AC3802" w:rsidRDefault="00AC3802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1C725143" w14:textId="07E10990" w:rsidR="00B0389E" w:rsidRPr="00B0389E" w:rsidRDefault="00B0389E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B0389E">
        <w:rPr>
          <w:rFonts w:ascii="Bell MT" w:hAnsi="Bell MT"/>
          <w:b/>
          <w:color w:val="0D0D0D" w:themeColor="text1" w:themeTint="F2"/>
          <w:sz w:val="28"/>
          <w:u w:val="single"/>
        </w:rPr>
        <w:t>OBJECTIVE</w:t>
      </w:r>
    </w:p>
    <w:p w14:paraId="68A4383A" w14:textId="77777777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Construct a list report, group it meaningfully, format its columns, and add a summarizing footer.</w:t>
      </w:r>
    </w:p>
    <w:p w14:paraId="367B0F99" w14:textId="77777777" w:rsidR="00AC3802" w:rsidRDefault="00AC3802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7F0DEE72" w14:textId="16DCFA4D" w:rsidR="00B0389E" w:rsidRPr="00B0389E" w:rsidRDefault="00B0389E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B0389E">
        <w:rPr>
          <w:rFonts w:ascii="Bell MT" w:hAnsi="Bell MT"/>
          <w:b/>
          <w:color w:val="0D0D0D" w:themeColor="text1" w:themeTint="F2"/>
          <w:sz w:val="28"/>
          <w:u w:val="single"/>
        </w:rPr>
        <w:t>MATERIALS REQUIRED</w:t>
      </w:r>
    </w:p>
    <w:p w14:paraId="31080141" w14:textId="77777777" w:rsidR="00AC3802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IBM Cognos Analytics access, RetailPulse Sales package, the report saved in Practical 1 (optional starting point).</w:t>
      </w:r>
    </w:p>
    <w:p w14:paraId="1B4D7ACA" w14:textId="77777777" w:rsidR="00AC3802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/>
          <w:color w:val="0D0D0D" w:themeColor="text1" w:themeTint="F2"/>
          <w:sz w:val="28"/>
          <w:u w:val="single"/>
        </w:rPr>
        <w:lastRenderedPageBreak/>
        <w:t>STEP-BY-STEP PROCEDURE</w:t>
      </w:r>
    </w:p>
    <w:p w14:paraId="03302F38" w14:textId="77777777" w:rsidR="00AC3802" w:rsidRDefault="00AC3802" w:rsidP="00B0389E">
      <w:pPr>
        <w:rPr>
          <w:rFonts w:ascii="Bell MT" w:hAnsi="Bell MT"/>
          <w:bCs/>
          <w:color w:val="0D0D0D" w:themeColor="text1" w:themeTint="F2"/>
          <w:sz w:val="28"/>
        </w:rPr>
      </w:pPr>
    </w:p>
    <w:p w14:paraId="18ABF161" w14:textId="066C48C4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1. 2. 3. 4. 5. 6. Create a new List report against the RetailPulse Sales package.</w:t>
      </w:r>
    </w:p>
    <w:p w14:paraId="1757DCC0" w14:textId="77777777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Add Region, Store Name, Product Category, Quantity, and Sales Amount as columns.</w:t>
      </w:r>
    </w:p>
    <w:p w14:paraId="20BC624E" w14:textId="77777777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Group the report by Region, then by Store Name, to build a two-level hierarchy.</w:t>
      </w:r>
    </w:p>
    <w:p w14:paraId="761418C8" w14:textId="77777777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Format Sales Amount as currency and right-align all numeric columns.</w:t>
      </w:r>
    </w:p>
    <w:p w14:paraId="7C07B7AC" w14:textId="77777777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Add a list footer under Sales Amount using the Total (sum) aggregate function.</w:t>
      </w:r>
    </w:p>
    <w:p w14:paraId="4F1E4DF9" w14:textId="77777777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Insert a page header with the report title and today's run date, then run and save the report.</w:t>
      </w:r>
    </w:p>
    <w:p w14:paraId="58A23979" w14:textId="77777777" w:rsidR="00B0389E" w:rsidRDefault="00B0389E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B0389E">
        <w:rPr>
          <w:rFonts w:ascii="Bell MT" w:hAnsi="Bell MT"/>
          <w:b/>
          <w:color w:val="0D0D0D" w:themeColor="text1" w:themeTint="F2"/>
          <w:sz w:val="28"/>
          <w:u w:val="single"/>
        </w:rPr>
        <w:t>SAMPLE SOLUTION</w:t>
      </w:r>
    </w:p>
    <w:p w14:paraId="37C1CC39" w14:textId="77777777" w:rsidR="00AC3802" w:rsidRPr="00B0389E" w:rsidRDefault="00AC3802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6283C600" w14:textId="77777777" w:rsidR="00B0389E" w:rsidRDefault="00B0389E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B0389E">
        <w:rPr>
          <w:rFonts w:ascii="Bell MT" w:hAnsi="Bell MT"/>
          <w:b/>
          <w:color w:val="0D0D0D" w:themeColor="text1" w:themeTint="F2"/>
          <w:sz w:val="28"/>
          <w:u w:val="single"/>
        </w:rPr>
        <w:t>WHAT A CORRECT RESULT LOOKS LIKE</w:t>
      </w:r>
    </w:p>
    <w:p w14:paraId="2C61F998" w14:textId="77777777" w:rsidR="00AC3802" w:rsidRPr="00B0389E" w:rsidRDefault="00AC3802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744FCF2E" w14:textId="77777777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The report groups correctly into Region bands containing nested Store Name bands; Sales Amount displays with currency</w:t>
      </w:r>
    </w:p>
    <w:p w14:paraId="34CC081B" w14:textId="77777777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formatting and a correctly summed total beneath each Store Name group; the page header shows the title and today's date</w:t>
      </w:r>
    </w:p>
    <w:p w14:paraId="125FB8F8" w14:textId="77777777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on every page.</w:t>
      </w:r>
    </w:p>
    <w:p w14:paraId="7D47CEAB" w14:textId="77777777" w:rsidR="00B0389E" w:rsidRDefault="00B0389E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B0389E">
        <w:rPr>
          <w:rFonts w:ascii="Bell MT" w:hAnsi="Bell MT"/>
          <w:b/>
          <w:color w:val="0D0D0D" w:themeColor="text1" w:themeTint="F2"/>
          <w:sz w:val="28"/>
          <w:u w:val="single"/>
        </w:rPr>
        <w:t>EXPECTED OUTCOME</w:t>
      </w:r>
    </w:p>
    <w:p w14:paraId="34B979DB" w14:textId="77777777" w:rsidR="00AC3802" w:rsidRPr="00B0389E" w:rsidRDefault="00AC3802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46D06863" w14:textId="77777777" w:rsidR="00B0389E" w:rsidRP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Rows are grouped by Region and Store Name with duplicates collapsed correctly; Sales Amount is formatted and right-</w:t>
      </w:r>
    </w:p>
    <w:p w14:paraId="761592F7" w14:textId="444177F4" w:rsidR="00B0389E" w:rsidRDefault="00B0389E" w:rsidP="00B0389E">
      <w:pPr>
        <w:rPr>
          <w:rFonts w:ascii="Bell MT" w:hAnsi="Bell MT"/>
          <w:bCs/>
          <w:color w:val="0D0D0D" w:themeColor="text1" w:themeTint="F2"/>
          <w:sz w:val="28"/>
        </w:rPr>
      </w:pPr>
      <w:r w:rsidRPr="00B0389E">
        <w:rPr>
          <w:rFonts w:ascii="Bell MT" w:hAnsi="Bell MT"/>
          <w:bCs/>
          <w:color w:val="0D0D0D" w:themeColor="text1" w:themeTint="F2"/>
          <w:sz w:val="28"/>
        </w:rPr>
        <w:t>aligned; group totals sum correctly; the page header appears on every page.</w:t>
      </w:r>
    </w:p>
    <w:p w14:paraId="700EDF1B" w14:textId="77777777" w:rsidR="00AC3802" w:rsidRDefault="00AC3802" w:rsidP="00B0389E">
      <w:pPr>
        <w:rPr>
          <w:rFonts w:ascii="Bell MT" w:hAnsi="Bell MT"/>
          <w:bCs/>
          <w:color w:val="0D0D0D" w:themeColor="text1" w:themeTint="F2"/>
          <w:sz w:val="28"/>
        </w:rPr>
      </w:pPr>
      <w:r>
        <w:rPr>
          <w:rFonts w:ascii="Bell MT" w:hAnsi="Bell MT"/>
          <w:bCs/>
          <w:noProof/>
          <w:color w:val="000000" w:themeColor="text1"/>
          <w:sz w:val="28"/>
        </w:rPr>
        <w:lastRenderedPageBreak/>
        <w:drawing>
          <wp:inline distT="0" distB="0" distL="0" distR="0" wp14:anchorId="208EAF1E" wp14:editId="48DCAA78">
            <wp:extent cx="6507480" cy="7781925"/>
            <wp:effectExtent l="0" t="0" r="7620" b="9525"/>
            <wp:docPr id="1496478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78227" name="Picture 14964782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6205" cy="779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bCs/>
          <w:color w:val="0D0D0D" w:themeColor="text1" w:themeTint="F2"/>
          <w:sz w:val="28"/>
        </w:rPr>
        <w:t xml:space="preserve">   </w:t>
      </w:r>
    </w:p>
    <w:p w14:paraId="4D493ADD" w14:textId="17A69346" w:rsidR="00B0389E" w:rsidRDefault="00AC3802" w:rsidP="00B0389E">
      <w:pPr>
        <w:rPr>
          <w:rFonts w:ascii="Bell MT" w:hAnsi="Bell MT"/>
          <w:bCs/>
          <w:color w:val="0D0D0D" w:themeColor="text1" w:themeTint="F2"/>
          <w:sz w:val="28"/>
        </w:rPr>
      </w:pPr>
      <w:r>
        <w:rPr>
          <w:rFonts w:ascii="Bell MT" w:hAnsi="Bell MT"/>
          <w:bCs/>
          <w:noProof/>
          <w:color w:val="000000" w:themeColor="text1"/>
          <w:sz w:val="28"/>
        </w:rPr>
        <w:lastRenderedPageBreak/>
        <w:drawing>
          <wp:inline distT="0" distB="0" distL="0" distR="0" wp14:anchorId="5981BB58" wp14:editId="6CC07755">
            <wp:extent cx="6324600" cy="5341620"/>
            <wp:effectExtent l="0" t="0" r="0" b="0"/>
            <wp:docPr id="1112517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17603" name="Picture 11125176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5156" cy="534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C4FC" w14:textId="0612CCB4" w:rsidR="00AC3802" w:rsidRDefault="00AC3802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AC3802">
        <w:rPr>
          <w:rFonts w:ascii="Bell MT" w:hAnsi="Bell MT"/>
          <w:b/>
          <w:color w:val="0D0D0D" w:themeColor="text1" w:themeTint="F2"/>
          <w:sz w:val="28"/>
        </w:rPr>
        <w:t xml:space="preserve">    </w:t>
      </w:r>
      <w:r w:rsidRPr="00AC3802">
        <w:rPr>
          <w:rFonts w:ascii="Bell MT" w:hAnsi="Bell MT"/>
          <w:b/>
          <w:color w:val="0D0D0D" w:themeColor="text1" w:themeTint="F2"/>
          <w:sz w:val="28"/>
          <w:u w:val="single"/>
        </w:rPr>
        <w:t>Practical2 output:</w:t>
      </w:r>
      <w:r>
        <w:rPr>
          <w:rFonts w:ascii="Bell MT" w:hAnsi="Bell MT"/>
          <w:b/>
          <w:color w:val="0D0D0D" w:themeColor="text1" w:themeTint="F2"/>
          <w:sz w:val="28"/>
          <w:u w:val="single"/>
        </w:rPr>
        <w:t xml:space="preserve"> </w:t>
      </w:r>
      <w:r w:rsidRPr="00AC3802">
        <w:rPr>
          <w:rFonts w:ascii="Bell MT" w:hAnsi="Bell MT"/>
          <w:b/>
          <w:color w:val="0D0D0D" w:themeColor="text1" w:themeTint="F2"/>
          <w:sz w:val="28"/>
          <w:u w:val="single"/>
        </w:rPr>
        <w:t>Grouped Retailpulse sales List Report</w:t>
      </w:r>
      <w:r>
        <w:rPr>
          <w:rFonts w:ascii="Bell MT" w:hAnsi="Bell MT"/>
          <w:b/>
          <w:color w:val="0D0D0D" w:themeColor="text1" w:themeTint="F2"/>
          <w:sz w:val="28"/>
          <w:u w:val="single"/>
        </w:rPr>
        <w:t>(5October 2026)</w:t>
      </w:r>
    </w:p>
    <w:p w14:paraId="5C7D6110" w14:textId="77777777" w:rsidR="00AC3802" w:rsidRDefault="00AC3802" w:rsidP="00B0389E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0739C4F1" w14:textId="77777777" w:rsidR="00AC3802" w:rsidRDefault="00AC3802" w:rsidP="00AC3802">
      <w:pP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</w:pPr>
    </w:p>
    <w:p w14:paraId="492C4BB9" w14:textId="77777777" w:rsidR="00AC3802" w:rsidRDefault="00AC3802" w:rsidP="00AC3802">
      <w:pP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</w:pPr>
    </w:p>
    <w:p w14:paraId="1B454237" w14:textId="77777777" w:rsidR="00AC3802" w:rsidRDefault="00AC3802" w:rsidP="00AC3802">
      <w:pP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</w:pPr>
    </w:p>
    <w:p w14:paraId="577DCEF5" w14:textId="77777777" w:rsidR="00AC3802" w:rsidRDefault="00AC3802" w:rsidP="00AC3802">
      <w:pP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</w:pPr>
    </w:p>
    <w:p w14:paraId="56DFC895" w14:textId="4B09F160" w:rsidR="00AC3802" w:rsidRDefault="00AC3802" w:rsidP="00AC3802">
      <w:pP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</w:pPr>
      <w:r w:rsidRPr="00AC3802"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  <w:lastRenderedPageBreak/>
        <w:t>Practical 3: Filter RetailPulse Sales by Region and Date</w:t>
      </w:r>
    </w:p>
    <w:p w14:paraId="7161523D" w14:textId="77777777" w:rsidR="00AC3802" w:rsidRPr="00AC3802" w:rsidRDefault="00AC3802" w:rsidP="00AC3802">
      <w:pP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</w:pPr>
    </w:p>
    <w:p w14:paraId="621EDE5C" w14:textId="77777777" w:rsidR="00AC3802" w:rsidRDefault="00AC3802" w:rsidP="00AC3802">
      <w:pPr>
        <w:rPr>
          <w:rFonts w:ascii="Bell MT" w:hAnsi="Bell MT"/>
          <w:b/>
          <w:color w:val="0D0D0D" w:themeColor="text1" w:themeTint="F2"/>
          <w:sz w:val="36"/>
          <w:szCs w:val="28"/>
          <w:u w:val="single"/>
        </w:rPr>
      </w:pPr>
      <w:r w:rsidRPr="00AC3802">
        <w:rPr>
          <w:rFonts w:ascii="Bell MT" w:hAnsi="Bell MT"/>
          <w:b/>
          <w:color w:val="0D0D0D" w:themeColor="text1" w:themeTint="F2"/>
          <w:sz w:val="36"/>
          <w:szCs w:val="28"/>
          <w:u w:val="single"/>
        </w:rPr>
        <w:t>Related topic: Focus Reports Using Filters</w:t>
      </w:r>
    </w:p>
    <w:p w14:paraId="1F4DFCE8" w14:textId="77777777" w:rsidR="00AC3802" w:rsidRDefault="00AC3802" w:rsidP="00AC3802">
      <w:pPr>
        <w:rPr>
          <w:rFonts w:ascii="Bell MT" w:hAnsi="Bell MT"/>
          <w:b/>
          <w:color w:val="0D0D0D" w:themeColor="text1" w:themeTint="F2"/>
          <w:sz w:val="36"/>
          <w:szCs w:val="28"/>
          <w:u w:val="single"/>
        </w:rPr>
      </w:pPr>
    </w:p>
    <w:p w14:paraId="55454E48" w14:textId="10797A1A" w:rsidR="00AC3802" w:rsidRDefault="00AC3802" w:rsidP="00AC3802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AC3802">
        <w:rPr>
          <w:rFonts w:ascii="Bell MT" w:hAnsi="Bell MT"/>
          <w:b/>
          <w:color w:val="0D0D0D" w:themeColor="text1" w:themeTint="F2"/>
          <w:sz w:val="28"/>
          <w:u w:val="single"/>
        </w:rPr>
        <w:t>OBJECTIVE</w:t>
      </w:r>
    </w:p>
    <w:p w14:paraId="348981EE" w14:textId="77777777" w:rsidR="00AC3802" w:rsidRPr="00AC3802" w:rsidRDefault="00AC3802" w:rsidP="00AC3802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5ED8F858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Apply a simple filter and an advanced detail filter to scope a report to a single region and reporting period, then</w:t>
      </w:r>
    </w:p>
    <w:p w14:paraId="44BC4027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generalize it with a prompt.</w:t>
      </w:r>
    </w:p>
    <w:p w14:paraId="04F5FF7F" w14:textId="77777777" w:rsidR="00AC3802" w:rsidRPr="00AC3802" w:rsidRDefault="00AC3802" w:rsidP="00AC3802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AC3802">
        <w:rPr>
          <w:rFonts w:ascii="Bell MT" w:hAnsi="Bell MT"/>
          <w:b/>
          <w:color w:val="0D0D0D" w:themeColor="text1" w:themeTint="F2"/>
          <w:sz w:val="28"/>
          <w:u w:val="single"/>
        </w:rPr>
        <w:t>MATERIALS REQUIRED</w:t>
      </w:r>
    </w:p>
    <w:p w14:paraId="32BFF5EE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</w:p>
    <w:p w14:paraId="6C57711E" w14:textId="77777777" w:rsid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IBM Cognos Analytics access, the grouped RetailPulse list report from Practical 2.</w:t>
      </w:r>
    </w:p>
    <w:p w14:paraId="1FD4D26A" w14:textId="77777777" w:rsidR="00284AEA" w:rsidRPr="00AC3802" w:rsidRDefault="00284AEA" w:rsidP="00AC3802">
      <w:pPr>
        <w:rPr>
          <w:rFonts w:ascii="Bell MT" w:hAnsi="Bell MT"/>
          <w:bCs/>
          <w:color w:val="0D0D0D" w:themeColor="text1" w:themeTint="F2"/>
          <w:sz w:val="28"/>
        </w:rPr>
      </w:pPr>
    </w:p>
    <w:p w14:paraId="2D327017" w14:textId="4298EC46" w:rsidR="00284AEA" w:rsidRPr="00AC3802" w:rsidRDefault="00AC3802" w:rsidP="00AC3802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AC3802">
        <w:rPr>
          <w:rFonts w:ascii="Bell MT" w:hAnsi="Bell MT"/>
          <w:b/>
          <w:color w:val="0D0D0D" w:themeColor="text1" w:themeTint="F2"/>
          <w:sz w:val="28"/>
          <w:u w:val="single"/>
        </w:rPr>
        <w:t>STEP-BY-STEP PROCEDURE</w:t>
      </w:r>
    </w:p>
    <w:p w14:paraId="095EDE5E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</w:p>
    <w:p w14:paraId="755AEA36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1. 2. 3. 4. 5. 6. Open the RetailPulse Sales list report built in the previous practical.</w:t>
      </w:r>
    </w:p>
    <w:p w14:paraId="3BD7FEB2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Open the Filters pane and add a simple filter: Region =</w:t>
      </w:r>
    </w:p>
    <w:p w14:paraId="6852CDDA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"North"</w:t>
      </w:r>
    </w:p>
    <w:p w14:paraId="4BB00035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.</w:t>
      </w:r>
    </w:p>
    <w:p w14:paraId="3A04CD31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Add an advanced detail filter combining Sales Date between quarter start and end dates.</w:t>
      </w:r>
    </w:p>
    <w:p w14:paraId="6540A5C4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Combine both conditions with AND so only North-region, current-quarter rows remain.</w:t>
      </w:r>
    </w:p>
    <w:p w14:paraId="7C244FA7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Run the report and confirm row counts drop to match the filtered scope.</w:t>
      </w:r>
    </w:p>
    <w:p w14:paraId="1810B8C0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lastRenderedPageBreak/>
        <w:t>Convert the Region filter into a prompted filter so other managers can reuse the report.</w:t>
      </w:r>
    </w:p>
    <w:p w14:paraId="73661252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</w:p>
    <w:p w14:paraId="548C539F" w14:textId="77777777" w:rsidR="00AC3802" w:rsidRPr="00AC3802" w:rsidRDefault="00AC3802" w:rsidP="00AC3802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AC3802">
        <w:rPr>
          <w:rFonts w:ascii="Bell MT" w:hAnsi="Bell MT"/>
          <w:b/>
          <w:color w:val="0D0D0D" w:themeColor="text1" w:themeTint="F2"/>
          <w:sz w:val="28"/>
          <w:u w:val="single"/>
        </w:rPr>
        <w:t>SAMPLE SOLUTION</w:t>
      </w:r>
    </w:p>
    <w:p w14:paraId="19DA1B43" w14:textId="77777777" w:rsidR="00AC3802" w:rsidRPr="00AC3802" w:rsidRDefault="00AC3802" w:rsidP="00AC3802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2670EB9B" w14:textId="77777777" w:rsidR="00AC3802" w:rsidRPr="00AC3802" w:rsidRDefault="00AC3802" w:rsidP="00AC3802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AC3802">
        <w:rPr>
          <w:rFonts w:ascii="Bell MT" w:hAnsi="Bell MT"/>
          <w:b/>
          <w:color w:val="0D0D0D" w:themeColor="text1" w:themeTint="F2"/>
          <w:sz w:val="28"/>
          <w:u w:val="single"/>
        </w:rPr>
        <w:t>WHAT A CORRECT RESULT LOOKS LIKE</w:t>
      </w:r>
    </w:p>
    <w:p w14:paraId="48D9290A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</w:p>
    <w:p w14:paraId="550B61EA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After filtering, the report returns only North-region rows within the target quarter; the advanced detail filter expression</w:t>
      </w:r>
    </w:p>
    <w:p w14:paraId="30B82839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correctly joins the date-range condition with AND; converting Region to a prompt lets the same report return South-region</w:t>
      </w:r>
    </w:p>
    <w:p w14:paraId="23EBE0DC" w14:textId="77777777" w:rsid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rows when re-run with a different prompt value.</w:t>
      </w:r>
    </w:p>
    <w:p w14:paraId="2ECBC41A" w14:textId="77777777" w:rsidR="00284AEA" w:rsidRPr="00AC3802" w:rsidRDefault="00284AEA" w:rsidP="00AC3802">
      <w:pPr>
        <w:rPr>
          <w:rFonts w:ascii="Bell MT" w:hAnsi="Bell MT"/>
          <w:bCs/>
          <w:color w:val="0D0D0D" w:themeColor="text1" w:themeTint="F2"/>
          <w:sz w:val="28"/>
        </w:rPr>
      </w:pPr>
    </w:p>
    <w:p w14:paraId="2B1E1CB5" w14:textId="77777777" w:rsidR="00AC3802" w:rsidRPr="00AC3802" w:rsidRDefault="00AC3802" w:rsidP="00AC3802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AC3802">
        <w:rPr>
          <w:rFonts w:ascii="Bell MT" w:hAnsi="Bell MT"/>
          <w:b/>
          <w:color w:val="0D0D0D" w:themeColor="text1" w:themeTint="F2"/>
          <w:sz w:val="28"/>
          <w:u w:val="single"/>
        </w:rPr>
        <w:t>EXPECTED OUTCOME</w:t>
      </w:r>
    </w:p>
    <w:p w14:paraId="2C5764E2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</w:p>
    <w:p w14:paraId="3D401BDA" w14:textId="77777777" w:rsidR="00AC3802" w:rsidRP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Only rows matching both filter conditions remain; the row count is visibly smaller than the unfiltered report; the</w:t>
      </w:r>
    </w:p>
    <w:p w14:paraId="428AB3A8" w14:textId="5F795AB4" w:rsid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 w:rsidRPr="00AC3802">
        <w:rPr>
          <w:rFonts w:ascii="Bell MT" w:hAnsi="Bell MT"/>
          <w:bCs/>
          <w:color w:val="0D0D0D" w:themeColor="text1" w:themeTint="F2"/>
          <w:sz w:val="28"/>
        </w:rPr>
        <w:t>prompted version correctly returns a different region's data when re-run with a new value.</w:t>
      </w:r>
    </w:p>
    <w:p w14:paraId="57F0BA52" w14:textId="3D5BEA2A" w:rsidR="00AC3802" w:rsidRDefault="00AC3802" w:rsidP="00AC3802">
      <w:pPr>
        <w:rPr>
          <w:rFonts w:ascii="Bell MT" w:hAnsi="Bell MT"/>
          <w:bCs/>
          <w:color w:val="0D0D0D" w:themeColor="text1" w:themeTint="F2"/>
          <w:sz w:val="28"/>
        </w:rPr>
      </w:pPr>
      <w:r>
        <w:rPr>
          <w:rFonts w:ascii="Bell MT" w:hAnsi="Bell MT"/>
          <w:bCs/>
          <w:noProof/>
          <w:color w:val="000000" w:themeColor="text1"/>
          <w:sz w:val="28"/>
        </w:rPr>
        <w:lastRenderedPageBreak/>
        <w:drawing>
          <wp:inline distT="0" distB="0" distL="0" distR="0" wp14:anchorId="0A3324A1" wp14:editId="787D3065">
            <wp:extent cx="6309360" cy="3583940"/>
            <wp:effectExtent l="0" t="0" r="0" b="0"/>
            <wp:docPr id="735227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27357" name="Picture 7352273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B632" w14:textId="5E90841B" w:rsidR="00284AEA" w:rsidRDefault="00284AEA" w:rsidP="00AC3802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284AEA">
        <w:rPr>
          <w:rFonts w:ascii="Bell MT" w:hAnsi="Bell MT"/>
          <w:b/>
          <w:color w:val="0D0D0D" w:themeColor="text1" w:themeTint="F2"/>
          <w:sz w:val="28"/>
          <w:u w:val="single"/>
        </w:rPr>
        <w:t>Practical3 Output: Grouped Retailpulse Sales List Report(5October2026)</w:t>
      </w:r>
    </w:p>
    <w:p w14:paraId="5F18A824" w14:textId="77777777" w:rsidR="00284AEA" w:rsidRDefault="00284AEA" w:rsidP="00AC3802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7596A552" w14:textId="12180BF7" w:rsidR="00284AEA" w:rsidRDefault="00284AEA" w:rsidP="00284AEA">
      <w:pP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</w:pPr>
      <w:r w:rsidRPr="00284AEA"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  <w:t>Practical 4: Build a RetailPulse Region</w:t>
      </w:r>
      <w: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  <w:t xml:space="preserve"> </w:t>
      </w:r>
      <w:r w:rsidRPr="00284AEA"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  <w:t>Product Crosstab</w:t>
      </w:r>
    </w:p>
    <w:p w14:paraId="099286CE" w14:textId="77777777" w:rsidR="00284AEA" w:rsidRPr="00284AEA" w:rsidRDefault="00284AEA" w:rsidP="00284AEA">
      <w:pP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</w:pPr>
    </w:p>
    <w:p w14:paraId="2F5122DE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32"/>
          <w:szCs w:val="24"/>
          <w:u w:val="single"/>
        </w:rPr>
      </w:pPr>
      <w:r w:rsidRPr="00284AEA">
        <w:rPr>
          <w:rFonts w:ascii="Bell MT" w:hAnsi="Bell MT"/>
          <w:b/>
          <w:color w:val="0D0D0D" w:themeColor="text1" w:themeTint="F2"/>
          <w:sz w:val="32"/>
          <w:szCs w:val="24"/>
          <w:u w:val="single"/>
        </w:rPr>
        <w:t>Related topic: Create Crosstab Reports</w:t>
      </w:r>
    </w:p>
    <w:p w14:paraId="1E3B7B99" w14:textId="77777777" w:rsidR="00284AEA" w:rsidRPr="00284AEA" w:rsidRDefault="00284AEA" w:rsidP="00284AEA">
      <w:pPr>
        <w:rPr>
          <w:rFonts w:ascii="Bell MT" w:hAnsi="Bell MT"/>
          <w:b/>
          <w:color w:val="0D0D0D" w:themeColor="text1" w:themeTint="F2"/>
          <w:sz w:val="32"/>
          <w:szCs w:val="24"/>
          <w:u w:val="single"/>
        </w:rPr>
      </w:pPr>
    </w:p>
    <w:p w14:paraId="56B35DA9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32"/>
          <w:szCs w:val="24"/>
          <w:u w:val="single"/>
        </w:rPr>
      </w:pPr>
      <w:r w:rsidRPr="00284AEA">
        <w:rPr>
          <w:rFonts w:ascii="Bell MT" w:hAnsi="Bell MT"/>
          <w:b/>
          <w:color w:val="0D0D0D" w:themeColor="text1" w:themeTint="F2"/>
          <w:sz w:val="32"/>
          <w:szCs w:val="24"/>
          <w:u w:val="single"/>
        </w:rPr>
        <w:t>OBJECTIVE</w:t>
      </w:r>
    </w:p>
    <w:p w14:paraId="2CED5B2C" w14:textId="77777777" w:rsidR="00284AEA" w:rsidRPr="00284AEA" w:rsidRDefault="00284AEA" w:rsidP="00284AEA">
      <w:pPr>
        <w:rPr>
          <w:rFonts w:ascii="Bell MT" w:hAnsi="Bell MT"/>
          <w:b/>
          <w:color w:val="0D0D0D" w:themeColor="text1" w:themeTint="F2"/>
          <w:sz w:val="32"/>
          <w:szCs w:val="24"/>
          <w:u w:val="single"/>
        </w:rPr>
      </w:pPr>
    </w:p>
    <w:p w14:paraId="3A1D1362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Construct a crosstab report summarizing RetailPulse sales across Region and Product Category with multiple measures</w:t>
      </w:r>
    </w:p>
    <w:p w14:paraId="087D5B2A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and summary totals.</w:t>
      </w:r>
    </w:p>
    <w:p w14:paraId="3BD2ED39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p w14:paraId="4C1F1573" w14:textId="77777777" w:rsidR="00284AEA" w:rsidRP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284AEA">
        <w:rPr>
          <w:rFonts w:ascii="Bell MT" w:hAnsi="Bell MT"/>
          <w:b/>
          <w:color w:val="0D0D0D" w:themeColor="text1" w:themeTint="F2"/>
          <w:sz w:val="28"/>
          <w:u w:val="single"/>
        </w:rPr>
        <w:lastRenderedPageBreak/>
        <w:t>MATERIALS REQUIRED</w:t>
      </w:r>
    </w:p>
    <w:p w14:paraId="5F86C9A6" w14:textId="77777777" w:rsid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IBM Cognos Analytics access, RetailPulse Sales package.</w:t>
      </w:r>
    </w:p>
    <w:p w14:paraId="1FF01C97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p w14:paraId="50F2BC39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284AEA">
        <w:rPr>
          <w:rFonts w:ascii="Bell MT" w:hAnsi="Bell MT"/>
          <w:b/>
          <w:color w:val="0D0D0D" w:themeColor="text1" w:themeTint="F2"/>
          <w:sz w:val="28"/>
          <w:u w:val="single"/>
        </w:rPr>
        <w:t>STEP-BY-STEP PROCEDURE</w:t>
      </w:r>
    </w:p>
    <w:p w14:paraId="74117219" w14:textId="77777777" w:rsidR="00284AEA" w:rsidRP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0B2BA529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1. 2. 3. 4. 5. 6. Start a new report and choose the Crosstab authoring template.</w:t>
      </w:r>
    </w:p>
    <w:p w14:paraId="246BD031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Drag Region into the row edge and Product Category into the column edge.</w:t>
      </w:r>
    </w:p>
    <w:p w14:paraId="571EA76A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Drag Sales Amount into the body of the crosstab to populate the cells.</w:t>
      </w:r>
    </w:p>
    <w:p w14:paraId="4E096F83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Add Quantity as a second measure nested beside Sales Amount.</w:t>
      </w:r>
    </w:p>
    <w:p w14:paraId="5B07E4E8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Turn on row and column summary totals to show grand totals for each axis.</w:t>
      </w:r>
    </w:p>
    <w:p w14:paraId="58E57CD5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Format Sales Amount as currency, run the report, and save it as "RetailPulse Region-Product Crosstab"</w:t>
      </w:r>
    </w:p>
    <w:p w14:paraId="76F2EE70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.</w:t>
      </w:r>
    </w:p>
    <w:p w14:paraId="60B23094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284AEA">
        <w:rPr>
          <w:rFonts w:ascii="Bell MT" w:hAnsi="Bell MT"/>
          <w:b/>
          <w:color w:val="0D0D0D" w:themeColor="text1" w:themeTint="F2"/>
          <w:sz w:val="28"/>
          <w:u w:val="single"/>
        </w:rPr>
        <w:t>SAMPLE SOLUTION</w:t>
      </w:r>
    </w:p>
    <w:p w14:paraId="79AF11F1" w14:textId="77777777" w:rsidR="00284AEA" w:rsidRP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2EFE7B34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284AEA">
        <w:rPr>
          <w:rFonts w:ascii="Bell MT" w:hAnsi="Bell MT"/>
          <w:b/>
          <w:color w:val="0D0D0D" w:themeColor="text1" w:themeTint="F2"/>
          <w:sz w:val="28"/>
          <w:u w:val="single"/>
        </w:rPr>
        <w:t>WHAT A CORRECT RESULT LOOKS LIKE</w:t>
      </w:r>
    </w:p>
    <w:p w14:paraId="3D201901" w14:textId="77777777" w:rsidR="00284AEA" w:rsidRP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73C940C5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The crosstab displays Region as rows and Product Category as columns, with each cell correctly showing summed Sales</w:t>
      </w:r>
    </w:p>
    <w:p w14:paraId="0AC6BF54" w14:textId="77777777" w:rsid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Amount and Quantity; row and column grand totals reconcile with the totals visible on the earlier grouped list report.</w:t>
      </w:r>
    </w:p>
    <w:p w14:paraId="341761D5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p w14:paraId="24DFEEED" w14:textId="3DDDC6FA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32"/>
          <w:szCs w:val="24"/>
          <w:u w:val="single"/>
        </w:rPr>
      </w:pPr>
      <w:r w:rsidRPr="00284AEA">
        <w:rPr>
          <w:rFonts w:ascii="Bell MT" w:hAnsi="Bell MT"/>
          <w:bCs/>
          <w:color w:val="0D0D0D" w:themeColor="text1" w:themeTint="F2"/>
          <w:sz w:val="32"/>
          <w:szCs w:val="24"/>
          <w:u w:val="single"/>
        </w:rPr>
        <w:t>EXPECTED OUTCOME</w:t>
      </w:r>
    </w:p>
    <w:p w14:paraId="5C265A04" w14:textId="7AFDBDB0" w:rsid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Regions and product categories align correctly without misalignment; each cell shows the correct aggregated measures;</w:t>
      </w:r>
      <w:r>
        <w:rPr>
          <w:rFonts w:ascii="Bell MT" w:hAnsi="Bell MT"/>
          <w:bCs/>
          <w:color w:val="0D0D0D" w:themeColor="text1" w:themeTint="F2"/>
          <w:sz w:val="28"/>
        </w:rPr>
        <w:t xml:space="preserve"> </w:t>
      </w:r>
      <w:r w:rsidRPr="00284AEA">
        <w:rPr>
          <w:rFonts w:ascii="Bell MT" w:hAnsi="Bell MT"/>
          <w:bCs/>
          <w:color w:val="0D0D0D" w:themeColor="text1" w:themeTint="F2"/>
          <w:sz w:val="28"/>
        </w:rPr>
        <w:t>row and column totals sum correctly; Sales Amount is consistently formatted as currency.</w:t>
      </w:r>
    </w:p>
    <w:p w14:paraId="67CCAEB8" w14:textId="2EC2C595" w:rsidR="00284AEA" w:rsidRPr="00284AEA" w:rsidRDefault="00284AEA" w:rsidP="00284AEA">
      <w:pPr>
        <w:jc w:val="center"/>
        <w:rPr>
          <w:rFonts w:ascii="Bell MT" w:hAnsi="Bell MT"/>
          <w:bCs/>
          <w:color w:val="0D0D0D" w:themeColor="text1" w:themeTint="F2"/>
          <w:sz w:val="28"/>
        </w:rPr>
      </w:pPr>
      <w:r>
        <w:rPr>
          <w:rFonts w:ascii="Bell MT" w:hAnsi="Bell MT"/>
          <w:bCs/>
          <w:noProof/>
          <w:color w:val="000000" w:themeColor="text1"/>
          <w:sz w:val="28"/>
        </w:rPr>
        <w:lastRenderedPageBreak/>
        <w:drawing>
          <wp:inline distT="0" distB="0" distL="0" distR="0" wp14:anchorId="7B814187" wp14:editId="0932D56B">
            <wp:extent cx="6713220" cy="2994660"/>
            <wp:effectExtent l="0" t="0" r="0" b="0"/>
            <wp:docPr id="530623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23536" name="Picture 5306235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AEA">
        <w:rPr>
          <w:rFonts w:ascii="Bell MT" w:hAnsi="Bell MT"/>
          <w:b/>
          <w:color w:val="0D0D0D" w:themeColor="text1" w:themeTint="F2"/>
          <w:sz w:val="28"/>
          <w:u w:val="single"/>
        </w:rPr>
        <w:t>Practical4 Output</w:t>
      </w:r>
      <w:r w:rsidRPr="00284AEA">
        <w:rPr>
          <w:rFonts w:ascii="Bell MT" w:hAnsi="Bell MT"/>
          <w:b/>
          <w:color w:val="0D0D0D" w:themeColor="text1" w:themeTint="F2"/>
          <w:sz w:val="28"/>
          <w:szCs w:val="28"/>
          <w:u w:val="single"/>
        </w:rPr>
        <w:t xml:space="preserve">: </w:t>
      </w:r>
      <w:r w:rsidRPr="00284AEA">
        <w:rPr>
          <w:rFonts w:ascii="Bell MT" w:hAnsi="Bell MT" w:cs="Arial"/>
          <w:b/>
          <w:color w:val="0D0D0D" w:themeColor="text1" w:themeTint="F2"/>
          <w:sz w:val="28"/>
          <w:szCs w:val="28"/>
          <w:u w:val="single"/>
        </w:rPr>
        <w:t>RetailPulse Region Product Crosstab</w:t>
      </w:r>
    </w:p>
    <w:p w14:paraId="36F6FE30" w14:textId="3257C2C1" w:rsid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p w14:paraId="2DC878F9" w14:textId="77777777" w:rsid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p w14:paraId="43490D3D" w14:textId="77777777" w:rsidR="00324A15" w:rsidRDefault="00324A15" w:rsidP="00284AEA">
      <w:pP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</w:pPr>
    </w:p>
    <w:p w14:paraId="32CF13D2" w14:textId="6F132DBA" w:rsidR="00284AEA" w:rsidRPr="00284AEA" w:rsidRDefault="00284AEA" w:rsidP="00284AEA">
      <w:pPr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</w:pPr>
      <w:r w:rsidRPr="00284AEA"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  <w:t xml:space="preserve">Practical </w:t>
      </w:r>
      <w:r w:rsidR="00324A15"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  <w:t>5</w:t>
      </w:r>
      <w:r w:rsidRPr="00284AEA">
        <w:rPr>
          <w:rFonts w:ascii="Arial" w:hAnsi="Arial" w:cs="Arial"/>
          <w:b/>
          <w:color w:val="0D0D0D" w:themeColor="text1" w:themeTint="F2"/>
          <w:sz w:val="44"/>
          <w:szCs w:val="36"/>
          <w:u w:val="single"/>
        </w:rPr>
        <w:t>: Build the RetailPulse Customer Insights Dashboard</w:t>
      </w:r>
    </w:p>
    <w:p w14:paraId="4D3828A5" w14:textId="77777777" w:rsidR="00284AEA" w:rsidRDefault="00284AEA" w:rsidP="00284AEA">
      <w:pPr>
        <w:rPr>
          <w:rFonts w:ascii="Bell MT" w:hAnsi="Bell MT"/>
          <w:bCs/>
          <w:color w:val="0D0D0D" w:themeColor="text1" w:themeTint="F2"/>
          <w:sz w:val="28"/>
          <w:u w:val="single"/>
        </w:rPr>
      </w:pPr>
      <w:r w:rsidRPr="00284AEA">
        <w:rPr>
          <w:rFonts w:ascii="Bell MT" w:hAnsi="Bell MT"/>
          <w:bCs/>
          <w:color w:val="0D0D0D" w:themeColor="text1" w:themeTint="F2"/>
          <w:sz w:val="28"/>
          <w:u w:val="single"/>
        </w:rPr>
        <w:t>Related topic: Build a Dashboard for Customer Insights Visualization</w:t>
      </w:r>
    </w:p>
    <w:p w14:paraId="20CE2D31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  <w:u w:val="single"/>
        </w:rPr>
      </w:pPr>
    </w:p>
    <w:p w14:paraId="7E7C151C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284AEA">
        <w:rPr>
          <w:rFonts w:ascii="Bell MT" w:hAnsi="Bell MT"/>
          <w:b/>
          <w:color w:val="0D0D0D" w:themeColor="text1" w:themeTint="F2"/>
          <w:sz w:val="28"/>
          <w:u w:val="single"/>
        </w:rPr>
        <w:t>OBJECTIVE</w:t>
      </w:r>
    </w:p>
    <w:p w14:paraId="7C1AEFE9" w14:textId="77777777" w:rsidR="00284AEA" w:rsidRP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7942C4D6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Assemble a dashboard combining a summary card, trend chart, segment breakdown, and a shared filter widget for</w:t>
      </w:r>
    </w:p>
    <w:p w14:paraId="118634B7" w14:textId="77777777" w:rsid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RetailPulse customer data.</w:t>
      </w:r>
    </w:p>
    <w:p w14:paraId="3DFB135E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p w14:paraId="64A10467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284AEA">
        <w:rPr>
          <w:rFonts w:ascii="Bell MT" w:hAnsi="Bell MT"/>
          <w:b/>
          <w:color w:val="0D0D0D" w:themeColor="text1" w:themeTint="F2"/>
          <w:sz w:val="28"/>
          <w:u w:val="single"/>
        </w:rPr>
        <w:t>MATERIALS REQUIRED</w:t>
      </w:r>
    </w:p>
    <w:p w14:paraId="28760FE2" w14:textId="77777777" w:rsidR="00284AEA" w:rsidRP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1032DEE7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lastRenderedPageBreak/>
        <w:t>IBM Cognos Analytics access, RetailPulse Customers data module.</w:t>
      </w:r>
    </w:p>
    <w:p w14:paraId="0A9E0496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284AEA">
        <w:rPr>
          <w:rFonts w:ascii="Bell MT" w:hAnsi="Bell MT"/>
          <w:b/>
          <w:color w:val="0D0D0D" w:themeColor="text1" w:themeTint="F2"/>
          <w:sz w:val="28"/>
          <w:u w:val="single"/>
        </w:rPr>
        <w:t>STEP-BY-STEP PROCEDURE</w:t>
      </w:r>
    </w:p>
    <w:p w14:paraId="08B395C1" w14:textId="77777777" w:rsidR="00284AEA" w:rsidRP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6B229899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1. 2. 3. 4. 5. 6. Create a new Dashboard and connect it to the RetailPulse Customers data module.</w:t>
      </w:r>
    </w:p>
    <w:p w14:paraId="294528EF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Add a summary card widget showing total active customers for the selected period.</w:t>
      </w:r>
    </w:p>
    <w:p w14:paraId="5D401C55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Add a line chart widget tracking new versus returning customers over time.</w:t>
      </w:r>
    </w:p>
    <w:p w14:paraId="7F8BDBF7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Add a bar chart widget breaking down customers by loyalty segment.</w:t>
      </w:r>
    </w:p>
    <w:p w14:paraId="338292EF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Add a Region filter widget and confirm it cross-filters every widget on the canvas.</w:t>
      </w:r>
    </w:p>
    <w:p w14:paraId="334BAC92" w14:textId="77777777" w:rsid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Arrange the widgets into a clear visual hierarchy, then save the finished dashboard.</w:t>
      </w:r>
    </w:p>
    <w:p w14:paraId="75E7A8C6" w14:textId="77777777" w:rsidR="00324A15" w:rsidRPr="00284AEA" w:rsidRDefault="00324A15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p w14:paraId="79283D65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324A15">
        <w:rPr>
          <w:rFonts w:ascii="Bell MT" w:hAnsi="Bell MT"/>
          <w:b/>
          <w:color w:val="0D0D0D" w:themeColor="text1" w:themeTint="F2"/>
          <w:sz w:val="28"/>
          <w:u w:val="single"/>
        </w:rPr>
        <w:t>SAMPLE SOLUTION</w:t>
      </w:r>
    </w:p>
    <w:p w14:paraId="3DE6320D" w14:textId="77777777" w:rsidR="00324A15" w:rsidRPr="00324A15" w:rsidRDefault="00324A15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17C83C29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324A15">
        <w:rPr>
          <w:rFonts w:ascii="Bell MT" w:hAnsi="Bell MT"/>
          <w:b/>
          <w:color w:val="0D0D0D" w:themeColor="text1" w:themeTint="F2"/>
          <w:sz w:val="28"/>
          <w:u w:val="single"/>
        </w:rPr>
        <w:t>WHAT A CORRECT RESULT LOOKS LIKE</w:t>
      </w:r>
    </w:p>
    <w:p w14:paraId="7CA2A1C8" w14:textId="77777777" w:rsidR="00324A15" w:rsidRPr="00324A15" w:rsidRDefault="00324A15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77B8BD18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The dashboard displays a summary card, a new-versus-returning trend line, and a loyalty-segment bar chart, all populated</w:t>
      </w:r>
    </w:p>
    <w:p w14:paraId="053B3783" w14:textId="77777777" w:rsid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from live RetailPulse customer data; selecting a region in the filter widget updates all three widgets consistently.</w:t>
      </w:r>
    </w:p>
    <w:p w14:paraId="2ED49827" w14:textId="77777777" w:rsidR="00324A15" w:rsidRPr="00284AEA" w:rsidRDefault="00324A15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p w14:paraId="4BCD3E62" w14:textId="77777777" w:rsidR="00284AEA" w:rsidRDefault="00284AEA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  <w:r w:rsidRPr="00324A15">
        <w:rPr>
          <w:rFonts w:ascii="Bell MT" w:hAnsi="Bell MT"/>
          <w:b/>
          <w:color w:val="0D0D0D" w:themeColor="text1" w:themeTint="F2"/>
          <w:sz w:val="28"/>
          <w:u w:val="single"/>
        </w:rPr>
        <w:t>EXPECTED OUTCOME</w:t>
      </w:r>
    </w:p>
    <w:p w14:paraId="587B4AFE" w14:textId="77777777" w:rsidR="00324A15" w:rsidRPr="00324A15" w:rsidRDefault="00324A15" w:rsidP="00284AEA">
      <w:pPr>
        <w:rPr>
          <w:rFonts w:ascii="Bell MT" w:hAnsi="Bell MT"/>
          <w:b/>
          <w:color w:val="0D0D0D" w:themeColor="text1" w:themeTint="F2"/>
          <w:sz w:val="28"/>
          <w:u w:val="single"/>
        </w:rPr>
      </w:pPr>
    </w:p>
    <w:p w14:paraId="1BDF0C5F" w14:textId="77777777" w:rsidR="00284AEA" w:rsidRP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All widgets display live data with no placeholder values; the Region filter widget updates every other widget consistently;</w:t>
      </w:r>
    </w:p>
    <w:p w14:paraId="67BA0FBB" w14:textId="56EA5906" w:rsidR="00284AEA" w:rsidRDefault="00284AEA" w:rsidP="00284AEA">
      <w:pPr>
        <w:rPr>
          <w:rFonts w:ascii="Bell MT" w:hAnsi="Bell MT"/>
          <w:bCs/>
          <w:color w:val="0D0D0D" w:themeColor="text1" w:themeTint="F2"/>
          <w:sz w:val="28"/>
        </w:rPr>
      </w:pPr>
      <w:r w:rsidRPr="00284AEA">
        <w:rPr>
          <w:rFonts w:ascii="Bell MT" w:hAnsi="Bell MT"/>
          <w:bCs/>
          <w:color w:val="0D0D0D" w:themeColor="text1" w:themeTint="F2"/>
          <w:sz w:val="28"/>
        </w:rPr>
        <w:t>the trend line renders clearly across the full period; layout follows a clear visual hierarchy with no overlaps.</w:t>
      </w:r>
    </w:p>
    <w:p w14:paraId="7A96D63E" w14:textId="48CD206A" w:rsidR="00324A15" w:rsidRDefault="00324A15" w:rsidP="00324A15">
      <w:pPr>
        <w:rPr>
          <w:rFonts w:ascii="Bell MT" w:hAnsi="Bell MT"/>
          <w:bCs/>
          <w:color w:val="0D0D0D" w:themeColor="text1" w:themeTint="F2"/>
          <w:sz w:val="28"/>
        </w:rPr>
      </w:pPr>
      <w:r>
        <w:rPr>
          <w:rFonts w:ascii="Arial" w:hAnsi="Arial" w:cs="Arial"/>
          <w:b/>
          <w:noProof/>
          <w:color w:val="000000" w:themeColor="text1"/>
          <w:sz w:val="44"/>
          <w:szCs w:val="36"/>
          <w:u w:val="single"/>
        </w:rPr>
        <w:lastRenderedPageBreak/>
        <w:drawing>
          <wp:inline distT="0" distB="0" distL="0" distR="0" wp14:anchorId="00616292" wp14:editId="2414530F">
            <wp:extent cx="6545580" cy="4617720"/>
            <wp:effectExtent l="0" t="0" r="7620" b="0"/>
            <wp:docPr id="651632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2831" name="Picture 6516328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E002" w14:textId="26D8E1BF" w:rsidR="00324A15" w:rsidRPr="00324A15" w:rsidRDefault="00324A15" w:rsidP="00284AEA">
      <w:pPr>
        <w:rPr>
          <w:rFonts w:ascii="Bell MT" w:hAnsi="Bell MT"/>
          <w:bCs/>
          <w:color w:val="0D0D0D" w:themeColor="text1" w:themeTint="F2"/>
          <w:sz w:val="20"/>
          <w:szCs w:val="16"/>
        </w:rPr>
      </w:pPr>
      <w:r w:rsidRPr="00324A15">
        <w:rPr>
          <w:rFonts w:ascii="Bell MT" w:hAnsi="Bell MT" w:cs="Arial"/>
          <w:bCs/>
          <w:color w:val="0D0D0D" w:themeColor="text1" w:themeTint="F2"/>
          <w:sz w:val="32"/>
          <w:szCs w:val="24"/>
          <w:u w:val="single"/>
        </w:rPr>
        <w:t xml:space="preserve">Practical 5 Output: </w:t>
      </w:r>
      <w:r w:rsidRPr="00324A15">
        <w:rPr>
          <w:rFonts w:ascii="Bell MT" w:hAnsi="Bell MT" w:cs="Arial"/>
          <w:bCs/>
          <w:color w:val="0D0D0D" w:themeColor="text1" w:themeTint="F2"/>
          <w:sz w:val="32"/>
          <w:szCs w:val="24"/>
          <w:u w:val="single"/>
        </w:rPr>
        <w:t>Build the RetailPulse Customer Insights Dashboard</w:t>
      </w:r>
    </w:p>
    <w:p w14:paraId="1B9B3D83" w14:textId="77777777" w:rsidR="00324A15" w:rsidRDefault="00324A15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p w14:paraId="0E8901A7" w14:textId="77777777" w:rsidR="00324A15" w:rsidRDefault="00324A15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p w14:paraId="60A04D61" w14:textId="77777777" w:rsidR="00324A15" w:rsidRPr="00284AEA" w:rsidRDefault="00324A15" w:rsidP="00284AEA">
      <w:pPr>
        <w:rPr>
          <w:rFonts w:ascii="Bell MT" w:hAnsi="Bell MT"/>
          <w:bCs/>
          <w:color w:val="0D0D0D" w:themeColor="text1" w:themeTint="F2"/>
          <w:sz w:val="28"/>
        </w:rPr>
      </w:pPr>
    </w:p>
    <w:sectPr w:rsidR="00324A15" w:rsidRPr="00284AE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10AE22E2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9" w15:restartNumberingAfterBreak="0">
    <w:nsid w:val="1FA94608"/>
    <w:multiLevelType w:val="hybridMultilevel"/>
    <w:tmpl w:val="BC2C6380"/>
    <w:lvl w:ilvl="0" w:tplc="4009000F">
      <w:start w:val="1"/>
      <w:numFmt w:val="decimal"/>
      <w:lvlText w:val="%1."/>
      <w:lvlJc w:val="left"/>
      <w:pPr>
        <w:ind w:left="3792" w:hanging="360"/>
      </w:pPr>
    </w:lvl>
    <w:lvl w:ilvl="1" w:tplc="40090019" w:tentative="1">
      <w:start w:val="1"/>
      <w:numFmt w:val="lowerLetter"/>
      <w:lvlText w:val="%2."/>
      <w:lvlJc w:val="left"/>
      <w:pPr>
        <w:ind w:left="4512" w:hanging="360"/>
      </w:pPr>
    </w:lvl>
    <w:lvl w:ilvl="2" w:tplc="4009001B" w:tentative="1">
      <w:start w:val="1"/>
      <w:numFmt w:val="lowerRoman"/>
      <w:lvlText w:val="%3."/>
      <w:lvlJc w:val="right"/>
      <w:pPr>
        <w:ind w:left="5232" w:hanging="180"/>
      </w:pPr>
    </w:lvl>
    <w:lvl w:ilvl="3" w:tplc="4009000F" w:tentative="1">
      <w:start w:val="1"/>
      <w:numFmt w:val="decimal"/>
      <w:lvlText w:val="%4."/>
      <w:lvlJc w:val="left"/>
      <w:pPr>
        <w:ind w:left="5952" w:hanging="360"/>
      </w:pPr>
    </w:lvl>
    <w:lvl w:ilvl="4" w:tplc="40090019" w:tentative="1">
      <w:start w:val="1"/>
      <w:numFmt w:val="lowerLetter"/>
      <w:lvlText w:val="%5."/>
      <w:lvlJc w:val="left"/>
      <w:pPr>
        <w:ind w:left="6672" w:hanging="360"/>
      </w:pPr>
    </w:lvl>
    <w:lvl w:ilvl="5" w:tplc="4009001B" w:tentative="1">
      <w:start w:val="1"/>
      <w:numFmt w:val="lowerRoman"/>
      <w:lvlText w:val="%6."/>
      <w:lvlJc w:val="right"/>
      <w:pPr>
        <w:ind w:left="7392" w:hanging="180"/>
      </w:pPr>
    </w:lvl>
    <w:lvl w:ilvl="6" w:tplc="4009000F" w:tentative="1">
      <w:start w:val="1"/>
      <w:numFmt w:val="decimal"/>
      <w:lvlText w:val="%7."/>
      <w:lvlJc w:val="left"/>
      <w:pPr>
        <w:ind w:left="8112" w:hanging="360"/>
      </w:pPr>
    </w:lvl>
    <w:lvl w:ilvl="7" w:tplc="40090019" w:tentative="1">
      <w:start w:val="1"/>
      <w:numFmt w:val="lowerLetter"/>
      <w:lvlText w:val="%8."/>
      <w:lvlJc w:val="left"/>
      <w:pPr>
        <w:ind w:left="8832" w:hanging="360"/>
      </w:pPr>
    </w:lvl>
    <w:lvl w:ilvl="8" w:tplc="4009001B" w:tentative="1">
      <w:start w:val="1"/>
      <w:numFmt w:val="lowerRoman"/>
      <w:lvlText w:val="%9."/>
      <w:lvlJc w:val="right"/>
      <w:pPr>
        <w:ind w:left="9552" w:hanging="180"/>
      </w:pPr>
    </w:lvl>
  </w:abstractNum>
  <w:num w:numId="1" w16cid:durableId="324865793">
    <w:abstractNumId w:val="7"/>
  </w:num>
  <w:num w:numId="2" w16cid:durableId="1353654303">
    <w:abstractNumId w:val="5"/>
  </w:num>
  <w:num w:numId="3" w16cid:durableId="816994047">
    <w:abstractNumId w:val="4"/>
  </w:num>
  <w:num w:numId="4" w16cid:durableId="1692797622">
    <w:abstractNumId w:val="6"/>
  </w:num>
  <w:num w:numId="5" w16cid:durableId="1517841411">
    <w:abstractNumId w:val="2"/>
  </w:num>
  <w:num w:numId="6" w16cid:durableId="928386273">
    <w:abstractNumId w:val="1"/>
  </w:num>
  <w:num w:numId="7" w16cid:durableId="602568148">
    <w:abstractNumId w:val="3"/>
  </w:num>
  <w:num w:numId="8" w16cid:durableId="476149562">
    <w:abstractNumId w:val="0"/>
  </w:num>
  <w:num w:numId="9" w16cid:durableId="1461878652">
    <w:abstractNumId w:val="8"/>
  </w:num>
  <w:num w:numId="10" w16cid:durableId="1909146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14D71"/>
    <w:rsid w:val="00045244"/>
    <w:rsid w:val="000558A5"/>
    <w:rsid w:val="00084EDC"/>
    <w:rsid w:val="00090E3E"/>
    <w:rsid w:val="000A0697"/>
    <w:rsid w:val="000B6D87"/>
    <w:rsid w:val="000E0E5A"/>
    <w:rsid w:val="0012063F"/>
    <w:rsid w:val="00163C4E"/>
    <w:rsid w:val="00184181"/>
    <w:rsid w:val="00193ED6"/>
    <w:rsid w:val="001B0AB5"/>
    <w:rsid w:val="001F40D5"/>
    <w:rsid w:val="0020564C"/>
    <w:rsid w:val="002159CC"/>
    <w:rsid w:val="0023252F"/>
    <w:rsid w:val="0023677E"/>
    <w:rsid w:val="002373FE"/>
    <w:rsid w:val="002624FE"/>
    <w:rsid w:val="00284AEA"/>
    <w:rsid w:val="002A2132"/>
    <w:rsid w:val="002D3CA6"/>
    <w:rsid w:val="00301164"/>
    <w:rsid w:val="00324A15"/>
    <w:rsid w:val="00352A32"/>
    <w:rsid w:val="0038655C"/>
    <w:rsid w:val="003D7239"/>
    <w:rsid w:val="003F53B3"/>
    <w:rsid w:val="00413C2D"/>
    <w:rsid w:val="00423568"/>
    <w:rsid w:val="00460F21"/>
    <w:rsid w:val="004C69A5"/>
    <w:rsid w:val="0051274A"/>
    <w:rsid w:val="00525D51"/>
    <w:rsid w:val="005368B3"/>
    <w:rsid w:val="00553E4E"/>
    <w:rsid w:val="00594A00"/>
    <w:rsid w:val="005B6B24"/>
    <w:rsid w:val="005C5E80"/>
    <w:rsid w:val="0060053E"/>
    <w:rsid w:val="006475B4"/>
    <w:rsid w:val="00647EFA"/>
    <w:rsid w:val="0066611F"/>
    <w:rsid w:val="0070333C"/>
    <w:rsid w:val="00722DBC"/>
    <w:rsid w:val="00725FE3"/>
    <w:rsid w:val="00733FD7"/>
    <w:rsid w:val="00751987"/>
    <w:rsid w:val="007706BF"/>
    <w:rsid w:val="00792B75"/>
    <w:rsid w:val="007B5E1D"/>
    <w:rsid w:val="007B76E0"/>
    <w:rsid w:val="007D49EC"/>
    <w:rsid w:val="007E69CB"/>
    <w:rsid w:val="007E7C8E"/>
    <w:rsid w:val="00811237"/>
    <w:rsid w:val="00857EFA"/>
    <w:rsid w:val="008E6360"/>
    <w:rsid w:val="008F733F"/>
    <w:rsid w:val="00972E31"/>
    <w:rsid w:val="00982F2A"/>
    <w:rsid w:val="00990E74"/>
    <w:rsid w:val="009A39B0"/>
    <w:rsid w:val="00A07EA5"/>
    <w:rsid w:val="00A15153"/>
    <w:rsid w:val="00A17650"/>
    <w:rsid w:val="00A651E7"/>
    <w:rsid w:val="00A93CD1"/>
    <w:rsid w:val="00AA1BED"/>
    <w:rsid w:val="00AC3802"/>
    <w:rsid w:val="00AE0AF4"/>
    <w:rsid w:val="00AE5855"/>
    <w:rsid w:val="00B005F9"/>
    <w:rsid w:val="00B0389E"/>
    <w:rsid w:val="00B11D4A"/>
    <w:rsid w:val="00B2578B"/>
    <w:rsid w:val="00B67CFE"/>
    <w:rsid w:val="00B703AE"/>
    <w:rsid w:val="00B73D4A"/>
    <w:rsid w:val="00B768B3"/>
    <w:rsid w:val="00BE4496"/>
    <w:rsid w:val="00C10FF9"/>
    <w:rsid w:val="00C254C7"/>
    <w:rsid w:val="00C32808"/>
    <w:rsid w:val="00C471A8"/>
    <w:rsid w:val="00C5268E"/>
    <w:rsid w:val="00CC02FF"/>
    <w:rsid w:val="00CC6F6E"/>
    <w:rsid w:val="00CF28D9"/>
    <w:rsid w:val="00CF6440"/>
    <w:rsid w:val="00D672A5"/>
    <w:rsid w:val="00D74552"/>
    <w:rsid w:val="00DA1AC2"/>
    <w:rsid w:val="00DD385E"/>
    <w:rsid w:val="00E4570C"/>
    <w:rsid w:val="00E467B7"/>
    <w:rsid w:val="00EB5F71"/>
    <w:rsid w:val="00EE4558"/>
    <w:rsid w:val="00EE4F7C"/>
    <w:rsid w:val="00EF4466"/>
    <w:rsid w:val="00F44D53"/>
    <w:rsid w:val="00F61967"/>
    <w:rsid w:val="00F640CD"/>
    <w:rsid w:val="00F719B2"/>
    <w:rsid w:val="00F915AE"/>
    <w:rsid w:val="00FF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F0720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AE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C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C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sejal yadav</cp:lastModifiedBy>
  <cp:revision>6</cp:revision>
  <dcterms:created xsi:type="dcterms:W3CDTF">2026-10-08T18:30:00Z</dcterms:created>
  <dcterms:modified xsi:type="dcterms:W3CDTF">2026-10-08T18:33:00Z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