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shd w:val="clear" w:color="auto" w:fill="auto"/>
        <w:rPr>
          <w:caps w:val="off"/>
          <w:rFonts w:ascii="Noto Sans KR regular" w:eastAsia="Noto Sans KR regular" w:hAnsi="Noto Sans KR regular" w:cs="Noto Sans KR regular"/>
          <w:b w:val="0"/>
          <w:i w:val="0"/>
          <w:sz w:val="16"/>
        </w:rPr>
      </w:pPr>
      <w:r>
        <w:rPr>
          <w:caps w:val="off"/>
          <w:rFonts w:ascii="Noto Sans KR regular" w:eastAsia="Noto Sans KR regular" w:hAnsi="Noto Sans KR regular" w:cs="Noto Sans KR regular"/>
          <w:b w:val="0"/>
          <w:i w:val="0"/>
          <w:sz w:val="16"/>
        </w:rPr>
        <w:t>https://www.ebn.co.kr/news/view/1484875</w:t>
      </w:r>
    </w:p>
    <w:p>
      <w:pPr>
        <w:ind w:firstLine="0"/>
        <w:shd w:val="clear" w:color="auto" w:fill="auto"/>
        <w:rPr>
          <w:caps w:val="off"/>
          <w:lang/>
          <w:rFonts w:ascii="Noto Sans KR regular" w:eastAsia="Noto Sans KR regular" w:hAnsi="Noto Sans KR regular" w:cs="Noto Sans KR regular"/>
          <w:b w:val="0"/>
          <w:i w:val="0"/>
          <w:sz w:val="16"/>
          <w:rtl w:val="off"/>
        </w:rPr>
      </w:pPr>
    </w:p>
    <w:p>
      <w:pPr>
        <w:ind w:firstLine="0"/>
        <w:shd w:val="clear" w:color="auto" w:fill="auto"/>
        <w:rPr>
          <w:caps w:val="off"/>
          <w:rFonts w:ascii="Noto Sans KR regular" w:eastAsia="Noto Sans KR regular" w:hAnsi="Noto Sans KR regular" w:cs="Noto Sans KR regular"/>
          <w:b w:val="0"/>
          <w:i w:val="0"/>
          <w:sz w:val="16"/>
        </w:rPr>
      </w:pPr>
      <w:r>
        <w:rPr>
          <w:caps w:val="off"/>
          <w:rFonts w:ascii="Noto Sans KR regular" w:eastAsia="Noto Sans KR regular" w:hAnsi="Noto Sans KR regular" w:cs="Noto Sans KR regular"/>
          <w:b w:val="0"/>
          <w:i w:val="0"/>
          <w:sz w:val="16"/>
        </w:rPr>
        <w:t>은행권의 미술품 투자 서비스 도입은 이처럼 불어난 예치금이 주식, 가상화폐 등 자산시장으로 이탈하는 걸 막고 지속 관리하려는 전략이다. 투자가 성공적으로 완료되면 투자자는 원금과 수익금을 은행계좌로 입금받고, 은행도 일정한 수익금을 나눠가진다. 지난해 속수무책으로 자금이탈을 지켜봐야 했던 은행들이 대안으로 아트테크를 내세우는 것이다.</w:t>
      </w:r>
    </w:p>
    <w:p>
      <w:pPr>
        <w:rPr>
          <w:lang/>
          <w:rtl w:val="off"/>
        </w:rPr>
      </w:pPr>
    </w:p>
    <w:p>
      <w:pPr>
        <w:rPr/>
      </w:pPr>
      <w:r>
        <w:rPr/>
        <w:t>https://blog.hanabank.com/1541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oto Sans KR regular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whtpw</dc:creator>
  <cp:keywords/>
  <dc:description/>
  <cp:lastModifiedBy>whtpw</cp:lastModifiedBy>
  <cp:revision>1</cp:revision>
  <dcterms:modified xsi:type="dcterms:W3CDTF">2021-09-14T01:16:37Z</dcterms:modified>
  <cp:version>1000.0100.01</cp:version>
</cp:coreProperties>
</file>