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b/>
          <w:bCs/>
          <w:color w:val="1F3E63"/>
          <w:sz w:val="44"/>
          <w:szCs w:val="44"/>
        </w:rPr>
        <w:t xml:space="preserve">π0 상세 학습자료 (쉬운 설명판)</w:t>
      </w:r>
    </w:p>
    <w:p>
      <w:pPr>
        <w:spacing w:after="200"/>
        <w:jc w:val="center"/>
      </w:pPr>
      <w:r>
        <w:rPr>
          <w:color w:val="595959"/>
          <w:sz w:val="26"/>
          <w:szCs w:val="26"/>
        </w:rPr>
        <w:t xml:space="preserve">— VLM의 머리에 flow matching의 손을 단 로봇 파운데이션 모델 —</w:t>
      </w:r>
    </w:p>
    <w:tbl>
      <w:tblPr>
        <w:tblW w:type="dxa" w:w="9638"/>
        <w:tblBorders>
          <w:top w:val="single" w:color="C5D3E8" w:sz="4"/>
          <w:left w:val="single" w:color="1F3E63" w:sz="18"/>
          <w:bottom w:val="single" w:color="C5D3E8" w:sz="4"/>
          <w:right w:val="single" w:color="C5D3E8" w:sz="4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EEF3F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 w:line="264"/>
              <w:jc w:val="left"/>
            </w:pPr>
            <w:r>
              <w:rPr>
                <w:b/>
                <w:bCs/>
              </w:rPr>
              <w:t xml:space="preserve">2026 하계 VLA 스터디 3회차 보충 (2026. 8. 4.)</w:t>
            </w:r>
          </w:p>
          <w:p>
            <w:pPr>
              <w:spacing w:after="0" w:line="120"/>
            </w:pPr>
          </w:p>
          <w:p>
            <w:pPr>
              <w:spacing w:after="40" w:line="264"/>
              <w:jc w:val="left"/>
            </w:pPr>
            <w:r>
              <w:t xml:space="preserve">RT-1·RT-2·ACT·Diffusion Policy·OpenVLA에 이은 </w:t>
            </w:r>
            <w:r>
              <w:rPr>
                <w:b/>
                <w:bCs/>
              </w:rPr>
              <w:t xml:space="preserve">여섯 번째 확장판</w:t>
            </w:r>
            <w:r>
              <w:t xml:space="preserve">이며, OpenVLA 편과 한 세트로 3회차(세미나 ③ — 파인튜닝 실습 대상 정독)를 구성합니다. 이 문서만으로 π0를 독립적으로 공부할 수 있도록 기초 개념을 다시 설명했고, 더 깊이 보고 싶은 주제마다 🔗 표시로 참고 자료 링크를 달았습니다.</w:t>
            </w:r>
          </w:p>
          <w:p>
            <w:pPr>
              <w:spacing w:after="0" w:line="120"/>
            </w:pPr>
          </w:p>
          <w:p>
            <w:pPr>
              <w:spacing w:after="40" w:line="264"/>
              <w:jc w:val="left"/>
            </w:pPr>
            <w:r>
              <w:rPr>
                <w:b/>
                <w:bCs/>
              </w:rPr>
              <w:t xml:space="preserve">대상 논문</w:t>
            </w:r>
            <w:r>
              <w:t xml:space="preserve">: π0: A Vision-Language-Action Flow Model for General Robot Control — Black et al., Physical Intelligence, 2024</w:t>
            </w:r>
          </w:p>
        </w:tc>
      </w:tr>
    </w:tbl>
    <w:p>
      <w:pPr>
        <w:spacing w:after="0" w:before="0" w:line="160"/>
      </w:pP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b/>
          <w:bCs/>
          <w:color w:val="1F3E63"/>
          <w:sz w:val="30"/>
          <w:szCs w:val="30"/>
        </w:rPr>
        <w:t xml:space="preserve">0. 이 자료의 사용법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대상 독자</w:t>
      </w:r>
      <w:r>
        <w:t xml:space="preserve">: Python·ROS2는 다뤄봤고, 1~2회차 자료(RT-1·RT-2·ACT·Diffusion Policy)를 읽었거나 옆에 펴 놓을 수 있는 학부연구생. 앞 자료와 겹치는 기초는 "복습" 표시와 함께 짧게 다시 설명한다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읽는 순서</w:t>
      </w:r>
      <w:r>
        <w:t xml:space="preserve">: 1장(왜 이 논문인가) → 2장(기초 개념 — 이미 아는 절은 건너뛰어도 됨) → 3장(데이터와 레시피) → 4장(아키텍처) → 5장(실험) → 6장(한계) → 7장(FAQ)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각 절에 원 논문의 섹션(§)·그림(Fig.)·표(Table) 번호를 달아 두었으니 </w:t>
      </w:r>
      <w:r>
        <w:rPr>
          <w:b/>
          <w:bCs/>
        </w:rPr>
        <w:t xml:space="preserve">원문 PDF를 옆에 두고 대조</w:t>
      </w:r>
      <w:r>
        <w:t xml:space="preserve">하며 읽기 바랍니다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표기: 💡 는 핵심 통찰, ⚠️ 는 오독하기 쉬운 지점, 🔗 는 참고 링크. 링크는 막히는 개념이 생겼을 때 찾아갈 지도이며, 8장에 전체를 주제별로 다시 정리해 두었다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이 논문은 우리 프로그램 2단계 실습(S5~S7: 데이터 수집 → LoRA 파인튜닝 → 실기체)의 </w:t>
      </w:r>
      <w:r>
        <w:rPr>
          <w:b/>
          <w:bCs/>
        </w:rPr>
        <w:t xml:space="preserve">이론적 배경</w:t>
      </w:r>
      <w:r>
        <w:t xml:space="preserve">이다. 특히 3.3절(후학습), 5.4절(파인튜닝 실험), FAQ 8번은 실습 설계와 직결된다</w:t>
      </w:r>
    </w:p>
    <w:p>
      <w:pPr>
        <w:pBdr>
          <w:top w:val="single" w:color="C9DCEF" w:sz="2" w:space="2"/>
          <w:bottom w:val="single" w:color="C9DCEF" w:sz="2" w:space="2"/>
          <w:left w:val="single" w:color="2E74B5" w:sz="24" w:space="4"/>
          <w:right w:val="single" w:color="C9DCEF" w:sz="2" w:space="2"/>
        </w:pBdr>
        <w:shd w:fill="EAF2FB" w:val="clear"/>
        <w:spacing w:after="160" w:before="140"/>
        <w:jc w:val="both"/>
      </w:pPr>
      <w:r>
        <w:t xml:space="preserve">🔗 </w:t>
      </w:r>
      <w:r>
        <w:rPr>
          <w:b/>
          <w:bCs/>
        </w:rPr>
        <w:t xml:space="preserve">원문과 공식 자료</w:t>
      </w:r>
      <w:r>
        <w:t xml:space="preserve">: </w:t>
      </w:r>
      <w:hyperlink w:history="1" r:id="rIdmds-2lvlxxwgodewf0nwb">
        <w:r>
          <w:rPr>
            <w:color w:val="1F6FB5"/>
            <w:u w:val="single" w:color="1F6FB5"/>
          </w:rPr>
          <w:t xml:space="preserve">π0 논문 (arXiv)</w:t>
        </w:r>
      </w:hyperlink>
      <w:r>
        <w:t xml:space="preserve"> · </w:t>
      </w:r>
      <w:hyperlink w:history="1" r:id="rIdbkh-keu7ogfewmwjtz4gs">
        <w:r>
          <w:rPr>
            <w:color w:val="1F6FB5"/>
            <w:u w:val="single" w:color="1F6FB5"/>
          </w:rPr>
          <w:t xml:space="preserve">Physical Intelligence 블로그(데모 영상 다수)</w:t>
        </w:r>
      </w:hyperlink>
      <w:r>
        <w:t xml:space="preserve"> · </w:t>
      </w:r>
      <w:hyperlink w:history="1" r:id="rIdpl616gqmpc2jliz0kwr1g">
        <w:r>
          <w:rPr>
            <w:color w:val="1F6FB5"/>
            <w:u w:val="single" w:color="1F6FB5"/>
          </w:rPr>
          <w:t xml:space="preserve">공식 공개 코드 openpi (GitHub)</w:t>
        </w:r>
      </w:hyperlink>
      <w:r>
        <w:t xml:space="preserve"> · </w:t>
      </w:r>
      <w:hyperlink w:history="1" r:id="rIdect-2lo0eb8ygwe5cjjyv">
        <w:r>
          <w:rPr>
            <w:color w:val="1F6FB5"/>
            <w:u w:val="single" w:color="1F6FB5"/>
          </w:rPr>
          <w:t xml:space="preserve">Hugging Face 해설(LeRobot 포팅)</w:t>
        </w:r>
      </w:hyperlink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b/>
          <w:bCs/>
          <w:color w:val="1F3E63"/>
          <w:sz w:val="30"/>
          <w:szCs w:val="30"/>
        </w:rPr>
        <w:t xml:space="preserve">1. 왜 π0인가: 배경 이야기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1.1 우리가 지나온 두 갈래 길</w:t>
      </w:r>
    </w:p>
    <w:p>
      <w:pPr>
        <w:spacing w:after="120"/>
        <w:jc w:val="both"/>
      </w:pPr>
      <w:r>
        <w:t xml:space="preserve">다섯 편을 읽고 나면 이 분야의 지도에 큰 갈래 둘이 보인다. 하나는 </w:t>
      </w:r>
      <w:r>
        <w:rPr>
          <w:b/>
          <w:bCs/>
        </w:rPr>
        <w:t xml:space="preserve">"행동을 이산 토큰으로"</w:t>
      </w:r>
      <w:r>
        <w:t xml:space="preserve"> 갈래다. RT-1이 행동을 256구간 분류로 바꿔 Transformer 정책의 문을 열었고(RT-1 자료 2.4절), RT-2가 "행동 = 텍스트 토큰"으로 밀어붙여 웹에서 배운 VLM을 로봇에 이었으며, OpenVLA가 그 레시피를 7B 공개 모델로 재현했다. 이 갈래의 강점은 </w:t>
      </w:r>
      <w:r>
        <w:rPr>
          <w:b/>
          <w:bCs/>
        </w:rPr>
        <w:t xml:space="preserve">인터넷급 의미 이해</w:t>
      </w:r>
      <w:r>
        <w:t xml:space="preserve"> — 처음 보는 물체와 자유로운 언어를 알아듣는다.</w:t>
      </w:r>
    </w:p>
    <w:p>
      <w:pPr>
        <w:spacing w:after="120"/>
        <w:jc w:val="both"/>
      </w:pPr>
      <w:r>
        <w:t xml:space="preserve">다른 하나는 </w:t>
      </w:r>
      <w:r>
        <w:rPr>
          <w:b/>
          <w:bCs/>
        </w:rPr>
        <w:t xml:space="preserve">"연속 행동을 생성 모델로"</w:t>
      </w:r>
      <w:r>
        <w:t xml:space="preserve"> 갈래다. ACT가 action chunking과 CVAE로, Diffusion Policy가 확산 모델로, </w:t>
      </w:r>
      <w:r>
        <w:rPr>
          <w:b/>
          <w:bCs/>
        </w:rPr>
        <w:t xml:space="preserve">회귀의 평균 함정을 피하면서 연속·고주파·다봉 행동</w:t>
      </w:r>
      <w:r>
        <w:t xml:space="preserve">을 만들어냈다. 이 갈래의 강점은 </w:t>
      </w:r>
      <w:r>
        <w:rPr>
          <w:b/>
          <w:bCs/>
        </w:rPr>
        <w:t xml:space="preserve">손재주(dexterity)</w:t>
      </w:r>
      <w:r>
        <w:t xml:space="preserve"> — 저가 양팔 로봇으로 정밀 조작을 해냈다. 대신 데이터가 태스크당 수십~수백 시연 규모로 작고, 언어 이해와 웹 지식이 없다.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50"/>
        <w:gridCol w:w="2850"/>
        <w:gridCol w:w="2600"/>
        <w:gridCol w:w="2438"/>
      </w:tblGrid>
      <w:tr>
        <w:trPr>
          <w:tblHeader/>
        </w:trPr>
        <w:tc>
          <w:tcPr>
            <w:tcW w:type="dxa" w:w="1750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갈래</w:t>
            </w:r>
          </w:p>
        </w:tc>
        <w:tc>
          <w:tcPr>
            <w:tcW w:type="dxa" w:w="2850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대표 논문</w:t>
            </w:r>
          </w:p>
        </w:tc>
        <w:tc>
          <w:tcPr>
            <w:tcW w:type="dxa" w:w="2600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강점</w:t>
            </w:r>
          </w:p>
        </w:tc>
        <w:tc>
          <w:tcPr>
            <w:tcW w:type="dxa" w:w="2438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약점</w:t>
            </w:r>
          </w:p>
        </w:tc>
      </w:tr>
      <w:tr>
        <w:tc>
          <w:tcPr>
            <w:tcW w:type="dxa" w:w="175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이산 토큰 VLA</w:t>
            </w:r>
          </w:p>
        </w:tc>
        <w:tc>
          <w:tcPr>
            <w:tcW w:type="dxa" w:w="285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RT-1 → RT-2 → OpenVLA</w:t>
            </w:r>
          </w:p>
        </w:tc>
        <w:tc>
          <w:tcPr>
            <w:tcW w:type="dxa" w:w="26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웹 지식 · 언어 이해 · 의미적 일반화</w:t>
            </w:r>
          </w:p>
        </w:tc>
        <w:tc>
          <w:tcPr>
            <w:tcW w:type="dxa" w:w="2438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저주파, 청크 미지원, 정밀 조작 약함</w:t>
            </w:r>
          </w:p>
        </w:tc>
      </w:tr>
      <w:tr>
        <w:tc>
          <w:tcPr>
            <w:tcW w:type="dxa" w:w="175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연속 행동 생성</w:t>
            </w:r>
          </w:p>
        </w:tc>
        <w:tc>
          <w:tcPr>
            <w:tcW w:type="dxa" w:w="285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ACT, Diffusion Policy</w:t>
            </w:r>
          </w:p>
        </w:tc>
        <w:tc>
          <w:tcPr>
            <w:tcW w:type="dxa" w:w="26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고주파 · 정밀 조작(손재주)</w:t>
            </w:r>
          </w:p>
        </w:tc>
        <w:tc>
          <w:tcPr>
            <w:tcW w:type="dxa" w:w="2438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소규모 데이터, 언어·의미 이해 부재</w:t>
            </w:r>
          </w:p>
        </w:tc>
      </w:tr>
    </w:tbl>
    <w:p>
      <w:pPr>
        <w:spacing w:after="0" w:before="0" w:line="160"/>
      </w:pP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1.2 남아 있던 문제 — "말귀 밝은 손재주꾼"은 없었다</w:t>
      </w:r>
    </w:p>
    <w:p>
      <w:pPr>
        <w:spacing w:after="120"/>
        <w:jc w:val="both"/>
      </w:pPr>
      <w:r>
        <w:t xml:space="preserve">두 갈래를 합치면 되지 않을까? 그런데 기술적으로 막히는 지점이 있었다. RT-2·OpenVLA의 </w:t>
      </w:r>
      <w:r>
        <w:rPr>
          <w:b/>
          <w:bCs/>
        </w:rPr>
        <w:t xml:space="preserve">autoregressive 이산 토큰</w:t>
      </w:r>
      <w:r>
        <w:t xml:space="preserve"> 방식은 행동을 차원별 토큰으로 </w:t>
      </w:r>
      <w:r>
        <w:rPr>
          <w:b/>
          <w:bCs/>
        </w:rPr>
        <w:t xml:space="preserve">한 개씩 순서대로</w:t>
      </w:r>
      <w:r>
        <w:t xml:space="preserve"> 생성한다. 단일 스텝·저주파(3~10Hz)에서는 충분했지만, 정밀 조작이 요구하는 </w:t>
      </w:r>
      <w:r>
        <w:rPr>
          <w:b/>
          <w:bCs/>
        </w:rPr>
        <w:t xml:space="preserve">고주파 action chunk</w:t>
      </w:r>
      <w:r>
        <w:t xml:space="preserve">(예: 50Hz × 50스텝)로 가는 순간 차원 × 스텝만큼의 토큰을 매번 순차 생성해야 해 실시간이 무너진다. 실제로 π0 실험에서 OpenVLA가 고전하는 직접적 이유가 "autoregressive 이산화 구조는 action chunk를 지원하지 못한다"이다(§VI-A).</w:t>
      </w:r>
    </w:p>
    <w:p>
      <w:pPr>
        <w:spacing w:after="120"/>
        <w:jc w:val="both"/>
      </w:pPr>
      <w:r>
        <w:t xml:space="preserve">반대편도 마찬가지다. ACT·Diffusion Policy는 청크와 연속 생성은 잘하지만 </w:t>
      </w:r>
      <w:r>
        <w:rPr>
          <w:b/>
          <w:bCs/>
        </w:rPr>
        <w:t xml:space="preserve">VLM 없이 처음부터 학습</w:t>
      </w:r>
      <w:r>
        <w:t xml:space="preserve">하므로 언어 지시 추종과 의미적 일반화가 약하고, 대규모 이종 로봇 데이터로 사전학습하는 레시피도 정립되어 있지 않았다.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1.3 π0의 대답</w:t>
      </w:r>
    </w:p>
    <w:p>
      <w:pPr>
        <w:spacing w:after="120"/>
        <w:jc w:val="both"/>
      </w:pPr>
      <w:r>
        <w:t xml:space="preserve">π0의 주장은 이렇게 요약된다: </w:t>
      </w:r>
      <w:r>
        <w:rPr>
          <w:b/>
          <w:bCs/>
        </w:rPr>
        <w:t xml:space="preserve">"인터넷을 본 VLM(PaliGemma 3B)을 몸통으로 삼고, 그 옆에 flow matching으로 연속 행동 청크(H=50, 최대 50Hz)를 생성하는 작은 action expert(0.3B)를 붙인 뒤, 7종 로봇 · 68개 태스크 · 약 10,000시간의 데이터로 사전학습하고 태스크별 고품질 데이터로 후학습하면 — 빨래 개기, 박스 조립처럼 5~20분짜리 다단계 정밀 조작까지 해내는 로봇 파운데이션 모델이 된다."</w:t>
      </w:r>
      <w:r>
        <w:t xml:space="preserve"> 즉 (1) 두 갈래를 잇는 아키텍처와 (2) LLM식 사전학습/후학습 레시피를 함께 제시하고, 실기체 실험으로 실증한 논문이다.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val="clear"/>
        <w:spacing w:after="160" w:before="140"/>
        <w:jc w:val="both"/>
      </w:pPr>
      <w:r>
        <w:t xml:space="preserve">💡 비유로 기억하기: RT-1이 "주방에서만 자란 견습생", RT-2가 "인터넷으로 세상 공부를 먼저 한 견습생"이라면, π0는 </w:t>
      </w:r>
      <w:r>
        <w:rPr>
          <w:b/>
          <w:bCs/>
        </w:rPr>
        <w:t xml:space="preserve">"세상 공부를 마친 뒤 손재주 학교까지 나온 견습생"</w:t>
      </w:r>
      <w:r>
        <w:t xml:space="preserve"> 이다. 머리(VLM)와 손(flow matching expert)을 한 몸 안에서 분업시킨 것, 그리고 "폭넓게 배우고(사전학습) 곱게 다듬는(후학습)" 커리큘럼이 이 견습생의 비결이다.</w:t>
      </w:r>
    </w:p>
    <w:p>
      <w:pPr>
        <w:spacing w:after="120"/>
        <w:jc w:val="both"/>
      </w:pPr>
      <w:r>
        <w:t xml:space="preserve">논문 서두의 제사(題詞)도 눈여겨보자. SF 작가 하인라인의 문장 — 사람이라면 기저귀 갈기부터 컴퓨터 프로그래밍까지 다 할 줄 알아야 한다며 끝맺는 말이 </w:t>
      </w:r>
      <w:r>
        <w:rPr>
          <w:b/>
          <w:bCs/>
        </w:rPr>
        <w:t xml:space="preserve">"전문화는 곤충이나 하는 것(Specialization is for insects)"</w:t>
      </w:r>
      <w:r>
        <w:t xml:space="preserve"> 이다. 태스크별 전용 모델의 시대를 끝내겠다는 범용성 선언인 셈이다.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1.4 Physical Intelligence라는 회사</w:t>
      </w:r>
    </w:p>
    <w:p>
      <w:pPr>
        <w:spacing w:after="120"/>
        <w:jc w:val="both"/>
      </w:pPr>
      <w:r>
        <w:t xml:space="preserve">저자 소속이 학교도 구글도 아닌 </w:t>
      </w:r>
      <w:r>
        <w:rPr>
          <w:b/>
          <w:bCs/>
        </w:rPr>
        <w:t xml:space="preserve">Physical Intelligence(π)</w:t>
      </w:r>
      <w:r>
        <w:t xml:space="preserve"> 다. 2024년 Sergey Levine, Chelsea Finn, Karol Hausman, Brian Ichter 등이 세운 로봇 파운데이션 모델 스타트업으로 — 우리가 1회차에서 읽은 RT-1·RT-2와 SayCan을 이끈 바로 그 이름들이다. π0는 창업 첫해에 내놓은 첫 공개 성과물이고, 이듬해 초 코드와 가중치를 openpi로 공개하면서(FAQ 8) 학계·산업계의 사실상 표준 참조 모델이 되었다. "논문의 계보"가 곧 "사람의 계보"이기도 하다는 것을 보여주는 사례다.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1.5 계보 속 위치</w:t>
      </w: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6F8F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(이산 토큰 갈래)                            (연속 생성 갈래)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RT-1 (2022) 행동 이산화 + Transformer          ACT (2023) action chunking + CVAE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│                                          Diffusion Policy (2023) 확산 기반 행동 생성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▼                                              │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RT-2 (2023) VLM → VLA, "행동 = 텍스트 토큰"       │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│                                              │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▼                                              │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OpenVLA (2024) 공개 7B VLA                        │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└────────────────────┬─────────────────────────┘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▼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π0 (2024.10) ── 두 갈래의 합류점: VLM 백본 + flow matching action expert + 사전/후학습 레시피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│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▼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π0-FAST (2025) · π0.5 (2025) · GR00T N1 (2025, 4회차) ...</w:t>
            </w:r>
          </w:p>
        </w:tc>
      </w:tr>
    </w:tbl>
    <w:p>
      <w:pPr>
        <w:spacing w:after="0" w:before="0" w:line="160"/>
      </w:pPr>
    </w:p>
    <w:p>
      <w:pPr>
        <w:spacing w:after="120"/>
        <w:jc w:val="both"/>
      </w:pPr>
      <w:r>
        <w:t xml:space="preserve">이후의 흐름 — 이산 토큰을 개량해 되돌아온 π0-FAST, 오픈월드 일반화로 나아간 π0.5, 그리고 π0가 보여준 "이해 모듈 + 행동 생성 모듈" 구도를 휴머노이드 전신으로 가져간 GR00T N1(다음 회차) — 이 전부 π0 위에 서 있다. 3회차에서 π0를 정독하는 이유다.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b/>
          <w:bCs/>
          <w:color w:val="1F3E63"/>
          <w:sz w:val="30"/>
          <w:szCs w:val="30"/>
        </w:rPr>
        <w:t xml:space="preserve">2. 기초 개념 완전 정복 (π0을 읽기 위한 최소 지식)</w:t>
      </w:r>
    </w:p>
    <w:p>
      <w:pPr>
        <w:spacing w:after="120"/>
        <w:jc w:val="both"/>
      </w:pPr>
      <w:r>
        <w:t xml:space="preserve">이 장은 논문 §III~§IV에 등장하는 개념들을 초심자 눈높이로 다시 설명한다. 복습 절(2.1~2.2)은 앞 자료를 읽었다면 빠르게 훑어도 좋다.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2.1 복습 ① — 행동 이산화의 성공, 그리고 병목</w:t>
      </w:r>
    </w:p>
    <w:p>
      <w:pPr>
        <w:spacing w:after="120"/>
        <w:jc w:val="both"/>
      </w:pPr>
      <w:r>
        <w:t xml:space="preserve">RT-1 자료 2.4절에서 보았듯, 행동을 256구간 분류로 바꾼 이유는 </w:t>
      </w:r>
      <w:r>
        <w:rPr>
          <w:b/>
          <w:bCs/>
        </w:rPr>
        <w:t xml:space="preserve">다봉(multi-modal) 분포</w:t>
      </w:r>
      <w:r>
        <w:t xml:space="preserve"> 때문이었다. "왼쪽으로 피해도, 오른쪽으로 피해도 정답"인 상황에서 MSE 회귀는 두 정답의 평균(충돌 경로)을 내지만, 분류는 두 봉우리에 확률을 나눠줄 수 있다. RT-2·OpenVLA는 여기서 한 발 더 나가 행동 구간을 </w:t>
      </w:r>
      <w:r>
        <w:rPr>
          <w:b/>
          <w:bCs/>
        </w:rPr>
        <w:t xml:space="preserve">언어모델의 어휘</w:t>
      </w:r>
      <w:r>
        <w:t xml:space="preserve">에 넣고, LLM처럼 </w:t>
      </w:r>
      <w:r>
        <w:rPr>
          <w:b/>
          <w:bCs/>
        </w:rPr>
        <w:t xml:space="preserve">autoregressive(자기회귀)</w:t>
      </w:r>
      <w:r>
        <w:t xml:space="preserve"> 로 — 토큰을 한 개 뽑고 그것을 조건으로 다음 토큰을 뽑는 식으로 — 행동을 생성했다.</w:t>
      </w:r>
    </w:p>
    <w:p>
      <w:pPr>
        <w:spacing w:after="120"/>
        <w:jc w:val="both"/>
      </w:pPr>
      <w:r>
        <w:t xml:space="preserve">병목은 바로 그 "한 개씩"에 있다. 7자유도 로봇의 행동 1스텝 = 토큰 7개인데, 여기에 청크(2.2절)를 도입해 50스텝을 묶으면 </w:t>
      </w:r>
      <w:r>
        <w:rPr>
          <w:b/>
          <w:bCs/>
        </w:rPr>
        <w:t xml:space="preserve">한 번의 의사결정에 350개 토큰을 순차 생성</w:t>
      </w:r>
      <w:r>
        <w:t xml:space="preserve">해야 한다. 게다가 후속 연구(FAST)의 진단에 따르면, 고주파 데이터에서는 인접 스텝의 값이 거의 같아 per-dimension binning 토큰이 심하게 중복·낭비되고 학습도 잘 되지 않는다.</w:t>
      </w: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val="clear"/>
        <w:spacing w:after="160" w:before="140"/>
        <w:jc w:val="both"/>
      </w:pPr>
      <w:r>
        <w:t xml:space="preserve">⚠️ 오독 주의: "이산화가 틀렸다"가 아니다. </w:t>
      </w:r>
      <w:r>
        <w:rPr>
          <w:b/>
          <w:bCs/>
        </w:rPr>
        <w:t xml:space="preserve">"단순 구간 나누기(binning)가 고주파 청크와 궁합이 나쁘다"</w:t>
      </w:r>
      <w:r>
        <w:t xml:space="preserve"> 가 정확한 진단이고, 실제로 π0-FAST는 압축을 잘한 이산 토큰으로 되돌아온다(6장).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2.2 복습 ② — action chunking (ACT 편)</w:t>
      </w:r>
    </w:p>
    <w:p>
      <w:pPr>
        <w:spacing w:after="120"/>
        <w:jc w:val="both"/>
      </w:pPr>
      <w:r>
        <w:t xml:space="preserve">chunking은 "관측 1번 → 행동 1개"를 "관측 1번 → </w:t>
      </w:r>
      <w:r>
        <w:rPr>
          <w:b/>
          <w:bCs/>
        </w:rPr>
        <w:t xml:space="preserve">미래 행동 H개 묶음</w:t>
      </w:r>
      <w:r>
        <w:t xml:space="preserve">"으로 바꾸는 것이다. 효용 세 가지: (1) 결정 횟수가 1/H로 줄어 </w:t>
      </w:r>
      <w:r>
        <w:rPr>
          <w:b/>
          <w:bCs/>
        </w:rPr>
        <w:t xml:space="preserve">오차 누적</w:t>
      </w:r>
      <w:r>
        <w:t xml:space="preserve">(compounding error)이 완화되고, (2) 추론 1회로 H스텝을 감당하니 </w:t>
      </w:r>
      <w:r>
        <w:rPr>
          <w:b/>
          <w:bCs/>
        </w:rPr>
        <w:t xml:space="preserve">고주파 제어</w:t>
      </w:r>
      <w:r>
        <w:t xml:space="preserve">가 가능해지며, (3) 사람 시연의 리듬(잠깐 멈춤, 일관된 궤적) 같은 </w:t>
      </w:r>
      <w:r>
        <w:rPr>
          <w:b/>
          <w:bCs/>
        </w:rPr>
        <w:t xml:space="preserve">비마르코프성</w:t>
      </w:r>
      <w:r>
        <w:t xml:space="preserve">을 자연스럽게 흡수한다. π0는 </w:t>
      </w:r>
      <w:r>
        <w:rPr>
          <w:b/>
          <w:bCs/>
        </w:rPr>
        <w:t xml:space="preserve">H = 50</w:t>
      </w:r>
      <w:r>
        <w:t xml:space="preserve"> — 50Hz 로봇 기준 딱 1초 분량의 행동을 한 번에 그린다. ACT는 이 청크를 CVAE로, Diffusion Policy는 확산 모델로 생성했다. π0의 선택이 다음 절의 주인공, flow matching이다.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2.3 diffusion에서 flow matching으로 (DP 편 복습 + 새 내용)</w:t>
      </w:r>
    </w:p>
    <w:p>
      <w:pPr>
        <w:spacing w:after="120"/>
        <w:jc w:val="both"/>
      </w:pPr>
      <w:r>
        <w:t xml:space="preserve">Diffusion Policy 편에서 본 확산 모델의 아이디어: </w:t>
      </w:r>
      <w:r>
        <w:rPr>
          <w:b/>
          <w:bCs/>
        </w:rPr>
        <w:t xml:space="preserve">순수 노이즈에서 출발해, "노이즈를 조금 걷어내는 법"을 배운 네트워크를 여러 번 적용해 진짜 행동에 도달</w:t>
      </w:r>
      <w:r>
        <w:t xml:space="preserve">한다. flow matching은 같은 목적지(노이즈 → 데이터)로 가는 더 단순한 항법이다. "한 걸음씩 걷어내기"를 배우는 대신, </w:t>
      </w:r>
      <w:r>
        <w:rPr>
          <w:b/>
          <w:bCs/>
        </w:rPr>
        <w:t xml:space="preserve">노이즈 공간에서 데이터 공간으로 흐르는 속도장(vector field) 하나를 회귀로 배운다.</w:t>
      </w:r>
    </w:p>
    <w:p>
      <w:pPr>
        <w:spacing w:after="120"/>
        <w:jc w:val="both"/>
      </w:pPr>
      <w:r>
        <w:t xml:space="preserve">학습 절차는 세 줄로 끝난다(§IV). ① 진짜 행동 청크 A에 가우시안 노이즈 ε을 비율 τ로 섞어 "노이즈 낀 행동" A^τ = τA + (1−τ)ε 을 만든다. ② 네트워크 v(A^τ, o)에게 이 지점에서 </w:t>
      </w:r>
      <w:r>
        <w:rPr>
          <w:b/>
          <w:bCs/>
        </w:rPr>
        <w:t xml:space="preserve">데이터 쪽으로 흐르는 방향</w:t>
      </w:r>
      <w:r>
        <w:t xml:space="preserve"> u = ε − A 를 맞히게 한다(MSE 회귀 손실). ③ 추론 때는 순수 노이즈 A⁰ ~ N(0, I)에서 출발해 A^(τ+δ) = A^τ + δ·v(A^τ, o) 로 </w:t>
      </w:r>
      <w:r>
        <w:rPr>
          <w:b/>
          <w:bCs/>
        </w:rPr>
        <w:t xml:space="preserve">Euler 적분을 10스텝</w:t>
      </w:r>
      <w:r>
        <w:t xml:space="preserve">(δ = 0.1) 돌리면 행동 청크가 완성된다.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val="clear"/>
        <w:spacing w:after="160" w:before="140"/>
        <w:jc w:val="both"/>
      </w:pPr>
      <w:r>
        <w:t xml:space="preserve">💡 비유: diffusion이 "짙은 안개 속에서 한 걸음마다 주변을 더듬으며 산을 내려가기"라면, flow matching은 </w:t>
      </w:r>
      <w:r>
        <w:rPr>
          <w:b/>
          <w:bCs/>
        </w:rPr>
        <w:t xml:space="preserve">"출발점에서 도착점까지의 항로를 배워 그 방향 벡터를 따라 곧장 항해하기"</w:t>
      </w:r>
      <w:r>
        <w:t xml:space="preserve"> 다. 목적지는 같지만 항법이 직선적이라 더 적은 스텝, 더 단순한 손실로 도달한다. (엄밀히는 확산의 친척이며, 논문도 "a variant of diffusion"이라 소개한다.)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val="clear"/>
        <w:spacing w:after="160" w:before="140"/>
        <w:jc w:val="both"/>
      </w:pPr>
      <w:r>
        <w:t xml:space="preserve">💡 "회귀인데 왜 다봉 분포가 되나?" — RT-1 2.4절의 '평균 함정'은 관측에서 행동을 </w:t>
      </w:r>
      <w:r>
        <w:rPr>
          <w:b/>
          <w:bCs/>
        </w:rPr>
        <w:t xml:space="preserve">직접</w:t>
      </w:r>
      <w:r>
        <w:t xml:space="preserve"> 회귀할 때의 이야기다. flow matching이 회귀하는 것은 (노이즈 낀 행동, 관측, τ) → 방향이고, </w:t>
      </w:r>
      <w:r>
        <w:rPr>
          <w:b/>
          <w:bCs/>
        </w:rPr>
        <w:t xml:space="preserve">출발 노이즈가 매번 무작위</w:t>
      </w:r>
      <w:r>
        <w:t xml:space="preserve">다. 왼쪽 시연 근방에서 출발한 노이즈는 왼쪽 봉우리로, 오른쪽 근방에서 출발한 노이즈는 오른쪽 봉우리로 흘러간다. 즉 "랜덤 출발점 + 조건부 벡터장"의 조합이 봉우리 여러 개를 그대로 보존한다 — DP 편에서 본 확산의 다봉 표현력과 같은 원리다.</w:t>
      </w:r>
    </w:p>
    <w:p>
      <w:pPr>
        <w:pBdr>
          <w:top w:val="single" w:color="C9DCEF" w:sz="2" w:space="2"/>
          <w:bottom w:val="single" w:color="C9DCEF" w:sz="2" w:space="2"/>
          <w:left w:val="single" w:color="2E74B5" w:sz="24" w:space="4"/>
          <w:right w:val="single" w:color="C9DCEF" w:sz="2" w:space="2"/>
        </w:pBdr>
        <w:shd w:fill="EAF2FB" w:val="clear"/>
        <w:spacing w:after="160" w:before="140"/>
        <w:jc w:val="both"/>
      </w:pPr>
      <w:r>
        <w:t xml:space="preserve">🔗 </w:t>
      </w:r>
      <w:r>
        <w:rPr>
          <w:b/>
          <w:bCs/>
        </w:rPr>
        <w:t xml:space="preserve">더 보기</w:t>
      </w:r>
      <w:r>
        <w:t xml:space="preserve">: </w:t>
      </w:r>
      <w:hyperlink w:history="1" r:id="rId7yiw3bfumgqg-p34pxe7q">
        <w:r>
          <w:rPr>
            <w:color w:val="1F6FB5"/>
            <w:u w:val="single" w:color="1F6FB5"/>
          </w:rPr>
          <w:t xml:space="preserve">Flow Matching 원 논문 (Lipman et al.)</w:t>
        </w:r>
      </w:hyperlink>
      <w:r>
        <w:t xml:space="preserve"> · </w:t>
      </w:r>
      <w:hyperlink w:history="1" r:id="rIdctkay9i7gebnv6tl4gksv">
        <w:r>
          <w:rPr>
            <w:color w:val="1F6FB5"/>
            <w:u w:val="single" w:color="1F6FB5"/>
          </w:rPr>
          <w:t xml:space="preserve">Rectified Flow (Liu)</w:t>
        </w:r>
      </w:hyperlink>
      <w:r>
        <w:t xml:space="preserve"> · </w:t>
      </w:r>
      <w:hyperlink w:history="1" r:id="rIdset0iwmnbajdjdlfjg8zn">
        <w:r>
          <w:rPr>
            <w:color w:val="1F6FB5"/>
            <w:u w:val="single" w:color="1F6FB5"/>
          </w:rPr>
          <w:t xml:space="preserve">Cambridge MLG의 그림 많은 입문 블로그</w:t>
        </w:r>
      </w:hyperlink>
      <w:r>
        <w:t xml:space="preserve"> · </w:t>
      </w:r>
      <w:hyperlink w:history="1" r:id="rIdvtumy7trkiknbron69_mb">
        <w:r>
          <w:rPr>
            <w:color w:val="1F6FB5"/>
            <w:u w:val="single" w:color="1F6FB5"/>
          </w:rPr>
          <w:t xml:space="preserve">Meta의 Flow Matching Guide and Code</w:t>
        </w:r>
      </w:hyperlink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2.4 π0의 몸통: PaliGemma라는 오픈소스 VLM</w:t>
      </w:r>
    </w:p>
    <w:p>
      <w:pPr>
        <w:spacing w:after="120"/>
        <w:jc w:val="both"/>
      </w:pPr>
      <w:r>
        <w:t xml:space="preserve">π0의 백본은 구글이 공개한 </w:t>
      </w:r>
      <w:r>
        <w:rPr>
          <w:b/>
          <w:bCs/>
        </w:rPr>
        <w:t xml:space="preserve">PaliGemma 3B</w:t>
      </w:r>
      <w:r>
        <w:t xml:space="preserve"> — 이미지 인코더 </w:t>
      </w:r>
      <w:r>
        <w:rPr>
          <w:b/>
          <w:bCs/>
        </w:rPr>
        <w:t xml:space="preserve">SigLIP</w:t>
      </w:r>
      <w:r>
        <w:t xml:space="preserve">(ViT, 400M)과 언어모델 </w:t>
      </w:r>
      <w:r>
        <w:rPr>
          <w:b/>
          <w:bCs/>
        </w:rPr>
        <w:t xml:space="preserve">Gemma 2B</w:t>
      </w:r>
      <w:r>
        <w:t xml:space="preserve">를 이은 VLM이다. 이미지 인코더가 이미지를 언어 토큰과 </w:t>
      </w:r>
      <w:r>
        <w:rPr>
          <w:b/>
          <w:bCs/>
        </w:rPr>
        <w:t xml:space="preserve">같은 임베딩 공간</w:t>
      </w:r>
      <w:r>
        <w:t xml:space="preserve">으로 투영해 한 시퀀스로 처리하는 표준 late-fusion VLM 레시피(§IV)를 따른다.</w:t>
      </w: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val="clear"/>
        <w:spacing w:after="160" w:before="140"/>
        <w:jc w:val="both"/>
      </w:pPr>
      <w:r>
        <w:t xml:space="preserve">⚠️ RT-1의 FiLM early fusion(RT-1 자료 2.6절)과 헷갈리지 말 것 — VLA 세대(RT-2 이후)는 대체로 "이미지도 토큰"인 late fusion이다.</w:t>
      </w:r>
    </w:p>
    <w:p>
      <w:pPr>
        <w:spacing w:after="120"/>
        <w:jc w:val="both"/>
      </w:pPr>
      <w:r>
        <w:t xml:space="preserve">왜 하필 3B짜리 작은 VLM인가? RT-2가 쓴 55B급은 실시간 제어에 부적합하고, OpenVLA의 7B도 무겁다. π0는 </w:t>
      </w:r>
      <w:r>
        <w:rPr>
          <w:b/>
          <w:bCs/>
        </w:rPr>
        <w:t xml:space="preserve">"실시간 제어가 되는, 크기 대비 성능 좋은 VLM"</w:t>
      </w:r>
      <w:r>
        <w:t xml:space="preserve"> 으로 PaliGemma를 골랐고, 프레임워크 자체는 어떤 사전학습 VLM과도 호환된다고 명시한다(§III). 사전학습 VLM을 쓰는 이유는 RT-2에서 배운 그대로 — 인터넷급 시각·언어·상식 지식을 로봇에 상속하기 위해서다.</w:t>
      </w:r>
    </w:p>
    <w:p>
      <w:pPr>
        <w:pBdr>
          <w:top w:val="single" w:color="C9DCEF" w:sz="2" w:space="2"/>
          <w:bottom w:val="single" w:color="C9DCEF" w:sz="2" w:space="2"/>
          <w:left w:val="single" w:color="2E74B5" w:sz="24" w:space="4"/>
          <w:right w:val="single" w:color="C9DCEF" w:sz="2" w:space="2"/>
        </w:pBdr>
        <w:shd w:fill="EAF2FB" w:val="clear"/>
        <w:spacing w:after="160" w:before="140"/>
        <w:jc w:val="both"/>
      </w:pPr>
      <w:r>
        <w:t xml:space="preserve">🔗 </w:t>
      </w:r>
      <w:r>
        <w:rPr>
          <w:b/>
          <w:bCs/>
        </w:rPr>
        <w:t xml:space="preserve">더 보기</w:t>
      </w:r>
      <w:r>
        <w:t xml:space="preserve">: </w:t>
      </w:r>
      <w:hyperlink w:history="1" r:id="rIdiiewp3mni2oddw5hulws9">
        <w:r>
          <w:rPr>
            <w:color w:val="1F6FB5"/>
            <w:u w:val="single" w:color="1F6FB5"/>
          </w:rPr>
          <w:t xml:space="preserve">PaliGemma 논문</w:t>
        </w:r>
      </w:hyperlink>
      <w:r>
        <w:t xml:space="preserve"> · </w:t>
      </w:r>
      <w:hyperlink w:history="1" r:id="rIdt_12paxp0xzny5icus1xk">
        <w:r>
          <w:rPr>
            <w:color w:val="1F6FB5"/>
            <w:u w:val="single" w:color="1F6FB5"/>
          </w:rPr>
          <w:t xml:space="preserve">Gemma 논문</w:t>
        </w:r>
      </w:hyperlink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2.5 action expert — "한 몸, 두 벌의 가중치"</w:t>
      </w:r>
    </w:p>
    <w:p>
      <w:pPr>
        <w:spacing w:after="120"/>
        <w:jc w:val="both"/>
      </w:pPr>
      <w:r>
        <w:t xml:space="preserve">π0에서 가장 독창적인 부품이다. 아이디어의 뿌리는 </w:t>
      </w:r>
      <w:r>
        <w:rPr>
          <w:b/>
          <w:bCs/>
        </w:rPr>
        <w:t xml:space="preserve">Transfusion</w:t>
      </w:r>
      <w:r>
        <w:t xml:space="preserve"> — 하나의 Transformer를 이산 토큰(텍스트)은 cross-entropy로, 연속 토큰(이미지)은 확산류 손실로 </w:t>
      </w:r>
      <w:r>
        <w:rPr>
          <w:b/>
          <w:bCs/>
        </w:rPr>
        <w:t xml:space="preserve">동시에</w:t>
      </w:r>
      <w:r>
        <w:t xml:space="preserve"> 학습시킨 연구다. π0는 이를 로봇에 가져오면서 한 가지를 더 발견했다: </w:t>
      </w:r>
      <w:r>
        <w:rPr>
          <w:b/>
          <w:bCs/>
        </w:rPr>
        <w:t xml:space="preserve">로봇 전용 토큰(관절 상태 + 행동)에 별도의 작은 가중치 세트를 주면 성능이 더 좋아진다</w:t>
      </w:r>
      <w:r>
        <w:t xml:space="preserve">(§IV). 이 두 번째 가중치 세트가 </w:t>
      </w:r>
      <w:r>
        <w:rPr>
          <w:b/>
          <w:bCs/>
        </w:rPr>
        <w:t xml:space="preserve">action expert(약 300M, 폭 1024)</w:t>
      </w:r>
      <w:r>
        <w:t xml:space="preserve"> 다.</w:t>
      </w:r>
    </w:p>
    <w:p>
      <w:pPr>
        <w:spacing w:after="120"/>
        <w:jc w:val="both"/>
      </w:pPr>
      <w:r>
        <w:t xml:space="preserve">구조는 </w:t>
      </w:r>
      <w:r>
        <w:rPr>
          <w:b/>
          <w:bCs/>
        </w:rPr>
        <w:t xml:space="preserve">mixture of experts의 2-전문가 판</w:t>
      </w:r>
      <w:r>
        <w:t xml:space="preserve">이다: 토큰이 이미지·언어면 VLM 가중치(3B)로, 상태·행동이면 expert 가중치(0.3B)로 라우팅된다. 두 전문가는 </w:t>
      </w:r>
      <w:r>
        <w:rPr>
          <w:b/>
          <w:bCs/>
        </w:rPr>
        <w:t xml:space="preserve">self-attention 층에서만</w:t>
      </w:r>
      <w:r>
        <w:t xml:space="preserve"> 서로를 본다.</w:t>
      </w: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val="clear"/>
        <w:spacing w:after="160" w:before="140"/>
        <w:jc w:val="both"/>
      </w:pPr>
      <w:r>
        <w:t xml:space="preserve">⚠️ 오독 주의: expert는 VLM 뒤에 붙은 </w:t>
      </w:r>
      <w:r>
        <w:rPr>
          <w:b/>
          <w:bCs/>
        </w:rPr>
        <w:t xml:space="preserve">별도 네트워크가 아니라, 같은 Transformer 안의 토큰별 가중치 분기</w:t>
      </w:r>
      <w:r>
        <w:t xml:space="preserve">다. 층 수와 attention 구조는 공유하고, 폭(width)만 다르다(2048 vs 1024).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val="clear"/>
        <w:spacing w:after="160" w:before="140"/>
        <w:jc w:val="both"/>
      </w:pPr>
      <w:r>
        <w:t xml:space="preserve">💡 비유: </w:t>
      </w:r>
      <w:r>
        <w:rPr>
          <w:b/>
          <w:bCs/>
        </w:rPr>
        <w:t xml:space="preserve">대뇌(VLM)와 소뇌(action expert)</w:t>
      </w:r>
      <w:r>
        <w:t xml:space="preserve"> — 장면·언어를 이해하는 큰 뇌와, 그 문맥을 attention으로 건네받아 매끄러운 운동 궤적을 그리는 작은 운동 중추의 분업. expert를 작게 만든 이유는 4.4절(적분 10스텝을 도는 쪽이므로 가벼워야 함)에서 명확해진다.</w:t>
      </w:r>
    </w:p>
    <w:p>
      <w:pPr>
        <w:pBdr>
          <w:top w:val="single" w:color="C9DCEF" w:sz="2" w:space="2"/>
          <w:bottom w:val="single" w:color="C9DCEF" w:sz="2" w:space="2"/>
          <w:left w:val="single" w:color="2E74B5" w:sz="24" w:space="4"/>
          <w:right w:val="single" w:color="C9DCEF" w:sz="2" w:space="2"/>
        </w:pBdr>
        <w:shd w:fill="EAF2FB" w:val="clear"/>
        <w:spacing w:after="160" w:before="140"/>
        <w:jc w:val="both"/>
      </w:pPr>
      <w:r>
        <w:t xml:space="preserve">🔗 </w:t>
      </w:r>
      <w:r>
        <w:rPr>
          <w:b/>
          <w:bCs/>
        </w:rPr>
        <w:t xml:space="preserve">더 보기</w:t>
      </w:r>
      <w:r>
        <w:t xml:space="preserve">: </w:t>
      </w:r>
      <w:hyperlink w:history="1" r:id="rIdfuaoktzw9gqp4tadwmt9s">
        <w:r>
          <w:rPr>
            <w:color w:val="1F6FB5"/>
            <w:u w:val="single" w:color="1F6FB5"/>
          </w:rPr>
          <w:t xml:space="preserve">Transfusion 논문</w:t>
        </w:r>
      </w:hyperlink>
      <w:r>
        <w:t xml:space="preserve"> · </w:t>
      </w:r>
      <w:hyperlink w:history="1" r:id="rIdhgt-w4kd-s_imdydx4c2i">
        <w:r>
          <w:rPr>
            <w:color w:val="1F6FB5"/>
            <w:u w:val="single" w:color="1F6FB5"/>
          </w:rPr>
          <w:t xml:space="preserve">Mixture-of-Experts 고전 (Shazeer et al.)</w:t>
        </w:r>
      </w:hyperlink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2.6 사전학습/후학습 레시피 — LLM의 문법을 로봇에</w:t>
      </w:r>
    </w:p>
    <w:p>
      <w:pPr>
        <w:spacing w:after="120"/>
        <w:jc w:val="both"/>
      </w:pPr>
      <w:r>
        <w:t xml:space="preserve">LLM 훈련은 "웹 전체로 </w:t>
      </w:r>
      <w:r>
        <w:rPr>
          <w:b/>
          <w:bCs/>
        </w:rPr>
        <w:t xml:space="preserve">pre-training</w:t>
      </w:r>
      <w:r>
        <w:t xml:space="preserve">(지식·능력 획득) → 정제 데이터로 </w:t>
      </w:r>
      <w:r>
        <w:rPr>
          <w:b/>
          <w:bCs/>
        </w:rPr>
        <w:t xml:space="preserve">post-training</w:t>
      </w:r>
      <w:r>
        <w:t xml:space="preserve">(지시 따르기·태도 정렬)"의 2단계다. π0는 이 문법을 로봇에 이식한다: </w:t>
      </w:r>
      <w:r>
        <w:rPr>
          <w:b/>
          <w:bCs/>
        </w:rPr>
        <w:t xml:space="preserve">다양하지만 품질이 고르지 않은 약 10,000시간으로 사전학습</w:t>
      </w:r>
      <w:r>
        <w:t xml:space="preserve">해 폭넓은 물리 능력과 "실수했을 때의 복구 레퍼토리"를 얻고, </w:t>
      </w:r>
      <w:r>
        <w:rPr>
          <w:b/>
          <w:bCs/>
        </w:rPr>
        <w:t xml:space="preserve">태스크별 고품질·일관된 시연으로 후학습</w:t>
      </w:r>
      <w:r>
        <w:t xml:space="preserve">해 유창하고 안정적인 전략을 입힌다(§V).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val="clear"/>
        <w:spacing w:after="160" w:before="140"/>
        <w:jc w:val="both"/>
      </w:pPr>
      <w:r>
        <w:t xml:space="preserve">💡 이 논문에서 가장 자주 인용되는 통찰: </w:t>
      </w:r>
      <w:r>
        <w:rPr>
          <w:b/>
          <w:bCs/>
        </w:rPr>
        <w:t xml:space="preserve">"고품질 데이터만으로 배우면 실수에서 복구하는 법을 못 배운다 — 고품질 시연에는 실수가 없기 때문이다. 잡다한 데이터만으로는 유창해지지 않는다. 둘을 합쳐야 '평소엔 유창하게, 어긋나면 복구하는' 정책이 된다."</w:t>
      </w:r>
      <w:r>
        <w:t xml:space="preserve"> RT-1 자료 2.1절에서 본 BC의 오차 누적 문제에 대한, 데이터 레시피 차원의 대답이기도 하다. 5.5절 실험이 이를 정량적으로 실증한다.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2.7 함께 알아둘 이름들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OXE(Open X-Embodiment)</w:t>
      </w:r>
      <w:r>
        <w:t xml:space="preserve">: 전 세계 연구실들의 22종 로봇 데이터를 모은 공개 데이터셋. RT-1 자료 5.4절의 "다른 로봇 데이터 혼합" 실험이 씨앗이라면 OXE는 그것의 대규모 공동체 버전이고, π0 사전학습 믹스처의 오픈소스 지분에 들어간다. 🔗 </w:t>
      </w:r>
      <w:hyperlink w:history="1" r:id="rIdujb8frpk5heijmlq3poar">
        <w:r>
          <w:rPr>
            <w:color w:val="1F6FB5"/>
            <w:u w:val="single" w:color="1F6FB5"/>
          </w:rPr>
          <w:t xml:space="preserve">프로젝트 페이지</w:t>
        </w:r>
      </w:hyperlink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DROID / BridgeData V2</w:t>
      </w:r>
      <w:r>
        <w:t xml:space="preserve">: 널리 쓰이는 공개 조작 데이터셋(각각 Franka 기반 대규모 수집, 저가 WidowX 셋업). 역시 믹스처의 일부다. 🔗 </w:t>
      </w:r>
      <w:hyperlink w:history="1" r:id="rIdcrwu1v4cogw9gqqs5u3pc">
        <w:r>
          <w:rPr>
            <w:color w:val="1F6FB5"/>
            <w:u w:val="single" w:color="1F6FB5"/>
          </w:rPr>
          <w:t xml:space="preserve">DROID</w:t>
        </w:r>
      </w:hyperlink>
      <w:r>
        <w:t xml:space="preserve"> · </w:t>
      </w:r>
      <w:hyperlink w:history="1" r:id="rIdysnbcvdduov85zeoezsyc">
        <w:r>
          <w:rPr>
            <w:color w:val="1F6FB5"/>
            <w:u w:val="single" w:color="1F6FB5"/>
          </w:rPr>
          <w:t xml:space="preserve">BridgeData</w:t>
        </w:r>
      </w:hyperlink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ALOHA / Mobile ALOHA</w:t>
      </w:r>
      <w:r>
        <w:t xml:space="preserve">: ACT 편의 저가 양팔 teleop 플랫폼과 그 모바일 확장. π0의 Trossen·ARX 셋업이 이 계보이고, "50Hz·양팔·정밀 조작"이라는 문제 설정 자체가 여기서 온다. 🔗 </w:t>
      </w:r>
      <w:hyperlink w:history="1" r:id="rIdjq_cn6_pdlim6ne43ijb4">
        <w:r>
          <w:rPr>
            <w:color w:val="1F6FB5"/>
            <w:u w:val="single" w:color="1F6FB5"/>
          </w:rPr>
          <w:t xml:space="preserve">ALOHA</w:t>
        </w:r>
      </w:hyperlink>
      <w:r>
        <w:t xml:space="preserve"> · </w:t>
      </w:r>
      <w:hyperlink w:history="1" r:id="rIdphlbga8uapwvovntjtcdf">
        <w:r>
          <w:rPr>
            <w:color w:val="1F6FB5"/>
            <w:u w:val="single" w:color="1F6FB5"/>
          </w:rPr>
          <w:t xml:space="preserve">Mobile ALOHA</w:t>
        </w:r>
      </w:hyperlink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고수준 정책(high-level policy)</w:t>
      </w:r>
      <w:r>
        <w:t xml:space="preserve">: "상을 치워라" 같은 긴 지시를 "냅킨을 집어라" 같은 하위 명령으로 분해하는 상위 모듈. RT-1 자료 2.7절의 SayCan과 같은 발상인데, π0에서는 LLM 대신 </w:t>
      </w:r>
      <w:r>
        <w:rPr>
          <w:b/>
          <w:bCs/>
        </w:rPr>
        <w:t xml:space="preserve">VLM</w:t>
      </w:r>
      <w:r>
        <w:t xml:space="preserve">이 장면을 직접 보며 분해한다(§V-B).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OpenVLA / Octo</w:t>
      </w:r>
      <w:r>
        <w:t xml:space="preserve">: 5장의 비교군. OpenVLA는 3회차의 다른 한 편(공개 7B autoregressive VLA), Octo는 93M짜리 </w:t>
      </w:r>
      <w:r>
        <w:rPr>
          <w:b/>
          <w:bCs/>
        </w:rPr>
        <w:t xml:space="preserve">diffusion 기반</w:t>
      </w:r>
      <w:r>
        <w:t xml:space="preserve"> 공개 정책 — "VLM 없는 확산 청크"라는 점에서 π0의 좋은 대조군이다. 🔗 </w:t>
      </w:r>
      <w:hyperlink w:history="1" r:id="rId93e4pgiitwhibnc3_efgj">
        <w:r>
          <w:rPr>
            <w:color w:val="1F6FB5"/>
            <w:u w:val="single" w:color="1F6FB5"/>
          </w:rPr>
          <w:t xml:space="preserve">Octo</w:t>
        </w:r>
      </w:hyperlink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π0-small</w:t>
      </w:r>
      <w:r>
        <w:t xml:space="preserve">: VLM 초기화 없이 만든 470M 자체 베이스라인(4.5절). "VLM이 얼마나 기여하는가"를 분리 측정하기 위한 장치다.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b/>
          <w:bCs/>
          <w:color w:val="1F3E63"/>
          <w:sz w:val="30"/>
          <w:szCs w:val="30"/>
        </w:rPr>
        <w:t xml:space="preserve">3. 데이터와 학습 레시피 (§V, Fig. 4)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3.1 사전학습 믹스처 — 10,000시간의 구성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자사 데이터</w:t>
      </w:r>
      <w:r>
        <w:t xml:space="preserve">: 7종 로봇 구성, 68개 태스크, 903M 타임스텝(단일팔 106M + 양팔 797M). bussing, 빨래 개기, 식료품 담기 같은 정밀 조작 중심이다.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오픈소스 데이터</w:t>
      </w:r>
      <w:r>
        <w:t xml:space="preserve">: OXE·Bridge v2·DROID가 믹스처의 9.1%(타임스텝 기준). 카메라 1~2대, 2~10Hz의 저주파 데이터지만 물체·환경 다양성을 크게 넓혀 준다.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가중치 n^0.43</w:t>
      </w:r>
      <w:r>
        <w:t xml:space="preserve">: 태스크-로봇 조합별 샘플 수 n에 비례가 아니라 n의 0.43제곱에 비례해 섞는다 — 과대표된 조합(어려워서 데이터를 많이 모은 빨래 개기 등)의 목소리를 줄이되 아예 무시하지는 않는 절충. √n(0.5제곱)보다 조금 더 센 다운웨이트라고 기억하면 된다.</w:t>
      </w: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val="clear"/>
        <w:spacing w:after="160" w:before="140"/>
        <w:jc w:val="both"/>
      </w:pPr>
      <w:r>
        <w:t xml:space="preserve">⚠️ </w:t>
      </w:r>
      <w:r>
        <w:rPr>
          <w:b/>
          <w:bCs/>
        </w:rPr>
        <w:t xml:space="preserve">"68 태스크? RT-1은 744개였는데?"</w:t>
      </w:r>
      <w:r>
        <w:t xml:space="preserve"> — 태스크의 정의가 다르다. RT-1은 "동사+명사 지시 1개 = 태스크 1개"(pick coke can과 pick apple은 서로 다른 태스크). π0의 태스크는 </w:t>
      </w:r>
      <w:r>
        <w:rPr>
          <w:b/>
          <w:bCs/>
        </w:rPr>
        <w:t xml:space="preserve">"bussing"처럼 수십 종의 물체·행동을 아우르는 넓은 행동군</w:t>
      </w:r>
      <w:r>
        <w:t xml:space="preserve"> 하나가 1개다. 즉 68이 744보다 훨씬 넓은 행동 범위를 담는다(§V). RT-1 자료 3.3절의 경고 그대로 — </w:t>
      </w:r>
      <w:r>
        <w:rPr>
          <w:b/>
          <w:bCs/>
        </w:rPr>
        <w:t xml:space="preserve">논문 간 태스크 수 비교는 반드시 정의부터 확인</w:t>
      </w:r>
      <w:r>
        <w:t xml:space="preserve">할 것.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3.2 cross-embodiment를 한 모델에 담는 기술</w:t>
      </w:r>
    </w:p>
    <w:p>
      <w:pPr>
        <w:spacing w:after="120"/>
        <w:jc w:val="both"/>
      </w:pPr>
      <w:r>
        <w:t xml:space="preserve">로봇마다 관절 수도, 카메라 수도 다른데 어떻게 한 모델에 넣을까? π0의 해법은 소박하고 실용적이다: </w:t>
      </w:r>
      <w:r>
        <w:rPr>
          <w:b/>
          <w:bCs/>
        </w:rPr>
        <w:t xml:space="preserve">설정·행동 벡터를 데이터셋에서 가장 큰 로봇의 차원(18 — 6자유도 팔 2개 + 그리퍼 2 + 모바일 베이스 + 수직 구동 몸통)으로 통일</w:t>
      </w:r>
      <w:r>
        <w:t xml:space="preserve">하고, 차원이 모자란 로봇은 </w:t>
      </w:r>
      <w:r>
        <w:rPr>
          <w:b/>
          <w:bCs/>
        </w:rPr>
        <w:t xml:space="preserve">zero-padding</w:t>
      </w:r>
      <w:r>
        <w:t xml:space="preserve">, 카메라가 3대 미만이면 빈 이미지 슬롯을 </w:t>
      </w:r>
      <w:r>
        <w:rPr>
          <w:b/>
          <w:bCs/>
        </w:rPr>
        <w:t xml:space="preserve">마스킹</w:t>
      </w:r>
      <w:r>
        <w:t xml:space="preserve">한다(§V-A). RT-1 자료 5.4절에서 Kuka 데이터를 섞으려고 행동 공간을 손수 변환하던 것과 비교하면, "패딩 + 마스킹"으로 규격을 통일해 버린 공학적 진화다.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50"/>
        <w:gridCol w:w="4238"/>
        <w:gridCol w:w="1500"/>
        <w:gridCol w:w="1550"/>
      </w:tblGrid>
      <w:tr>
        <w:trPr>
          <w:tblHeader/>
        </w:trPr>
        <w:tc>
          <w:tcPr>
            <w:tcW w:type="dxa" w:w="2350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플랫폼 (§V-C, Fig. 5)</w:t>
            </w:r>
          </w:p>
        </w:tc>
        <w:tc>
          <w:tcPr>
            <w:tcW w:type="dxa" w:w="4238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1500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설정 차원</w:t>
            </w:r>
          </w:p>
        </w:tc>
        <w:tc>
          <w:tcPr>
            <w:tcW w:type="dxa" w:w="1550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행동 차원</w:t>
            </w:r>
          </w:p>
        </w:tc>
      </w:tr>
      <w:tr>
        <w:tc>
          <w:tcPr>
            <w:tcW w:type="dxa" w:w="235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UR5e</w:t>
            </w:r>
          </w:p>
        </w:tc>
        <w:tc>
          <w:tcPr>
            <w:tcW w:type="dxa" w:w="4238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단일팔 + 평행 그리퍼 (손목·어깨너머 카메라 2대)</w:t>
            </w:r>
          </w:p>
        </w:tc>
        <w:tc>
          <w:tcPr>
            <w:tcW w:type="dxa" w:w="15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5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35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Bimanual UR5e</w:t>
            </w:r>
          </w:p>
        </w:tc>
        <w:tc>
          <w:tcPr>
            <w:tcW w:type="dxa" w:w="4238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UR5e × 2 (카메라 3대)</w:t>
            </w:r>
          </w:p>
        </w:tc>
        <w:tc>
          <w:tcPr>
            <w:tcW w:type="dxa" w:w="15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55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235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Franka</w:t>
            </w:r>
          </w:p>
        </w:tc>
        <w:tc>
          <w:tcPr>
            <w:tcW w:type="dxa" w:w="4238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단일팔 (카메라 2대)</w:t>
            </w:r>
          </w:p>
        </w:tc>
        <w:tc>
          <w:tcPr>
            <w:tcW w:type="dxa" w:w="15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5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35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Bimanual Trossen</w:t>
            </w:r>
          </w:p>
        </w:tc>
        <w:tc>
          <w:tcPr>
            <w:tcW w:type="dxa" w:w="4238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ALOHA 기반 ViperX 6DoF × 2 (손목 2 + 베이스 1)</w:t>
            </w:r>
          </w:p>
        </w:tc>
        <w:tc>
          <w:tcPr>
            <w:tcW w:type="dxa" w:w="15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55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235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Bimanual ARX·AgileX</w:t>
            </w:r>
          </w:p>
        </w:tc>
        <w:tc>
          <w:tcPr>
            <w:tcW w:type="dxa" w:w="4238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6DoF 양팔 (손목 2 + 베이스 1)</w:t>
            </w:r>
          </w:p>
        </w:tc>
        <w:tc>
          <w:tcPr>
            <w:tcW w:type="dxa" w:w="15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55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235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Mobile Trossen·ARX</w:t>
            </w:r>
          </w:p>
        </w:tc>
        <w:tc>
          <w:tcPr>
            <w:tcW w:type="dxa" w:w="4238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Mobile ALOHA형 — 양팔 + 비홀로노믹 베이스</w:t>
            </w:r>
          </w:p>
        </w:tc>
        <w:tc>
          <w:tcPr>
            <w:tcW w:type="dxa" w:w="15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55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235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Mobile Fibocom</w:t>
            </w:r>
          </w:p>
        </w:tc>
        <w:tc>
          <w:tcPr>
            <w:tcW w:type="dxa" w:w="4238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ARX 양팔 + 홀로노믹 베이스(병진 2 + 회전 1)</w:t>
            </w:r>
          </w:p>
        </w:tc>
        <w:tc>
          <w:tcPr>
            <w:tcW w:type="dxa" w:w="15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55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17</w:t>
            </w:r>
          </w:p>
        </w:tc>
      </w:tr>
    </w:tbl>
    <w:p>
      <w:pPr>
        <w:spacing w:after="0" w:before="0" w:line="160"/>
      </w:pP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3.3 후학습: 태스크별 5 ~ 100시간+</w:t>
      </w:r>
    </w:p>
    <w:p>
      <w:pPr>
        <w:spacing w:after="120"/>
        <w:jc w:val="both"/>
      </w:pPr>
      <w:r>
        <w:t xml:space="preserve">사전학습된 베이스 모델을 특정 태스크에 특화시키는 단계다. 필요한 데이터는 태스크 난도에 따라 </w:t>
      </w:r>
      <w:r>
        <w:rPr>
          <w:b/>
          <w:bCs/>
        </w:rPr>
        <w:t xml:space="preserve">가장 단순한 태스크 5시간, 빨래 개기 같은 최난도 태스크는 100시간 이상</w:t>
      </w:r>
      <w:r>
        <w:t xml:space="preserve">(§V-A). 후학습 데이터의 성격은 사전학습과 반대로 </w:t>
      </w:r>
      <w:r>
        <w:rPr>
          <w:b/>
          <w:bCs/>
        </w:rPr>
        <w:t xml:space="preserve">"일관되고 유창한 전략"</w:t>
      </w:r>
      <w:r>
        <w:t xml:space="preserve"> — 다양성보다 품질이다.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val="clear"/>
        <w:spacing w:after="160" w:before="140"/>
        <w:jc w:val="both"/>
      </w:pPr>
      <w:r>
        <w:t xml:space="preserve">💡 우리 실습(S5~S6)에서 모을 데이터가 정확히 이 위치다: "수십 에피소드 = 몇 시간"이 이 스펙트럼의 어디쯤인지 가늠하며 5.4절을 읽자.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3.4 언어 라벨의 2층 구조</w:t>
      </w:r>
    </w:p>
    <w:p>
      <w:pPr>
        <w:spacing w:after="120"/>
        <w:jc w:val="both"/>
      </w:pPr>
      <w:r>
        <w:t xml:space="preserve">시연에는 두 층의 언어가 달린다: </w:t>
      </w:r>
      <w:r>
        <w:rPr>
          <w:b/>
          <w:bCs/>
        </w:rPr>
        <w:t xml:space="preserve">태스크 이름</w:t>
      </w:r>
      <w:r>
        <w:t xml:space="preserve">(긴 지시, "bus the table")과 </w:t>
      </w:r>
      <w:r>
        <w:rPr>
          <w:b/>
          <w:bCs/>
        </w:rPr>
        <w:t xml:space="preserve">세그먼트 주석</w:t>
      </w:r>
      <w:r>
        <w:t xml:space="preserve">(약 2초 단위의 하위 동작 라벨, "pick up the napkin"). 이 2층 구조가 5.3절 언어 추종 평가와 고수준 정책 협업(§V-B)의 기반이 된다. RT-1의 지시가 "동사+명사" 한 층이었던 것과 비교하면, 언어의 해상도가 한 단계 올라간 셈이다.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b/>
          <w:bCs/>
          <w:color w:val="1F3E63"/>
          <w:sz w:val="30"/>
          <w:szCs w:val="30"/>
        </w:rPr>
        <w:t xml:space="preserve">4. 아키텍처 완전 해부 (§IV, Fig. 3, 부록 B·D) — 총 3.3B 파라미터</w:t>
      </w:r>
    </w:p>
    <w:p>
      <w:pPr>
        <w:spacing w:after="120"/>
        <w:jc w:val="both"/>
      </w:pPr>
      <w:r>
        <w:t xml:space="preserve">전체 데이터 흐름을 먼저 그림으로 보고, 각 부품을 하나씩 뜯어보자.</w:t>
      </w: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6F8F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[이미지 2~3장/스텝] ──▶ SigLIP ViT 인코더 ──┐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[언어 지시 ℓ_t] ──▶ 토큰화 ─────────────────┼──▶ PaliGemma VLM 백본 (3B, 사전학습 가중치)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          │                  │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[관절각 상태 q_t] ──▶ 선형 투영 ────────────┤   (self-attention에서만 상호작용)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          │                  │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[노이즈 행동 청크 A^τ, H=50] + [τ] ──▶ MLP ─┴──▶ action expert (300M, 무작위 초기화)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        벡터장 v(A^τ, o_t) 출력 ── Euler 적분 × 10회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        연속 행동 청크 50스텝 ──▶ 로봇 (최대 50Hz)</w:t>
            </w:r>
          </w:p>
        </w:tc>
      </w:tr>
    </w:tbl>
    <w:p>
      <w:pPr>
        <w:spacing w:after="0" w:before="0" w:line="160"/>
      </w:pP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4.1 입력: 관측 o_t = [이미지들, 언어, 관절각]</w:t>
      </w:r>
    </w:p>
    <w:p>
      <w:pPr>
        <w:spacing w:after="120"/>
        <w:jc w:val="both"/>
      </w:pPr>
      <w:r>
        <w:t xml:space="preserve">관측은 RGB 이미지 2~3장(손목·베이스 카메라), 언어 명령 토큰 ℓ_t, 그리고 고유수용(proprioceptive) 상태인 관절각 벡터 q_t로 구성된다(§IV). 이미지는 SigLIP 인코더로, q_t는 선형 투영으로, 노이즈 낀 행동 토큰은 τ의 사인파 인코딩을 함께 섞는 MLP로 — 전부 </w:t>
      </w:r>
      <w:r>
        <w:rPr>
          <w:b/>
          <w:bCs/>
        </w:rPr>
        <w:t xml:space="preserve">같은 임베딩 공간의 토큰</w:t>
      </w:r>
      <w:r>
        <w:t xml:space="preserve">이 되어 한 시퀀스에 들어간다. "모든 것은 토큰이다"(RT-1 자료 2.3절)의 π0 판이다.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4.2 blockwise causal attention — 세 블록의 칸막이</w:t>
      </w:r>
    </w:p>
    <w:p>
      <w:pPr>
        <w:spacing w:after="120"/>
        <w:jc w:val="both"/>
      </w:pPr>
      <w:r>
        <w:t xml:space="preserve">시퀀스는 세 블록으로 나뉜다: </w:t>
      </w:r>
      <w:r>
        <w:rPr>
          <w:b/>
          <w:bCs/>
        </w:rPr>
        <w:t xml:space="preserve">[이미지+언어] [상태 q_t] [행동 토큰 50개]</w:t>
      </w:r>
      <w:r>
        <w:t xml:space="preserve">. 블록 안에서는 서로 자유롭게 attention하고(양방향), 뒤 블록은 앞 블록을 볼 수 있지만 앞 블록은 뒤를 보지 못한다(부록 B). 칸막이의 이유가 각각 있다: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[이미지+언어]가 뒤를 못 보는 이유</w:t>
      </w:r>
      <w:r>
        <w:t xml:space="preserve">: 이 블록은 PaliGemma가 사전학습 때 보던 입력 그대로다. 사전학습 때 존재하지 않았던 신입(상태·노이즈 행동)을 보게 하면 표현이 흔들린다 — </w:t>
      </w:r>
      <w:r>
        <w:rPr>
          <w:b/>
          <w:bCs/>
        </w:rPr>
        <w:t xml:space="preserve">분포 이동 최소화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[상태]를 따로 두는 이유</w:t>
      </w:r>
      <w:r>
        <w:t xml:space="preserve">: q_t는 적분 10스텝 동안 변하지 않으므로, 행동 블록과 분리해 두면 해당 </w:t>
      </w:r>
      <w:r>
        <w:rPr>
          <w:b/>
          <w:bCs/>
        </w:rPr>
        <w:t xml:space="preserve">KV 캐시를 재사용</w:t>
      </w:r>
      <w:r>
        <w:t xml:space="preserve">할 수 있다(4.4절의 속도 비결).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[행동] 블록 내부는 완전 양방향</w:t>
      </w:r>
      <w:r>
        <w:t xml:space="preserve">: 청크 50스텝이 서로를 보며 </w:t>
      </w:r>
      <w:r>
        <w:rPr>
          <w:b/>
          <w:bCs/>
        </w:rPr>
        <w:t xml:space="preserve">하나의 매끄러운 궤적</w:t>
      </w:r>
      <w:r>
        <w:t xml:space="preserve">으로 정합된다.</w:t>
      </w: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val="clear"/>
        <w:spacing w:after="160" w:before="140"/>
        <w:jc w:val="both"/>
      </w:pPr>
      <w:r>
        <w:t xml:space="preserve">⚠️ RT-1의 causal masking(시간 축에서 미래 프레임 컨닝 방지)과 목적이 다르다. 여기의 칸막이는 시간이 아니라 </w:t>
      </w:r>
      <w:r>
        <w:rPr>
          <w:b/>
          <w:bCs/>
        </w:rPr>
        <w:t xml:space="preserve">모달리티 블록</w:t>
      </w:r>
      <w:r>
        <w:t xml:space="preserve"> 단위이며, 사전학습 보호와 추론 효율을 위한 설계다.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val="clear"/>
        <w:spacing w:after="160" w:before="140"/>
        <w:jc w:val="both"/>
      </w:pPr>
      <w:r>
        <w:t xml:space="preserve">💡 같은 문제("사전학습을 지키며 새 부품 달기")를 RT-1은 FiLM identity 초기화로, π0는 attention 칸막이로 푼다 — 해법의 계보를 비교해 보면 재미있다.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4.3 flow matching 학습의 디테일 — τ를 어떻게 뽑는가 (부록 B, Fig. 14)</w:t>
      </w:r>
    </w:p>
    <w:p>
      <w:pPr>
        <w:spacing w:after="120"/>
        <w:jc w:val="both"/>
      </w:pPr>
      <w:r>
        <w:t xml:space="preserve">학습 때 τ(노이즈 비율 타임스텝)를 균등하게 뽑지 않는다. </w:t>
      </w:r>
      <w:r>
        <w:rPr>
          <w:b/>
          <w:bCs/>
        </w:rPr>
        <w:t xml:space="preserve">낮은 τ, 즉 노이즈가 심한 구간을 강조하는 shifted beta 분포</w:t>
      </w:r>
      <w:r>
        <w:t xml:space="preserve">에서 뽑고, s = 0.999 위는 아예 뽑지 않는다. 이유가 이 논문에서 손꼽게 흥미로운 대목이다: 이미지 생성에서는 "텍스트 → 평균적인 이미지"를 맞히는 일(노이즈 적은 구간)이 오히려 쉬운 축이지만, 로봇에서는 </w:t>
      </w:r>
      <w:r>
        <w:rPr>
          <w:b/>
          <w:bCs/>
        </w:rPr>
        <w:t xml:space="preserve">관측이 행동 분포를 강하게 구속하는, 정보량이 매우 높은 조건</w:t>
      </w:r>
      <w:r>
        <w:t xml:space="preserve">이라 관측만 보고 평균 행동을 맞히는 일 자체가 어렵고 중요하다. 그래서 노이즈 많은 구간을 더 연습시켜야 한다는 것이 저자들의 가설이다.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val="clear"/>
        <w:spacing w:after="160" w:before="140"/>
        <w:jc w:val="both"/>
      </w:pPr>
      <w:r>
        <w:t xml:space="preserve">💡 "조건이 얼마나 정보를 담는가"에 따라 같은 생성 모델도 훈련 강조점이 달라진다는, 생성 모델을 로봇에 이식할 때의 미묘한 조정 사례.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4.4 추론: 73ms, 그리고 "느린 폐루프" (부록 D, Table I)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1회 추론의 비용</w:t>
      </w:r>
      <w:r>
        <w:t xml:space="preserve">(RTX 4090, 카메라 3대 기준): 이미지 인코딩 14ms + 관측 forward 32ms + </w:t>
      </w:r>
      <w:r>
        <w:rPr>
          <w:b/>
          <w:bCs/>
        </w:rPr>
        <w:t xml:space="preserve">적분 10스텝의 행동 forward 합계 27ms</w:t>
      </w:r>
      <w:r>
        <w:t xml:space="preserve"> = 온보드 73ms(모바일 로봇처럼 무선 오프보드면 +13ms). 관측 prefix의 KV를 캐시하므로, 10스텝 동안 다시 도는 것은 300M expert의 행동 토큰 부분뿐이다.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청크 실행은 open-loop</w:t>
      </w:r>
      <w:r>
        <w:t xml:space="preserve">: 청크를 받으면 그대로 실행하다가, 20Hz 로봇(UR5e·Franka)은 16행동(0.8초)마다, 50Hz 로봇은 25행동(0.5초)마다 새 관측으로 재추론한다.</w:t>
      </w: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val="clear"/>
        <w:spacing w:after="160" w:before="140"/>
        <w:jc w:val="both"/>
      </w:pPr>
      <w:r>
        <w:t xml:space="preserve">⚠️ ACT의 </w:t>
      </w:r>
      <w:r>
        <w:rPr>
          <w:b/>
          <w:bCs/>
        </w:rPr>
        <w:t xml:space="preserve">temporal ensembling</w:t>
      </w:r>
      <w:r>
        <w:t xml:space="preserve">(겹치는 청크들을 가중 평균해 매 스텝 보정)을 초기에 시도했으나 </w:t>
      </w:r>
      <w:r>
        <w:rPr>
          <w:b/>
          <w:bCs/>
        </w:rPr>
        <w:t xml:space="preserve">오히려 성능을 해쳐</w:t>
      </w:r>
      <w:r>
        <w:t xml:space="preserve"> 채택하지 않았다. ACT 편에서 배운 트릭이 항상 이식되는 것은 아니라는 실전 교훈 — 왜 다른지는 논문도 답하지 않는 열린 질문이다(FAQ 3).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val="clear"/>
        <w:spacing w:after="160" w:before="140"/>
        <w:jc w:val="both"/>
      </w:pPr>
      <w:r>
        <w:t xml:space="preserve">💡 RT-1과의 속도 감각 비교: RT-1은 3Hz로 </w:t>
      </w:r>
      <w:r>
        <w:rPr>
          <w:b/>
          <w:bCs/>
        </w:rPr>
        <w:t xml:space="preserve">매 0.33초마다 행동 1개</w:t>
      </w:r>
      <w:r>
        <w:t xml:space="preserve">, π0는 </w:t>
      </w:r>
      <w:r>
        <w:rPr>
          <w:b/>
          <w:bCs/>
        </w:rPr>
        <w:t xml:space="preserve">0.5~0.8초마다 행동 25~50개</w:t>
      </w:r>
      <w:r>
        <w:t xml:space="preserve">. "모델을 더 빨리 돌리기"가 아니라 </w:t>
      </w:r>
      <w:r>
        <w:rPr>
          <w:b/>
          <w:bCs/>
        </w:rPr>
        <w:t xml:space="preserve">"추론 1회가 감당하는 행동 수를 늘리기"</w:t>
      </w:r>
      <w:r>
        <w:t xml:space="preserve"> 로 문제를 재정의한 것이 chunking의 힘이다. 3.3B짜리 모델이 소비자 GPU 한 장으로 50Hz 로봇을 모는 이유가 여기에 있다.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4.5 π0-small — VLM의 효과를 분리하는 대조군 (부록 C)</w:t>
      </w:r>
    </w:p>
    <w:p>
      <w:pPr>
        <w:spacing w:after="120"/>
        <w:jc w:val="both"/>
      </w:pPr>
      <w:r>
        <w:t xml:space="preserve">"π0가 잘하는 것이 VLM 덕인가, 아키텍처(청크+flow) 덕인가?"를 가르기 위해 만든 </w:t>
      </w:r>
      <w:r>
        <w:rPr>
          <w:b/>
          <w:bCs/>
        </w:rPr>
        <w:t xml:space="preserve">470M짜리 VLM-없는 쌍둥이</w:t>
      </w:r>
      <w:r>
        <w:t xml:space="preserve">다. DistilBERT로 언어를 인코딩하고, 작은 ResNet-ViT 하이브리드로 이미지를 처리하며, action expert는 DiT 스타일로 관측 인코더에 cross-attention한다 — VLM 초기화 없이 로봇 데이터로만 학습한다. ⚠️ 저자들도 인정하듯 </w:t>
      </w:r>
      <w:r>
        <w:rPr>
          <w:b/>
          <w:bCs/>
        </w:rPr>
        <w:t xml:space="preserve">완전히 공정한 비교는 아니다</w:t>
      </w:r>
      <w:r>
        <w:t xml:space="preserve">(모델 크기 자체가 다르므로). 그래도 5.2~5.3절 해석의 기준선 역할을 한다.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b/>
          <w:bCs/>
          <w:color w:val="1F3E63"/>
          <w:sz w:val="30"/>
          <w:szCs w:val="30"/>
        </w:rPr>
        <w:t xml:space="preserve">5. 실험 결과 꼼꼼히 읽기 (§VI)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5.1 평가 지표부터: 성공률이 아니라 "진행 점수"</w:t>
      </w:r>
    </w:p>
    <w:p>
      <w:pPr>
        <w:spacing w:after="120"/>
        <w:jc w:val="both"/>
      </w:pPr>
      <w:r>
        <w:t xml:space="preserve">π0의 태스크는 길고 다단계라, 이진 성공률 대신 </w:t>
      </w:r>
      <w:r>
        <w:rPr>
          <w:b/>
          <w:bCs/>
        </w:rPr>
        <w:t xml:space="preserve">태스크별 루브릭 점수</w:t>
      </w:r>
      <w:r>
        <w:t xml:space="preserve">를 쓴다(부록 E). 예: bussing은 물체 12개를 올바른 통에 넣을 때마다 1점, 빨래 개기는 "꺼내기 / 펴기 / 개기 / 쌓기" 각 1점씩 4점 만점 — 1.0으로 정규화한 평균이 그래프의 값이다.</w:t>
      </w: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val="clear"/>
        <w:spacing w:after="160" w:before="140"/>
        <w:jc w:val="both"/>
      </w:pPr>
      <w:r>
        <w:t xml:space="preserve">⚠️ </w:t>
      </w:r>
      <w:r>
        <w:rPr>
          <w:b/>
          <w:bCs/>
        </w:rPr>
        <w:t xml:space="preserve">RT-1의 성공률 표와 직접 비교하면 안 된다.</w:t>
      </w:r>
      <w:r>
        <w:t xml:space="preserve"> 20분짜리 태스크에서는 "어디까지 갔는가"가 이진 성공보다 정보량 많은 설계다.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5.2 사전학습만으로 어디까지: zero-shot 평가 (Fig. 6·7)</w:t>
      </w:r>
    </w:p>
    <w:p>
      <w:pPr>
        <w:spacing w:after="120"/>
        <w:jc w:val="both"/>
      </w:pPr>
      <w:r>
        <w:t xml:space="preserve">후학습 없이 베이스 모델에 언어 명령만 줘서 5개 태스크를 시켰다: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00"/>
        <w:gridCol w:w="1200"/>
        <w:gridCol w:w="5938"/>
      </w:tblGrid>
      <w:tr>
        <w:trPr>
          <w:tblHeader/>
        </w:trPr>
        <w:tc>
          <w:tcPr>
            <w:tcW w:type="dxa" w:w="2500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태스크</w:t>
            </w:r>
          </w:p>
        </w:tc>
        <w:tc>
          <w:tcPr>
            <w:tcW w:type="dxa" w:w="1200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만점</w:t>
            </w:r>
          </w:p>
        </w:tc>
        <w:tc>
          <w:tcPr>
            <w:tcW w:type="dxa" w:w="5938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셔츠 개기</w:t>
            </w:r>
          </w:p>
        </w:tc>
        <w:tc>
          <w:tcPr>
            <w:tcW w:type="dxa" w:w="12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성공/실패</w:t>
            </w:r>
          </w:p>
        </w:tc>
        <w:tc>
          <w:tcPr>
            <w:tcW w:type="dxa" w:w="5938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펼쳐진 티셔츠의 소매 접기 + 길이 방향 반 접기</w:t>
            </w:r>
          </w:p>
        </w:tc>
      </w:tr>
      <w:tr>
        <w:tc>
          <w:tcPr>
            <w:tcW w:type="dxa" w:w="25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Bussing (easy)</w:t>
            </w:r>
          </w:p>
        </w:tc>
        <w:tc>
          <w:tcPr>
            <w:tcW w:type="dxa" w:w="12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938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쓰레기는 쓰레기통, 그릇은 그릇통으로 — 올바른 분류 물체당 1점</w:t>
            </w:r>
          </w:p>
        </w:tc>
      </w:tr>
      <w:tr>
        <w:tc>
          <w:tcPr>
            <w:tcW w:type="dxa" w:w="25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Bussing (hard)</w:t>
            </w:r>
          </w:p>
        </w:tc>
        <w:tc>
          <w:tcPr>
            <w:tcW w:type="dxa" w:w="12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5938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물체 12개 + 함정 배치(쓰레기 위에 얹힌 젓가락, 미학습 물체 포함)</w:t>
            </w:r>
          </w:p>
        </w:tc>
      </w:tr>
      <w:tr>
        <w:tc>
          <w:tcPr>
            <w:tcW w:type="dxa" w:w="25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식료품 담기</w:t>
            </w:r>
          </w:p>
        </w:tc>
        <w:tc>
          <w:tcPr>
            <w:tcW w:type="dxa" w:w="12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938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과자·마시멜로·캔 등 7개 품목을 봉투에</w:t>
            </w:r>
          </w:p>
        </w:tc>
      </w:tr>
      <w:tr>
        <w:tc>
          <w:tcPr>
            <w:tcW w:type="dxa" w:w="25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토스트 꺼내기</w:t>
            </w:r>
          </w:p>
        </w:tc>
        <w:tc>
          <w:tcPr>
            <w:tcW w:type="dxa" w:w="12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토스터에서 집기 + 접시에 놓기 × 2장</w:t>
            </w:r>
          </w:p>
        </w:tc>
      </w:tr>
    </w:tbl>
    <w:p>
      <w:pPr>
        <w:spacing w:after="0" w:before="0" w:line="160"/>
      </w:pPr>
    </w:p>
    <w:p>
      <w:pPr>
        <w:spacing w:after="120"/>
        <w:jc w:val="both"/>
      </w:pPr>
      <w:r>
        <w:t xml:space="preserve">비교군이 전부 이 스터디의 아는 얼굴들이다: </w:t>
      </w:r>
      <w:r>
        <w:rPr>
          <w:b/>
          <w:bCs/>
        </w:rPr>
        <w:t xml:space="preserve">OpenVLA</w:t>
      </w:r>
      <w:r>
        <w:t xml:space="preserve">(7B — π0 믹스처 전체로 재학습한 판 + UR5e 데이터만으로 학습한 판), </w:t>
      </w:r>
      <w:r>
        <w:rPr>
          <w:b/>
          <w:bCs/>
        </w:rPr>
        <w:t xml:space="preserve">Octo</w:t>
      </w:r>
      <w:r>
        <w:t xml:space="preserve">(93M diffusion, 같은 믹스처로 학습), </w:t>
      </w:r>
      <w:r>
        <w:rPr>
          <w:b/>
          <w:bCs/>
        </w:rPr>
        <w:t xml:space="preserve">π0-small</w:t>
      </w:r>
      <w:r>
        <w:t xml:space="preserve">, 그리고 </w:t>
      </w:r>
      <w:r>
        <w:rPr>
          <w:b/>
          <w:bCs/>
        </w:rPr>
        <w:t xml:space="preserve">π0 "parity"</w:t>
      </w:r>
      <w:r>
        <w:t xml:space="preserve"> — 베이스라인들과 학습량을 맞추기 위해 160k 스텝만 학습한 π0다(전체 판은 700k 스텝; OpenVLA는 160k, Octo는 320k 스텝).</w:t>
      </w:r>
    </w:p>
    <w:p>
      <w:pPr>
        <w:spacing w:after="120"/>
        <w:jc w:val="both"/>
      </w:pPr>
      <w:r>
        <w:t xml:space="preserve">결과(Fig. 7): </w:t>
      </w:r>
      <w:r>
        <w:rPr>
          <w:b/>
          <w:bCs/>
        </w:rPr>
        <w:t xml:space="preserve">π0가 전 태스크에서 큰 격차의 1등</w:t>
      </w:r>
      <w:r>
        <w:t xml:space="preserve">이고, 셔츠 개기와 쉬운 bussing은 거의 만점이다. 학습량을 맞춘 parity 판조차 모든 베이스라인을 이기며, 심지어 </w:t>
      </w:r>
      <w:r>
        <w:rPr>
          <w:b/>
          <w:bCs/>
        </w:rPr>
        <w:t xml:space="preserve">π0-small마저 OpenVLA·Octo보다 낫다.</w:t>
      </w:r>
    </w:p>
    <w:p>
      <w:pPr>
        <w:spacing w:after="120"/>
        <w:jc w:val="both"/>
      </w:pPr>
      <w:r>
        <w:t xml:space="preserve">행별로 읽자. OpenVLA의 고전은 </w:t>
      </w:r>
      <w:r>
        <w:rPr>
          <w:b/>
          <w:bCs/>
        </w:rPr>
        <w:t xml:space="preserve">autoregressive 이산화가 action chunk를 지원하지 못하기 때문</w:t>
      </w:r>
      <w:r>
        <w:t xml:space="preserve">(1.2절 병목의 실증)이고, UR5e 전용 판이 조금 낫지만 여전히 π0에 크게 못 미친다. Octo는 청크·확산은 갖췄으나 93M의 </w:t>
      </w:r>
      <w:r>
        <w:rPr>
          <w:b/>
          <w:bCs/>
        </w:rPr>
        <w:t xml:space="preserve">표현 용량</w:t>
      </w:r>
      <w:r>
        <w:t xml:space="preserve">이 부족하다. 결론: </w:t>
      </w:r>
      <w:r>
        <w:rPr>
          <w:b/>
          <w:bCs/>
        </w:rPr>
        <w:t xml:space="preserve">"청크 + 생성 모델"과 "대용량 표현력"이 둘 다 있어야</w:t>
      </w:r>
      <w:r>
        <w:t xml:space="preserve"> 이 수준의 태스크가 풀린다(§VI-A).</w:t>
      </w: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val="clear"/>
        <w:spacing w:after="160" w:before="140"/>
        <w:jc w:val="both"/>
      </w:pPr>
      <w:r>
        <w:t xml:space="preserve">⚠️ 공정성 각주도 원문에서 확인하자: 시간 제약으로 OpenVLA·Octo를 π0만큼 오래 학습시키지 못했고, 그래서 parity 버전을 두었다고 논문 스스로 밝힌다. RT-1 자료 5.2절에서 연습한 "이 표는 정확히 무엇의 비교인가"를 따지는 습관 그대로다.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5.3 언어 추종: VLM은 정말 말귀를 밝게 하는가 (§VI-B, Fig. 8·9)</w:t>
      </w:r>
    </w:p>
    <w:p>
      <w:pPr>
        <w:spacing w:after="120"/>
        <w:jc w:val="both"/>
      </w:pPr>
      <w:r>
        <w:t xml:space="preserve">후학습한 π0로 bussing(물체 12개, 에피소드당 지시 약 30개), 상 차리기(7개·약 20개), 식료품 담기(7개·약 14개)의 세 도메인에서 다섯 조건을 비교했다: </w:t>
      </w:r>
      <w:r>
        <w:rPr>
          <w:b/>
          <w:bCs/>
        </w:rPr>
        <w:t xml:space="preserve">-flat</w:t>
      </w:r>
      <w:r>
        <w:t xml:space="preserve">(전체 지시만 주기) / </w:t>
      </w:r>
      <w:r>
        <w:rPr>
          <w:b/>
          <w:bCs/>
        </w:rPr>
        <w:t xml:space="preserve">-human</w:t>
      </w:r>
      <w:r>
        <w:t xml:space="preserve">(사람 전문가가 약 2초 단위 중간 명령을 실시간 제공) / </w:t>
      </w:r>
      <w:r>
        <w:rPr>
          <w:b/>
          <w:bCs/>
        </w:rPr>
        <w:t xml:space="preserve">-HL</w:t>
      </w:r>
      <w:r>
        <w:t xml:space="preserve">(고수준 VLM 정책이 중간 명령을 자동 생성), 각각을 π0와 π0-small로.</w:t>
      </w:r>
    </w:p>
    <w:p>
      <w:pPr>
        <w:spacing w:after="120"/>
        <w:jc w:val="both"/>
      </w:pPr>
      <w:r>
        <w:t xml:space="preserve">결과(Fig. 9): </w:t>
      </w:r>
      <w:r>
        <w:rPr>
          <w:b/>
          <w:bCs/>
        </w:rPr>
        <w:t xml:space="preserve">π0의 언어 추종 정확도가 π0-small을 크게 앞선다</w:t>
      </w:r>
      <w:r>
        <w:t xml:space="preserve"> — VLM 사전학습의 지분이 언어 축에서 뚜렷하게 드러난 것이다. 그리고 중간 명령의 이득(human, HL)이 </w:t>
      </w:r>
      <w:r>
        <w:rPr>
          <w:b/>
          <w:bCs/>
        </w:rPr>
        <w:t xml:space="preserve">π0에서만 크게 나타난다.</w:t>
      </w:r>
      <w:r>
        <w:t xml:space="preserve"> π0-small은 전문가가 옆에서 지휘해도 성능이 오르지 않는다 — 💡 </w:t>
      </w:r>
      <w:r>
        <w:rPr>
          <w:b/>
          <w:bCs/>
        </w:rPr>
        <w:t xml:space="preserve">말귀가 밝아야 지휘도 소용이 있다.</w:t>
      </w:r>
      <w:r>
        <w:t xml:space="preserve"> 언어 추종 능력이 곧 "고수준 정책과 협업해 복잡한 태스크를 자율 수행하는 능력"으로 직결됨을 보여주는 실험이다.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5.4 새 태스크 파인튜닝 (§VI-C, Fig. 10·11) — 우리 실습과 직결되는 절</w:t>
      </w:r>
    </w:p>
    <w:p>
      <w:pPr>
        <w:spacing w:after="120"/>
        <w:jc w:val="both"/>
      </w:pPr>
      <w:r>
        <w:t xml:space="preserve">사전학습에 </w:t>
      </w:r>
      <w:r>
        <w:rPr>
          <w:b/>
          <w:bCs/>
        </w:rPr>
        <w:t xml:space="preserve">없던</w:t>
      </w:r>
      <w:r>
        <w:t xml:space="preserve"> 5개 태스크에 1 / 5 / 10시간 데이터로 파인튜닝했다. 태스크는 사전학습과의 유사도로 티어를 나눈다: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1300"/>
        <w:gridCol w:w="5238"/>
      </w:tblGrid>
      <w:tr>
        <w:trPr>
          <w:tblHeader/>
        </w:trPr>
        <w:tc>
          <w:tcPr>
            <w:tcW w:type="dxa" w:w="3100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태스크</w:t>
            </w:r>
          </w:p>
        </w:tc>
        <w:tc>
          <w:tcPr>
            <w:tcW w:type="dxa" w:w="1300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티어</w:t>
            </w:r>
          </w:p>
        </w:tc>
        <w:tc>
          <w:tcPr>
            <w:tcW w:type="dxa" w:w="5238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31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UR5e 그릇 쌓기</w:t>
            </w:r>
          </w:p>
        </w:tc>
        <w:tc>
          <w:tcPr>
            <w:tcW w:type="dxa" w:w="13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쉬움</w:t>
            </w:r>
          </w:p>
        </w:tc>
        <w:tc>
          <w:tcPr>
            <w:tcW w:type="dxa" w:w="5238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사전학습의 bussing과 유사한 그릇 파지·이동</w:t>
            </w:r>
          </w:p>
        </w:tc>
      </w:tr>
      <w:tr>
        <w:tc>
          <w:tcPr>
            <w:tcW w:type="dxa" w:w="31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수건 개기</w:t>
            </w:r>
          </w:p>
        </w:tc>
        <w:tc>
          <w:tcPr>
            <w:tcW w:type="dxa" w:w="13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쉬움</w:t>
            </w:r>
          </w:p>
        </w:tc>
        <w:tc>
          <w:tcPr>
            <w:tcW w:type="dxa" w:w="5238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사전학습의 셔츠 개기와 유사</w:t>
            </w:r>
          </w:p>
        </w:tc>
      </w:tr>
      <w:tr>
        <w:tc>
          <w:tcPr>
            <w:tcW w:type="dxa" w:w="31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전자레인지에 용기 넣기</w:t>
            </w:r>
          </w:p>
        </w:tc>
        <w:tc>
          <w:tcPr>
            <w:tcW w:type="dxa" w:w="13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중간</w:t>
            </w:r>
          </w:p>
        </w:tc>
        <w:tc>
          <w:tcPr>
            <w:tcW w:type="dxa" w:w="5238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용기 조작은 유사하나 전자레인지는 처음 보는 요소</w:t>
            </w:r>
          </w:p>
        </w:tc>
      </w:tr>
      <w:tr>
        <w:tc>
          <w:tcPr>
            <w:tcW w:type="dxa" w:w="31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종이타월 교체</w:t>
            </w:r>
          </w:p>
        </w:tc>
        <w:tc>
          <w:tcPr>
            <w:tcW w:type="dxa" w:w="13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어려움</w:t>
            </w:r>
          </w:p>
        </w:tc>
        <w:tc>
          <w:tcPr>
            <w:tcW w:type="dxa" w:w="5238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사전학습에 없는 물체·동작</w:t>
            </w:r>
          </w:p>
        </w:tc>
      </w:tr>
      <w:tr>
        <w:tc>
          <w:tcPr>
            <w:tcW w:type="dxa" w:w="31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Franka로 서랍에 물건 넣기</w:t>
            </w:r>
          </w:p>
        </w:tc>
        <w:tc>
          <w:tcPr>
            <w:tcW w:type="dxa" w:w="13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어려움</w:t>
            </w:r>
          </w:p>
        </w:tc>
        <w:tc>
          <w:tcPr>
            <w:tcW w:type="dxa" w:w="5238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Franka에는 유사 태스크 데이터가 없음</w:t>
            </w:r>
          </w:p>
        </w:tc>
      </w:tr>
    </w:tbl>
    <w:p>
      <w:pPr>
        <w:spacing w:after="0" w:before="0" w:line="160"/>
      </w:pPr>
    </w:p>
    <w:p>
      <w:pPr>
        <w:spacing w:after="120"/>
        <w:jc w:val="both"/>
      </w:pPr>
      <w:r>
        <w:t xml:space="preserve">비교군: OpenVLA·Octo(공개 OXE 사전학습 체크포인트를 각 태스크에 파인튜닝), ACT·Diffusion Policy(파인튜닝 데이터만으로 학습 — 원 논문들의 표준 사용법), 그리고 π0의 스크래치 판(사전학습 없이 같은 데이터로만 학습).</w:t>
      </w:r>
    </w:p>
    <w:p>
      <w:pPr>
        <w:spacing w:after="120"/>
        <w:jc w:val="both"/>
      </w:pPr>
      <w:r>
        <w:t xml:space="preserve">결과 읽기(Fig. 11): π0가 전반적으로 최고다. 💡 흥미로운 대목: </w:t>
      </w:r>
      <w:r>
        <w:rPr>
          <w:b/>
          <w:bCs/>
        </w:rPr>
        <w:t xml:space="preserve">기존 방법 중 최강자는 사전학습을 쓴 OpenVLA·Octo가 아니라, 타깃 데이터만으로 처음부터 학습한 ACT·DP였다</w:t>
      </w:r>
      <w:r>
        <w:t xml:space="preserve"> — 기존 접근에서는 "사전학습 활용" 자체가 어렵다는 뜻이다. 반면 π0는 사전학습 판이 스크래치 판을 자주, </w:t>
      </w:r>
      <w:r>
        <w:rPr>
          <w:b/>
          <w:bCs/>
        </w:rPr>
        <w:t xml:space="preserve">최대 2배까지</w:t>
      </w:r>
      <w:r>
        <w:t xml:space="preserve"> 앞선다. 예상대로 사전학습과 유사한 태스크일수록 이득이 크고, 전자레인지 태스크는 5시간 데이터에서는 베이스라인급이지만 </w:t>
      </w:r>
      <w:r>
        <w:rPr>
          <w:b/>
          <w:bCs/>
        </w:rPr>
        <w:t xml:space="preserve">1시간 데이터에서는 크게 앞선다</w:t>
      </w:r>
      <w:r>
        <w:t xml:space="preserve"> — </w:t>
      </w:r>
      <w:r>
        <w:rPr>
          <w:b/>
          <w:bCs/>
        </w:rPr>
        <w:t xml:space="preserve">데이터가 적을수록 사전학습의 가치가 커진다.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val="clear"/>
        <w:spacing w:after="160" w:before="140"/>
        <w:jc w:val="both"/>
      </w:pPr>
      <w:r>
        <w:t xml:space="preserve">💡 실습 연결: S6에서 우리가 할 일이 정확히 이 실험의 축소판이다(공개 체크포인트 + 소량의 자체 teleop 데이터). "몇 시간어치를 모아야 하나"의 기준표가 Fig. 11이고, RM75 과제가 어느 티어에 해당할지 미리 가늠해 보자 — 대상 과제를 "사전학습과 유사한 파지·이동"으로 잡을수록 적은 데이터로 성과가 난다는 것이 이 절의 실전 함의다.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5.5 다단계 초장기 태스크 (§VI-D, Fig. 12·13) — 이 논문의 하이라이트</w:t>
      </w:r>
    </w:p>
    <w:p>
      <w:pPr>
        <w:spacing w:after="120"/>
        <w:jc w:val="both"/>
      </w:pPr>
      <w:r>
        <w:t xml:space="preserve">마지막 실험은 5~20분짜리, 수십 개 행동이 연쇄되는 태스크들이다: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700"/>
        <w:gridCol w:w="2200"/>
        <w:gridCol w:w="2300"/>
        <w:gridCol w:w="1438"/>
      </w:tblGrid>
      <w:tr>
        <w:trPr>
          <w:tblHeader/>
        </w:trPr>
        <w:tc>
          <w:tcPr>
            <w:tcW w:type="dxa" w:w="3700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태스크</w:t>
            </w:r>
          </w:p>
        </w:tc>
        <w:tc>
          <w:tcPr>
            <w:tcW w:type="dxa" w:w="2200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로봇</w:t>
            </w:r>
          </w:p>
        </w:tc>
        <w:tc>
          <w:tcPr>
            <w:tcW w:type="dxa" w:w="2300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사전학습 포함?</w:t>
            </w:r>
          </w:p>
        </w:tc>
        <w:tc>
          <w:tcPr>
            <w:tcW w:type="dxa" w:w="1438"/>
            <w:shd w:fill="1F3E63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만점</w:t>
            </w:r>
          </w:p>
        </w:tc>
      </w:tr>
      <w:tr>
        <w:tc>
          <w:tcPr>
            <w:tcW w:type="dxa" w:w="37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빨래 개기 (구겨진 채 통에서 시작)</w:t>
            </w:r>
          </w:p>
        </w:tc>
        <w:tc>
          <w:tcPr>
            <w:tcW w:type="dxa" w:w="22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Bimanual ARX</w:t>
            </w:r>
          </w:p>
        </w:tc>
        <w:tc>
          <w:tcPr>
            <w:tcW w:type="dxa" w:w="23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1438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7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모바일 빨래 개기</w:t>
            </w:r>
          </w:p>
        </w:tc>
        <w:tc>
          <w:tcPr>
            <w:tcW w:type="dxa" w:w="22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Mobile Fibocom</w:t>
            </w:r>
          </w:p>
        </w:tc>
        <w:tc>
          <w:tcPr>
            <w:tcW w:type="dxa" w:w="23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1438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7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건조기에서 꺼내 바구니에</w:t>
            </w:r>
          </w:p>
        </w:tc>
        <w:tc>
          <w:tcPr>
            <w:tcW w:type="dxa" w:w="22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Mobile Fibocom</w:t>
            </w:r>
          </w:p>
        </w:tc>
        <w:tc>
          <w:tcPr>
            <w:tcW w:type="dxa" w:w="23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1438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7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고난도 table bussing</w:t>
            </w:r>
          </w:p>
        </w:tc>
        <w:tc>
          <w:tcPr>
            <w:tcW w:type="dxa" w:w="22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UR5e</w:t>
            </w:r>
          </w:p>
        </w:tc>
        <w:tc>
          <w:tcPr>
            <w:tcW w:type="dxa" w:w="23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438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7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박스 조립 (납작한 판지에서)</w:t>
            </w:r>
          </w:p>
        </w:tc>
        <w:tc>
          <w:tcPr>
            <w:tcW w:type="dxa" w:w="22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Bimanual Trossen</w:t>
            </w:r>
          </w:p>
        </w:tc>
        <w:tc>
          <w:tcPr>
            <w:tcW w:type="dxa" w:w="23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438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7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To-go 박스에 음식 포장</w:t>
            </w:r>
          </w:p>
        </w:tc>
        <w:tc>
          <w:tcPr>
            <w:tcW w:type="dxa" w:w="22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Bimanual AgileX</w:t>
            </w:r>
          </w:p>
        </w:tc>
        <w:tc>
          <w:tcPr>
            <w:tcW w:type="dxa" w:w="2300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438"/>
            <w:shd w:fill="F2F6FA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7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계란 6개 카톤에 담기</w:t>
            </w:r>
          </w:p>
        </w:tc>
        <w:tc>
          <w:tcPr>
            <w:tcW w:type="dxa" w:w="22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Bimanual Trossen</w:t>
            </w:r>
          </w:p>
        </w:tc>
        <w:tc>
          <w:tcPr>
            <w:tcW w:type="dxa" w:w="2300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438"/>
            <w:shd w:fill="FFFFFF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</w:tr>
    </w:tbl>
    <w:p>
      <w:pPr>
        <w:spacing w:after="0" w:before="0" w:line="160"/>
      </w:pPr>
    </w:p>
    <w:p>
      <w:pPr>
        <w:spacing w:after="120"/>
        <w:jc w:val="both"/>
      </w:pPr>
      <w:r>
        <w:t xml:space="preserve">난도를 실감해 보자. 박스 조립은 판지를 접는 동안 </w:t>
      </w:r>
      <w:r>
        <w:rPr>
          <w:b/>
          <w:bCs/>
        </w:rPr>
        <w:t xml:space="preserve">다른 팔과 테이블 면으로 눌러 버텨야</w:t>
      </w:r>
      <w:r>
        <w:t xml:space="preserve"> 하고, 접기가 안 되면 재시도하는 반응적 전략이 필요하다. 계란은 모양과 미끄러움 때문에 그릇 안 자세에 맞춰 집어 빈 슬롯에 정확히 놓아야 한다. bussing에서 접시 위에 쓰레기가 얹혀 있으면 </w:t>
      </w:r>
      <w:r>
        <w:rPr>
          <w:b/>
          <w:bCs/>
        </w:rPr>
        <w:t xml:space="preserve">접시를 들고 흔들어 쓰레기를 먼저 버린 뒤</w:t>
      </w:r>
      <w:r>
        <w:t xml:space="preserve"> 접시를 통에 넣어야 한다 — 물리적 손재주와 조합적 판단이 함께 필요한 과제들이다.</w:t>
      </w:r>
    </w:p>
    <w:p>
      <w:pPr>
        <w:spacing w:after="120"/>
        <w:jc w:val="both"/>
      </w:pPr>
      <w:r>
        <w:t xml:space="preserve">이 태스크들은 다른 방법으로는 풀리지 않아, 비교는 π0 자신의 절제(ablation) 3조건으로 한다: </w:t>
      </w:r>
      <w:r>
        <w:rPr>
          <w:b/>
          <w:bCs/>
        </w:rPr>
        <w:t xml:space="preserve">full recipe</w:t>
      </w:r>
      <w:r>
        <w:t xml:space="preserve">(사전학습+후학습) vs </w:t>
      </w:r>
      <w:r>
        <w:rPr>
          <w:b/>
          <w:bCs/>
        </w:rPr>
        <w:t xml:space="preserve">scratch</w:t>
      </w:r>
      <w:r>
        <w:t xml:space="preserve">(후학습 데이터만) vs </w:t>
      </w:r>
      <w:r>
        <w:rPr>
          <w:b/>
          <w:bCs/>
        </w:rPr>
        <w:t xml:space="preserve">zero-shot</w:t>
      </w:r>
      <w:r>
        <w:t xml:space="preserve">(사전학습만). 결과(Fig. 13): full이 전 태스크에서 최고이고 </w:t>
      </w:r>
      <w:r>
        <w:rPr>
          <w:b/>
          <w:bCs/>
        </w:rPr>
        <w:t xml:space="preserve">모든 태스크에서 만점의 50% 이상</w:t>
      </w:r>
      <w:r>
        <w:t xml:space="preserve">을 달성하며, 어려운 태스크일수록 사전학습의 이득이 극적으로 커진다. 2.6절의 레시피 논리가 그대로 실증된 것이다 — scratch는 유창하지만 어긋나면 복구를 못 하고, zero-shot은 복구 레퍼토리는 있지만 유창하지 못하다.</w:t>
      </w:r>
    </w:p>
    <w:p>
      <w:pPr>
        <w:spacing w:after="120"/>
        <w:jc w:val="both"/>
      </w:pPr>
      <w:r>
        <w:t xml:space="preserve">저자들은 이를 "end-to-end 로봇 학습 문헌에서 가장 긴 dexterous 태스크"라 부른다. 글보다 영상이 웅변적이니 </w:t>
      </w:r>
      <w:r>
        <w:rPr>
          <w:b/>
          <w:bCs/>
        </w:rPr>
        <w:t xml:space="preserve">프로젝트 페이지의 무편집 영상을 꼭 볼 것</w:t>
      </w:r>
      <w:r>
        <w:t xml:space="preserve"> 🔗 </w:t>
      </w:r>
      <w:hyperlink w:history="1" r:id="rIdimmdmdebnmafl5agxcw3v">
        <w:r>
          <w:rPr>
            <w:color w:val="1F6FB5"/>
            <w:u w:val="single" w:color="1F6FB5"/>
          </w:rPr>
          <w:t xml:space="preserve">Physical Intelligence 블로그</w:t>
        </w:r>
      </w:hyperlink>
      <w:r>
        <w:t xml:space="preserve">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b/>
          <w:bCs/>
          <w:color w:val="1F3E63"/>
          <w:sz w:val="30"/>
          <w:szCs w:val="30"/>
        </w:rPr>
        <w:t xml:space="preserve">6. 한계, 그리고 다음 이야기 (§VII)</w:t>
      </w:r>
    </w:p>
    <w:p>
      <w:pPr>
        <w:spacing w:after="80"/>
        <w:ind w:left="400" w:hanging="400"/>
        <w:jc w:val="both"/>
      </w:pPr>
      <w:r>
        <w:rPr>
          <w:b/>
          <w:bCs/>
          <w:color w:val="2E5A88"/>
        </w:rPr>
        <w:t xml:space="preserve">1. </w:t>
      </w:r>
      <w:r>
        <w:rPr>
          <w:b/>
          <w:bCs/>
        </w:rPr>
        <w:t xml:space="preserve">믹스처 구성법은 열린 문제. </w:t>
      </w:r>
      <w:r>
        <w:t xml:space="preserve">"가진 데이터를 전부 넣었다"는 것이지, 어떤 데이터를 얼마나 섞어야 하는지에 대한 이해는 아직 없다고 논문 스스로 밝힌다.</w:t>
      </w:r>
    </w:p>
    <w:p>
      <w:pPr>
        <w:spacing w:after="80"/>
        <w:ind w:left="400" w:hanging="400"/>
        <w:jc w:val="both"/>
      </w:pPr>
      <w:r>
        <w:rPr>
          <w:b/>
          <w:bCs/>
          <w:color w:val="2E5A88"/>
        </w:rPr>
        <w:t xml:space="preserve">2. </w:t>
      </w:r>
      <w:r>
        <w:rPr>
          <w:b/>
          <w:bCs/>
        </w:rPr>
        <w:t xml:space="preserve">신뢰도의 편차. </w:t>
      </w:r>
      <w:r>
        <w:t xml:space="preserve">모든 태스크가 안정적으로 되는 것은 아니며, 목표 성능에 얼마나·어떤 데이터가 필요한지 </w:t>
      </w:r>
      <w:r>
        <w:rPr>
          <w:b/>
          <w:bCs/>
        </w:rPr>
        <w:t xml:space="preserve">예측하는 방법</w:t>
      </w:r>
      <w:r>
        <w:t xml:space="preserve">이 없다.</w:t>
      </w:r>
    </w:p>
    <w:p>
      <w:pPr>
        <w:spacing w:after="80"/>
        <w:ind w:left="400" w:hanging="400"/>
        <w:jc w:val="both"/>
      </w:pPr>
      <w:r>
        <w:rPr>
          <w:b/>
          <w:bCs/>
          <w:color w:val="2E5A88"/>
        </w:rPr>
        <w:t xml:space="preserve">3. </w:t>
      </w:r>
      <w:r>
        <w:rPr>
          <w:b/>
          <w:bCs/>
        </w:rPr>
        <w:t xml:space="preserve">positive transfer의 범위. </w:t>
      </w:r>
      <w:r>
        <w:t xml:space="preserve">서로 다른 태스크·로봇을 섞는 것이 얼마나 이득인지, 그리고 이 보편성이 자율주행·내비게이션·보행 같은 전혀 다른 도메인까지 확장되는지는 미검증이다.</w:t>
      </w:r>
    </w:p>
    <w:p>
      <w:pPr>
        <w:spacing w:after="120"/>
        <w:jc w:val="both"/>
      </w:pPr>
      <w:r>
        <w:t xml:space="preserve">→ 이 한계들이 그대로 다음 연구의 지도가 된다. </w:t>
      </w:r>
      <w:r>
        <w:rPr>
          <w:b/>
          <w:bCs/>
        </w:rPr>
        <w:t xml:space="preserve">(a) 이산 토큰의 역습 — π0-FAST</w:t>
      </w:r>
      <w:r>
        <w:t xml:space="preserve">: 주파수 영역 압축(DCT) 기반의 FAST 토크나이저로, autoregressive VLA가 dexterous 태스크에서 flow 판 π0급 성능을 내고 학습은 5배 빨라졌다(단, 추론은 flow보다 느리다). "이산 vs 연속"은 끝난 논쟁이 아니라 </w:t>
      </w:r>
      <w:r>
        <w:rPr>
          <w:b/>
          <w:bCs/>
        </w:rPr>
        <w:t xml:space="preserve">토큰화 품질의 문제</w:t>
      </w:r>
      <w:r>
        <w:t xml:space="preserve">였던 것. </w:t>
      </w:r>
      <w:r>
        <w:rPr>
          <w:b/>
          <w:bCs/>
        </w:rPr>
        <w:t xml:space="preserve">(b) π0.5</w:t>
      </w:r>
      <w:r>
        <w:t xml:space="preserve">: 처음 보는 집(open world)에서의 일반화로 확장. </w:t>
      </w:r>
      <w:r>
        <w:rPr>
          <w:b/>
          <w:bCs/>
        </w:rPr>
        <w:t xml:space="preserve">(c) GR00T N1(다음 회차)</w:t>
      </w:r>
      <w:r>
        <w:t xml:space="preserve">: π0가 보여준 "이해 모듈 + 확산류 행동 생성 모듈"의 이원 구조를 휴머노이드 전신으로 가져간 파운데이션 모델 — G1 적용의 참조점으로 4회차에 정독한다.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b/>
          <w:bCs/>
          <w:color w:val="1F3E63"/>
          <w:sz w:val="30"/>
          <w:szCs w:val="30"/>
        </w:rPr>
        <w:t xml:space="preserve">7. 자주 나오는 질문 (FAQ)</w:t>
      </w:r>
    </w:p>
    <w:p>
      <w:pPr>
        <w:spacing w:after="120"/>
        <w:jc w:val="both"/>
      </w:pPr>
      <w:r>
        <w:t xml:space="preserve">스터디에서 나올 법한 질문들을 기반으로 정리했다.</w:t>
      </w:r>
    </w:p>
    <w:p>
      <w:pPr>
        <w:spacing w:after="120"/>
        <w:jc w:val="both"/>
      </w:pPr>
      <w:r>
        <w:rPr>
          <w:b/>
          <w:bCs/>
        </w:rPr>
        <w:t xml:space="preserve">Q1. diffusion과 flow matching, 결국 무엇이 다른가?</w:t>
      </w:r>
    </w:p>
    <w:p>
      <w:pPr>
        <w:spacing w:after="120"/>
        <w:jc w:val="both"/>
      </w:pPr>
      <w:r>
        <w:t xml:space="preserve">목적지(노이즈 → 데이터 변환)는 같고 항법이 다르다. diffusion은 확률적 노이즈 제거 과정을 거꾸로 배우는 것이고, flow matching은 두 분포를 잇는 </w:t>
      </w:r>
      <w:r>
        <w:rPr>
          <w:b/>
          <w:bCs/>
        </w:rPr>
        <w:t xml:space="preserve">결정적 속도장</w:t>
      </w:r>
      <w:r>
        <w:t xml:space="preserve">을 회귀로 배워 ODE 적분으로 이동한다. 학습 손실은 둘 다 "노이즈 낀 입력에서 목표 방향을 맞히는 회귀" 꼴로 닮았고, 논문도 flow matching을 "확산의 변종(a variant of diffusion)"이라 소개한다. 실무 감각: flow matching이 손실이 단순하고 이동 경로가 직선에 가까워 </w:t>
      </w:r>
      <w:r>
        <w:rPr>
          <w:b/>
          <w:bCs/>
        </w:rPr>
        <w:t xml:space="preserve">적은 적분 스텝(π0는 10)</w:t>
      </w:r>
      <w:r>
        <w:t xml:space="preserve"> 으로 안정적으로 도달한다. DP 편의 확산 수식과 나란히 놓고 비교해 보면 좋다.</w:t>
      </w:r>
    </w:p>
    <w:p>
      <w:pPr>
        <w:spacing w:after="120"/>
        <w:jc w:val="both"/>
      </w:pPr>
      <w:r>
        <w:rPr>
          <w:b/>
          <w:bCs/>
        </w:rPr>
        <w:t xml:space="preserve">Q2. RT-1·RT-2·OpenVLA는 이산 토큰으로 성공했는데, 왜 다시 연속인가?</w:t>
      </w:r>
    </w:p>
    <w:p>
      <w:pPr>
        <w:spacing w:after="120"/>
        <w:jc w:val="both"/>
      </w:pPr>
      <w:r>
        <w:t xml:space="preserve">단일 스텝·저주파 행동에서는 이산 분류가 충분했고 오히려 최선이었다(RT-1 ablation). 문제는 고주파 </w:t>
      </w:r>
      <w:r>
        <w:rPr>
          <w:b/>
          <w:bCs/>
        </w:rPr>
        <w:t xml:space="preserve">청크</w:t>
      </w:r>
      <w:r>
        <w:t xml:space="preserve">다: 차원 × 50스텝의 토큰을 자기회귀로 순차 생성하는 순간 실시간이 무너지고, 단순 binning은 고주파 데이터의 미세한 변화를 낭비적으로 표현한다(2.1절). 즉 "연속이 이산을 이겼다"기보다 </w:t>
      </w:r>
      <w:r>
        <w:rPr>
          <w:b/>
          <w:bCs/>
        </w:rPr>
        <w:t xml:space="preserve">"청크 시대에 맞는 행동 표현을 찾은 것"</w:t>
      </w:r>
      <w:r>
        <w:t xml:space="preserve"> 이다 — 그리고 π0-FAST가 압축 잘 된 이산 토큰으로 반격하면서, 진짜 쟁점은 이산 vs 연속이 아니라 </w:t>
      </w:r>
      <w:r>
        <w:rPr>
          <w:b/>
          <w:bCs/>
        </w:rPr>
        <w:t xml:space="preserve">행동 표현(토큰화)의 품질</w:t>
      </w:r>
      <w:r>
        <w:t xml:space="preserve">임이 분명해졌다.</w:t>
      </w:r>
    </w:p>
    <w:p>
      <w:pPr>
        <w:spacing w:after="120"/>
        <w:jc w:val="both"/>
      </w:pPr>
      <w:r>
        <w:rPr>
          <w:b/>
          <w:bCs/>
        </w:rPr>
        <w:t xml:space="preserve">Q3. 50행동을 한 번에 내면 0.5~1초 동안 눈 감고 움직이는 것 아닌가?</w:t>
      </w:r>
    </w:p>
    <w:p>
      <w:pPr>
        <w:spacing w:after="120"/>
        <w:jc w:val="both"/>
      </w:pPr>
      <w:r>
        <w:t xml:space="preserve">맞다 — 청크 실행 중에는 open-loop다. 대신 0.5~0.8초마다 새 관측으로 재계획하니 </w:t>
      </w:r>
      <w:r>
        <w:rPr>
          <w:b/>
          <w:bCs/>
        </w:rPr>
        <w:t xml:space="preserve">"느린 폐루프"</w:t>
      </w:r>
      <w:r>
        <w:t xml:space="preserve"> 로 보면 되고, RT-1의 0.33초 주기와 크게 다르지 않은 반응성을 훨씬 정교한 행동으로 확보한 셈이다. ACT의 temporal ensembling(매 스텝 겹치는 청크를 평균해 보정)은 π0에서 오히려 성능을 해쳐 버렸다(부록 D). 어떤 데이터·태스크 특성이 이 차이를 만드는지는 논문이 답하지 않는 </w:t>
      </w:r>
      <w:r>
        <w:rPr>
          <w:b/>
          <w:bCs/>
        </w:rPr>
        <w:t xml:space="preserve">열린 질문</w:t>
      </w:r>
      <w:r>
        <w:t xml:space="preserve"> — 세미나 토론거리로 좋다.</w:t>
      </w:r>
    </w:p>
    <w:p>
      <w:pPr>
        <w:spacing w:after="120"/>
        <w:jc w:val="both"/>
      </w:pPr>
      <w:r>
        <w:rPr>
          <w:b/>
          <w:bCs/>
        </w:rPr>
        <w:t xml:space="preserve">Q4. VLM 백본은 얼려(freeze) 두는가?</w:t>
      </w:r>
    </w:p>
    <w:p>
      <w:pPr>
        <w:spacing w:after="120"/>
        <w:jc w:val="both"/>
      </w:pPr>
      <w:r>
        <w:t xml:space="preserve">아니다, VLM과 expert 전체가 로봇 데이터로 </w:t>
      </w:r>
      <w:r>
        <w:rPr>
          <w:b/>
          <w:bCs/>
        </w:rPr>
        <w:t xml:space="preserve">함께 학습</w:t>
      </w:r>
      <w:r>
        <w:t xml:space="preserve">된다. 대신 blockwise attention 칸막이(4.2절)로 이미지·언어 블록이 사전학습 때 못 본 신입 입력(상태·노이즈 행동)을 아예 보지 못하게 해, 사전학습 표현이 무너지는 것을 </w:t>
      </w:r>
      <w:r>
        <w:rPr>
          <w:b/>
          <w:bCs/>
        </w:rPr>
        <w:t xml:space="preserve">구조로</w:t>
      </w:r>
      <w:r>
        <w:t xml:space="preserve"> 막는다. RT-1이 FiLM의 identity 초기화로 사전학습을 보호한 것(RT-1 자료 2.6절)과 같은 문제의식, 다른 해법이다.</w:t>
      </w:r>
    </w:p>
    <w:p>
      <w:pPr>
        <w:spacing w:after="120"/>
        <w:jc w:val="both"/>
      </w:pPr>
      <w:r>
        <w:rPr>
          <w:b/>
          <w:bCs/>
        </w:rPr>
        <w:t xml:space="preserve">Q5. π0-small이 OpenVLA·Octo를 이긴 것은 어떻게 해석하나?</w:t>
      </w:r>
    </w:p>
    <w:p>
      <w:pPr>
        <w:spacing w:after="120"/>
        <w:jc w:val="both"/>
      </w:pPr>
      <w:r>
        <w:t xml:space="preserve">VLM 없이도 이겼다는 것은 </w:t>
      </w:r>
      <w:r>
        <w:rPr>
          <w:b/>
          <w:bCs/>
        </w:rPr>
        <w:t xml:space="preserve">아키텍처와 데이터(청크 + flow matching + 자사 10,000시간)의 지분</w:t>
      </w:r>
      <w:r>
        <w:t xml:space="preserve">이 그만큼 크다는 뜻이다. 거기에 VLM을 더했을 때의 추가 상승분이 π0와 π0-small의 격차 — 특히 언어 추종(5.3절)에서 뚜렷하다. Fig. 7과 Fig. 9를 겹쳐 읽으면 "아키텍처의 지분"과 "VLM의 지분"이 분리되어 보인다.</w:t>
      </w:r>
    </w:p>
    <w:p>
      <w:pPr>
        <w:spacing w:after="120"/>
        <w:jc w:val="both"/>
      </w:pPr>
      <w:r>
        <w:rPr>
          <w:b/>
          <w:bCs/>
        </w:rPr>
        <w:t xml:space="preserve">Q6. 적분을 10번 돌면 추론이 10배 느려지는 것 아닌가?</w:t>
      </w:r>
    </w:p>
    <w:p>
      <w:pPr>
        <w:spacing w:after="120"/>
        <w:jc w:val="both"/>
      </w:pPr>
      <w:r>
        <w:t xml:space="preserve">관측 prefix(이미지+언어+상태)는 1회만 forward하고 KV를 캐시한다. 10스텝 동안 다시 도는 것은 </w:t>
      </w:r>
      <w:r>
        <w:rPr>
          <w:b/>
          <w:bCs/>
        </w:rPr>
        <w:t xml:space="preserve">300M짜리 expert의 행동 토큰 부분뿐</w:t>
      </w:r>
      <w:r>
        <w:t xml:space="preserve">이라, 10스텝을 합쳐도 27ms다(Table I). expert를 VLM보다 훨씬 작게(폭 1024) 만든 이유가 바로 이것이다(2.5절).</w:t>
      </w:r>
    </w:p>
    <w:p>
      <w:pPr>
        <w:spacing w:after="120"/>
        <w:jc w:val="both"/>
      </w:pPr>
      <w:r>
        <w:rPr>
          <w:b/>
          <w:bCs/>
        </w:rPr>
        <w:t xml:space="preserve">Q7. "10,000시간"은 RT-1의 "13만 에피소드"보다 얼마나 큰 것인가?</w:t>
      </w:r>
    </w:p>
    <w:p>
      <w:pPr>
        <w:spacing w:after="120"/>
        <w:jc w:val="both"/>
      </w:pPr>
      <w:r>
        <w:t xml:space="preserve">⚠️ 단위가 달라 직접 비교가 안 된다. 굳이 감을 잡자면 RT-1 에피소드는 개당 수십 초 — 대략 수천 시간 스케일로 어림된다. π0는 자사 데이터만 903M 타임스텝에 오픈소스 데이터까지 얹었고, 무엇보다 </w:t>
      </w:r>
      <w:r>
        <w:rPr>
          <w:b/>
          <w:bCs/>
        </w:rPr>
        <w:t xml:space="preserve">양팔·모바일·50Hz·정밀 조작</w:t>
      </w:r>
      <w:r>
        <w:t xml:space="preserve">이라 시간당 담긴 정보의 성격이 다르다. "몇 배 큰가"보다 </w:t>
      </w:r>
      <w:r>
        <w:rPr>
          <w:b/>
          <w:bCs/>
        </w:rPr>
        <w:t xml:space="preserve">행동의 폭(dexterity)과 embodiment 다양성</w:t>
      </w:r>
      <w:r>
        <w:t xml:space="preserve">이 본질적인 차이라고 읽는 것이 정확하다. 논문은 로봇 데이터 양 기준으로 "당시까지 최대의 로봇 학습 실험"이라 밝힌다(§II).</w:t>
      </w:r>
    </w:p>
    <w:p>
      <w:pPr>
        <w:spacing w:after="120"/>
        <w:jc w:val="both"/>
      </w:pPr>
      <w:r>
        <w:rPr>
          <w:b/>
          <w:bCs/>
        </w:rPr>
        <w:t xml:space="preserve">Q8. 우리 실습(LeRobot·LoRA 파인튜닝)과 π0의 관계는? RM75·G1에는?</w:t>
      </w:r>
    </w:p>
    <w:p>
      <w:pPr>
        <w:spacing w:after="120"/>
        <w:jc w:val="both"/>
      </w:pPr>
      <w:r>
        <w:t xml:space="preserve">π0는 코드·가중치가 </w:t>
      </w:r>
      <w:r>
        <w:rPr>
          <w:b/>
          <w:bCs/>
        </w:rPr>
        <w:t xml:space="preserve">openpi</w:t>
      </w:r>
      <w:r>
        <w:t xml:space="preserve">로 공개되어 있고(π0·π0-FAST·π0.5 베이스 모델 + ALOHA/DROID용 파인튜닝 체크포인트), Hugging Face </w:t>
      </w:r>
      <w:r>
        <w:rPr>
          <w:b/>
          <w:bCs/>
        </w:rPr>
        <w:t xml:space="preserve">LeRobot</w:t>
      </w:r>
      <w:r>
        <w:t xml:space="preserve">에 PyTorch 포트가 있어 우리 파이프라인에서 그대로 다룰 수 있다 — S6 파인튜닝의 유력 후보다. RM75(7자유도 단일팔)는 π0의 눈으로 보면 UR5e·Franka류 단일팔이라 </w:t>
      </w:r>
      <w:r>
        <w:rPr>
          <w:b/>
          <w:bCs/>
        </w:rPr>
        <w:t xml:space="preserve">18차원 규격에 zero-padding으로 들어가는 구조</w:t>
      </w:r>
      <w:r>
        <w:t xml:space="preserve"> 자체는 자연스럽다. 현실의 관문은 네 가지: ① teleop 데이터의 양·품질(Fig. 11의 1~10시간 스펙트럼에서 출발), ② 카메라 구성(손목 + 외부 — 학습·실행 조건의 일치가 중요), ③ 연산 자원(3.3B 파인튜닝 — 전체 학습 대신 </w:t>
      </w:r>
      <w:r>
        <w:rPr>
          <w:b/>
          <w:bCs/>
        </w:rPr>
        <w:t xml:space="preserve">LoRA</w:t>
      </w:r>
      <w:r>
        <w:t xml:space="preserve">가 우리의 답), ④ 청크 open-loop 실행에 대한 안전장치(S7의 안전 SOP와 연결). G1 같은 휴머노이드는 π0의 플랫폼 목록에 없는 형태이므로, 그 참조점은 다음 회차의 GR00T N1이다.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b/>
          <w:bCs/>
          <w:color w:val="1F3E63"/>
          <w:sz w:val="30"/>
          <w:szCs w:val="30"/>
        </w:rPr>
        <w:t xml:space="preserve">8. 참고 자료 총정리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논문 원문과 공식 자료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na4y8_pphftxqjveca3je">
        <w:r>
          <w:rPr>
            <w:color w:val="1F6FB5"/>
            <w:u w:val="single" w:color="1F6FB5"/>
          </w:rPr>
          <w:t xml:space="preserve">π0 논문 (arXiv 2410.24164)</w:t>
        </w:r>
      </w:hyperlink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mu9npc-czja8ospr10gc4">
        <w:r>
          <w:rPr>
            <w:color w:val="1F6FB5"/>
            <w:u w:val="single" w:color="1F6FB5"/>
          </w:rPr>
          <w:t xml:space="preserve">Physical Intelligence 블로그 — 데모·무편집 영상</w:t>
        </w:r>
      </w:hyperlink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lsetgi9kyhqw3icyb5tc2">
        <w:r>
          <w:rPr>
            <w:color w:val="1F6FB5"/>
            <w:u w:val="single" w:color="1F6FB5"/>
          </w:rPr>
          <w:t xml:space="preserve">openpi — 공식 공개 코드·가중치 (GitHub)</w:t>
        </w:r>
      </w:hyperlink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yjwihcatd9ggg_njilysi">
        <w:r>
          <w:rPr>
            <w:color w:val="1F6FB5"/>
            <w:u w:val="single" w:color="1F6FB5"/>
          </w:rPr>
          <w:t xml:space="preserve">Hugging Face 블로그: π0 해설과 LeRobot 포팅</w:t>
        </w:r>
      </w:hyperlink>
      <w:r>
        <w:t xml:space="preserve"> — 실습 관점에서 좋은 2차 자료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π0를 이루는 구성 요소 논문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xobvf5a9ep_-d-ljdwadp">
        <w:r>
          <w:rPr>
            <w:color w:val="1F6FB5"/>
            <w:u w:val="single" w:color="1F6FB5"/>
          </w:rPr>
          <w:t xml:space="preserve">PaliGemma</w:t>
        </w:r>
      </w:hyperlink>
      <w:r>
        <w:t xml:space="preserve"> · </w:t>
      </w:r>
      <w:hyperlink w:history="1" r:id="rIdcswpttgbea5wlkx9n1zrm">
        <w:r>
          <w:rPr>
            <w:color w:val="1F6FB5"/>
            <w:u w:val="single" w:color="1F6FB5"/>
          </w:rPr>
          <w:t xml:space="preserve">Gemma</w:t>
        </w:r>
      </w:hyperlink>
      <w:r>
        <w:t xml:space="preserve"> — VLM 백본과 그 언어모델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p38shl8g4dtcl-cyw41mw">
        <w:r>
          <w:rPr>
            <w:color w:val="1F6FB5"/>
            <w:u w:val="single" w:color="1F6FB5"/>
          </w:rPr>
          <w:t xml:space="preserve">Flow Matching (Lipman et al.)</w:t>
        </w:r>
      </w:hyperlink>
      <w:r>
        <w:t xml:space="preserve"> · </w:t>
      </w:r>
      <w:hyperlink w:history="1" r:id="rIdrrt3ogntxl27jmp70kl2s">
        <w:r>
          <w:rPr>
            <w:color w:val="1F6FB5"/>
            <w:u w:val="single" w:color="1F6FB5"/>
          </w:rPr>
          <w:t xml:space="preserve">Rectified Flow (Liu)</w:t>
        </w:r>
      </w:hyperlink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xsz6nq1aphvpxswvb9f9m">
        <w:r>
          <w:rPr>
            <w:color w:val="1F6FB5"/>
            <w:u w:val="single" w:color="1F6FB5"/>
          </w:rPr>
          <w:t xml:space="preserve">Transfusion</w:t>
        </w:r>
      </w:hyperlink>
      <w:r>
        <w:t xml:space="preserve"> — "한 Transformer, 두 손실"의 원형 · </w:t>
      </w:r>
      <w:hyperlink w:history="1" r:id="rIdtpclow9chqmm7bpqpwgvf">
        <w:r>
          <w:rPr>
            <w:color w:val="1F6FB5"/>
            <w:u w:val="single" w:color="1F6FB5"/>
          </w:rPr>
          <w:t xml:space="preserve">Mixture-of-Experts (Shazeer et al.)</w:t>
        </w:r>
      </w:hyperlink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jhv7gyphpvahx21u-0on7">
        <w:r>
          <w:rPr>
            <w:color w:val="1F6FB5"/>
            <w:u w:val="single" w:color="1F6FB5"/>
          </w:rPr>
          <w:t xml:space="preserve">ACT / ALOHA</w:t>
        </w:r>
      </w:hyperlink>
      <w:r>
        <w:t xml:space="preserve"> · </w:t>
      </w:r>
      <w:hyperlink w:history="1" r:id="rIdngqqkthr-nyvhdvg0zp_u">
        <w:r>
          <w:rPr>
            <w:color w:val="1F6FB5"/>
            <w:u w:val="single" w:color="1F6FB5"/>
          </w:rPr>
          <w:t xml:space="preserve">Mobile ALOHA</w:t>
        </w:r>
      </w:hyperlink>
      <w:r>
        <w:t xml:space="preserve"> — 청크와 50Hz 양팔 셋업의 출처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배경·비교 대상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lpk-rodffug-dol3qfk3-">
        <w:r>
          <w:rPr>
            <w:color w:val="1F6FB5"/>
            <w:u w:val="single" w:color="1F6FB5"/>
          </w:rPr>
          <w:t xml:space="preserve">OpenVLA</w:t>
        </w:r>
      </w:hyperlink>
      <w:r>
        <w:t xml:space="preserve"> (3회차의 다른 한 편) · </w:t>
      </w:r>
      <w:hyperlink w:history="1" r:id="rIdt7191rn8xuq_zta-ayyqg">
        <w:r>
          <w:rPr>
            <w:color w:val="1F6FB5"/>
            <w:u w:val="single" w:color="1F6FB5"/>
          </w:rPr>
          <w:t xml:space="preserve">Octo</w:t>
        </w:r>
      </w:hyperlink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2-cu4pkanl1e9l4pdrkyd">
        <w:r>
          <w:rPr>
            <w:color w:val="1F6FB5"/>
            <w:u w:val="single" w:color="1F6FB5"/>
          </w:rPr>
          <w:t xml:space="preserve">Diffusion Policy</w:t>
        </w:r>
      </w:hyperlink>
      <w:r>
        <w:t xml:space="preserve"> (2회차) · </w:t>
      </w:r>
      <w:hyperlink w:history="1" r:id="rIdrgxv1xwnfluqiktsopeji">
        <w:r>
          <w:rPr>
            <w:color w:val="1F6FB5"/>
            <w:u w:val="single" w:color="1F6FB5"/>
          </w:rPr>
          <w:t xml:space="preserve">SayCan</w:t>
        </w:r>
      </w:hyperlink>
      <w:r>
        <w:t xml:space="preserve"> — 고수준 정책의 원형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xpnnzhxw9ddaew4-x1uva">
        <w:r>
          <w:rPr>
            <w:color w:val="1F6FB5"/>
            <w:u w:val="single" w:color="1F6FB5"/>
          </w:rPr>
          <w:t xml:space="preserve">Open X-Embodiment / RT-X</w:t>
        </w:r>
      </w:hyperlink>
      <w:r>
        <w:t xml:space="preserve"> · </w:t>
      </w:r>
      <w:hyperlink w:history="1" r:id="rIdrtf3s5t4dehzwnqykd5ny">
        <w:r>
          <w:rPr>
            <w:color w:val="1F6FB5"/>
            <w:u w:val="single" w:color="1F6FB5"/>
          </w:rPr>
          <w:t xml:space="preserve">DROID</w:t>
        </w:r>
      </w:hyperlink>
      <w:r>
        <w:t xml:space="preserve"> · </w:t>
      </w:r>
      <w:hyperlink w:history="1" r:id="rIdmizfvbuglun1ik8_okdtd">
        <w:r>
          <w:rPr>
            <w:color w:val="1F6FB5"/>
            <w:u w:val="single" w:color="1F6FB5"/>
          </w:rPr>
          <w:t xml:space="preserve">BridgeData V2</w:t>
        </w:r>
      </w:hyperlink>
      <w:r>
        <w:t xml:space="preserve"> — 사전학습 믹스처의 공개 지분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기초를 다지고 싶을 때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zvpwofupnveo5wpgkn_ys">
        <w:r>
          <w:rPr>
            <w:color w:val="1F6FB5"/>
            <w:u w:val="single" w:color="1F6FB5"/>
          </w:rPr>
          <w:t xml:space="preserve">Cambridge MLG: An Introduction to Flow Matching</w:t>
        </w:r>
      </w:hyperlink>
      <w:r>
        <w:t xml:space="preserve"> — 그림으로 보는 최고의 flow matching 입문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jmczdrdavfhe-8tz6xqn7">
        <w:r>
          <w:rPr>
            <w:color w:val="1F6FB5"/>
            <w:u w:val="single" w:color="1F6FB5"/>
          </w:rPr>
          <w:t xml:space="preserve">Meta AI: Flow Matching Guide and Code</w:t>
        </w:r>
      </w:hyperlink>
      <w:r>
        <w:t xml:space="preserve"> — 이론과 코드를 함께 담은 튜토리얼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Transformer·CNN·모방학습 기초는 RT-1 상세판 8장의 링크 모음이 그대로 유효하다</w:t>
      </w:r>
    </w:p>
    <w:p>
      <w:pPr>
        <w:pStyle w:val="Heading2"/>
        <w:keepNext/>
        <w:spacing w:after="120" w:before="280"/>
      </w:pPr>
      <w:r>
        <w:rPr>
          <w:b/>
          <w:bCs/>
          <w:color w:val="2E5A88"/>
          <w:sz w:val="24"/>
          <w:szCs w:val="24"/>
        </w:rPr>
        <w:t xml:space="preserve">다음 스터디로 이어지는 자료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kgzkbhgljo14-wjju5jqm">
        <w:r>
          <w:rPr>
            <w:color w:val="1F6FB5"/>
            <w:u w:val="single" w:color="1F6FB5"/>
          </w:rPr>
          <w:t xml:space="preserve">FAST 논문 (arXiv 2501.09747)</w:t>
        </w:r>
      </w:hyperlink>
      <w:r>
        <w:t xml:space="preserve"> · </w:t>
      </w:r>
      <w:hyperlink w:history="1" r:id="rIdjpc-g4gwptjp8norf8vnr">
        <w:r>
          <w:rPr>
            <w:color w:val="1F6FB5"/>
            <w:u w:val="single" w:color="1F6FB5"/>
          </w:rPr>
          <w:t xml:space="preserve">π0-FAST 소개 (PI 블로그)</w:t>
        </w:r>
      </w:hyperlink>
      <w:r>
        <w:t xml:space="preserve"> — "이산 토큰의 역습"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yifhfdzekdygxbxdvhx2r">
        <w:r>
          <w:rPr>
            <w:color w:val="1F6FB5"/>
            <w:u w:val="single" w:color="1F6FB5"/>
          </w:rPr>
          <w:t xml:space="preserve">π0.5 논문 (PDF)</w:t>
        </w:r>
      </w:hyperlink>
      <w:r>
        <w:t xml:space="preserve"> — 오픈월드 일반화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ccawtqqmhgwywg0sfflea">
        <w:r>
          <w:rPr>
            <w:color w:val="1F6FB5"/>
            <w:u w:val="single" w:color="1F6FB5"/>
          </w:rPr>
          <w:t xml:space="preserve">GR00T N1 (arXiv 2503.14734)</w:t>
        </w:r>
      </w:hyperlink>
      <w:r>
        <w:t xml:space="preserve"> · </w:t>
      </w:r>
      <w:hyperlink w:history="1" r:id="rIdug9eiuz2otdeffoqyopka">
        <w:r>
          <w:rPr>
            <w:color w:val="1F6FB5"/>
            <w:u w:val="single" w:color="1F6FB5"/>
          </w:rPr>
          <w:t xml:space="preserve">Isaac GR00T (GitHub)</w:t>
        </w:r>
      </w:hyperlink>
      <w:r>
        <w:t xml:space="preserve"> (4회차)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hyperlink w:history="1" r:id="rId6o1eypmhw4kbzbkkuhcz2">
        <w:r>
          <w:rPr>
            <w:color w:val="1F6FB5"/>
            <w:u w:val="single" w:color="1F6FB5"/>
          </w:rPr>
          <w:t xml:space="preserve">LeRobot (Hugging Face)</w:t>
        </w:r>
      </w:hyperlink>
      <w:r>
        <w:t xml:space="preserve"> (4회차~ 실습 프레임워크)</w:t>
      </w:r>
    </w:p>
    <w:p>
      <w:pPr>
        <w:spacing w:after="120"/>
        <w:jc w:val="both"/>
      </w:pPr>
      <w:r>
        <w:rPr>
          <w:i/>
          <w:iCs/>
        </w:rPr>
        <w:t xml:space="preserve">— 끝. 이것으로 3회차 논문 세트(OpenVLA·π0)가 완결되었습니다. GR00T N1 상세판은 이어서 작성 예정. (작성: 2026. 8. 2.)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jc w:val="right"/>
    </w:pPr>
    <w:r>
      <w:rPr>
        <w:color w:val="8A8A8A"/>
        <w:sz w:val="15"/>
        <w:szCs w:val="15"/>
      </w:rPr>
      <w:t xml:space="preserve">2026 하계 VLA 스터디 · π0 상세 학습자료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ListParagraph">
    <w:name w:val="List Paragraph"/>
    <w:basedOn w:val="Normal"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mds-2lvlxxwgodewf0nwb" Type="http://schemas.openxmlformats.org/officeDocument/2006/relationships/hyperlink" Target="https://arxiv.org/abs/2410.24164" TargetMode="External"/><Relationship Id="rIdbkh-keu7ogfewmwjtz4gs" Type="http://schemas.openxmlformats.org/officeDocument/2006/relationships/hyperlink" Target="https://physicalintelligence.company/blog/pi0" TargetMode="External"/><Relationship Id="rIdpl616gqmpc2jliz0kwr1g" Type="http://schemas.openxmlformats.org/officeDocument/2006/relationships/hyperlink" Target="https://github.com/Physical-Intelligence/openpi" TargetMode="External"/><Relationship Id="rIdect-2lo0eb8ygwe5cjjyv" Type="http://schemas.openxmlformats.org/officeDocument/2006/relationships/hyperlink" Target="https://huggingface.co/blog/pi0" TargetMode="External"/><Relationship Id="rId7yiw3bfumgqg-p34pxe7q" Type="http://schemas.openxmlformats.org/officeDocument/2006/relationships/hyperlink" Target="https://arxiv.org/abs/2210.02747" TargetMode="External"/><Relationship Id="rIdctkay9i7gebnv6tl4gksv" Type="http://schemas.openxmlformats.org/officeDocument/2006/relationships/hyperlink" Target="https://arxiv.org/abs/2209.14577" TargetMode="External"/><Relationship Id="rIdset0iwmnbajdjdlfjg8zn" Type="http://schemas.openxmlformats.org/officeDocument/2006/relationships/hyperlink" Target="https://mlg.eng.cam.ac.uk/blog/2024/01/20/flow-matching.html" TargetMode="External"/><Relationship Id="rIdvtumy7trkiknbron69_mb" Type="http://schemas.openxmlformats.org/officeDocument/2006/relationships/hyperlink" Target="https://arxiv.org/abs/2412.06264" TargetMode="External"/><Relationship Id="rIdiiewp3mni2oddw5hulws9" Type="http://schemas.openxmlformats.org/officeDocument/2006/relationships/hyperlink" Target="https://arxiv.org/abs/2407.07726" TargetMode="External"/><Relationship Id="rIdt_12paxp0xzny5icus1xk" Type="http://schemas.openxmlformats.org/officeDocument/2006/relationships/hyperlink" Target="https://arxiv.org/abs/2403.08295" TargetMode="External"/><Relationship Id="rIdfuaoktzw9gqp4tadwmt9s" Type="http://schemas.openxmlformats.org/officeDocument/2006/relationships/hyperlink" Target="https://arxiv.org/abs/2408.11039" TargetMode="External"/><Relationship Id="rIdhgt-w4kd-s_imdydx4c2i" Type="http://schemas.openxmlformats.org/officeDocument/2006/relationships/hyperlink" Target="https://arxiv.org/abs/1701.06538" TargetMode="External"/><Relationship Id="rIdujb8frpk5heijmlq3poar" Type="http://schemas.openxmlformats.org/officeDocument/2006/relationships/hyperlink" Target="https://robotics-transformer-x.github.io/" TargetMode="External"/><Relationship Id="rIdcrwu1v4cogw9gqqs5u3pc" Type="http://schemas.openxmlformats.org/officeDocument/2006/relationships/hyperlink" Target="https://droid-dataset.github.io/" TargetMode="External"/><Relationship Id="rIdysnbcvdduov85zeoezsyc" Type="http://schemas.openxmlformats.org/officeDocument/2006/relationships/hyperlink" Target="https://rail-berkeley.github.io/bridgedata/" TargetMode="External"/><Relationship Id="rIdjq_cn6_pdlim6ne43ijb4" Type="http://schemas.openxmlformats.org/officeDocument/2006/relationships/hyperlink" Target="https://tonyzhaozh.github.io/aloha/" TargetMode="External"/><Relationship Id="rIdphlbga8uapwvovntjtcdf" Type="http://schemas.openxmlformats.org/officeDocument/2006/relationships/hyperlink" Target="https://mobile-aloha.github.io/" TargetMode="External"/><Relationship Id="rId93e4pgiitwhibnc3_efgj" Type="http://schemas.openxmlformats.org/officeDocument/2006/relationships/hyperlink" Target="https://octo-models.github.io/" TargetMode="External"/><Relationship Id="rIdimmdmdebnmafl5agxcw3v" Type="http://schemas.openxmlformats.org/officeDocument/2006/relationships/hyperlink" Target="https://physicalintelligence.company/blog/pi0" TargetMode="External"/><Relationship Id="rIdna4y8_pphftxqjveca3je" Type="http://schemas.openxmlformats.org/officeDocument/2006/relationships/hyperlink" Target="https://arxiv.org/abs/2410.24164" TargetMode="External"/><Relationship Id="rIdmu9npc-czja8ospr10gc4" Type="http://schemas.openxmlformats.org/officeDocument/2006/relationships/hyperlink" Target="https://physicalintelligence.company/blog/pi0" TargetMode="External"/><Relationship Id="rIdlsetgi9kyhqw3icyb5tc2" Type="http://schemas.openxmlformats.org/officeDocument/2006/relationships/hyperlink" Target="https://github.com/Physical-Intelligence/openpi" TargetMode="External"/><Relationship Id="rIdyjwihcatd9ggg_njilysi" Type="http://schemas.openxmlformats.org/officeDocument/2006/relationships/hyperlink" Target="https://huggingface.co/blog/pi0" TargetMode="External"/><Relationship Id="rIdxobvf5a9ep_-d-ljdwadp" Type="http://schemas.openxmlformats.org/officeDocument/2006/relationships/hyperlink" Target="https://arxiv.org/abs/2407.07726" TargetMode="External"/><Relationship Id="rIdcswpttgbea5wlkx9n1zrm" Type="http://schemas.openxmlformats.org/officeDocument/2006/relationships/hyperlink" Target="https://arxiv.org/abs/2403.08295" TargetMode="External"/><Relationship Id="rIdp38shl8g4dtcl-cyw41mw" Type="http://schemas.openxmlformats.org/officeDocument/2006/relationships/hyperlink" Target="https://arxiv.org/abs/2210.02747" TargetMode="External"/><Relationship Id="rIdrrt3ogntxl27jmp70kl2s" Type="http://schemas.openxmlformats.org/officeDocument/2006/relationships/hyperlink" Target="https://arxiv.org/abs/2209.14577" TargetMode="External"/><Relationship Id="rIdxsz6nq1aphvpxswvb9f9m" Type="http://schemas.openxmlformats.org/officeDocument/2006/relationships/hyperlink" Target="https://arxiv.org/abs/2408.11039" TargetMode="External"/><Relationship Id="rIdtpclow9chqmm7bpqpwgvf" Type="http://schemas.openxmlformats.org/officeDocument/2006/relationships/hyperlink" Target="https://arxiv.org/abs/1701.06538" TargetMode="External"/><Relationship Id="rIdjhv7gyphpvahx21u-0on7" Type="http://schemas.openxmlformats.org/officeDocument/2006/relationships/hyperlink" Target="https://tonyzhaozh.github.io/aloha/" TargetMode="External"/><Relationship Id="rIdngqqkthr-nyvhdvg0zp_u" Type="http://schemas.openxmlformats.org/officeDocument/2006/relationships/hyperlink" Target="https://mobile-aloha.github.io/" TargetMode="External"/><Relationship Id="rIdlpk-rodffug-dol3qfk3-" Type="http://schemas.openxmlformats.org/officeDocument/2006/relationships/hyperlink" Target="https://openvla.github.io/" TargetMode="External"/><Relationship Id="rIdt7191rn8xuq_zta-ayyqg" Type="http://schemas.openxmlformats.org/officeDocument/2006/relationships/hyperlink" Target="https://octo-models.github.io/" TargetMode="External"/><Relationship Id="rId2-cu4pkanl1e9l4pdrkyd" Type="http://schemas.openxmlformats.org/officeDocument/2006/relationships/hyperlink" Target="https://diffusion-policy.cs.columbia.edu/" TargetMode="External"/><Relationship Id="rIdrgxv1xwnfluqiktsopeji" Type="http://schemas.openxmlformats.org/officeDocument/2006/relationships/hyperlink" Target="https://say-can.github.io/" TargetMode="External"/><Relationship Id="rIdxpnnzhxw9ddaew4-x1uva" Type="http://schemas.openxmlformats.org/officeDocument/2006/relationships/hyperlink" Target="https://robotics-transformer-x.github.io/" TargetMode="External"/><Relationship Id="rIdrtf3s5t4dehzwnqykd5ny" Type="http://schemas.openxmlformats.org/officeDocument/2006/relationships/hyperlink" Target="https://droid-dataset.github.io/" TargetMode="External"/><Relationship Id="rIdmizfvbuglun1ik8_okdtd" Type="http://schemas.openxmlformats.org/officeDocument/2006/relationships/hyperlink" Target="https://rail-berkeley.github.io/bridgedata/" TargetMode="External"/><Relationship Id="rIdzvpwofupnveo5wpgkn_ys" Type="http://schemas.openxmlformats.org/officeDocument/2006/relationships/hyperlink" Target="https://mlg.eng.cam.ac.uk/blog/2024/01/20/flow-matching.html" TargetMode="External"/><Relationship Id="rIdjmczdrdavfhe-8tz6xqn7" Type="http://schemas.openxmlformats.org/officeDocument/2006/relationships/hyperlink" Target="https://arxiv.org/abs/2412.06264" TargetMode="External"/><Relationship Id="rIdkgzkbhgljo14-wjju5jqm" Type="http://schemas.openxmlformats.org/officeDocument/2006/relationships/hyperlink" Target="https://arxiv.org/abs/2501.09747" TargetMode="External"/><Relationship Id="rIdjpc-g4gwptjp8norf8vnr" Type="http://schemas.openxmlformats.org/officeDocument/2006/relationships/hyperlink" Target="https://www.pi.website/research/fast" TargetMode="External"/><Relationship Id="rIdyifhfdzekdygxbxdvhx2r" Type="http://schemas.openxmlformats.org/officeDocument/2006/relationships/hyperlink" Target="https://www.pi.website/download/pi05.pdf" TargetMode="External"/><Relationship Id="rIdccawtqqmhgwywg0sfflea" Type="http://schemas.openxmlformats.org/officeDocument/2006/relationships/hyperlink" Target="https://arxiv.org/abs/2503.14734" TargetMode="External"/><Relationship Id="rIdug9eiuz2otdeffoqyopka" Type="http://schemas.openxmlformats.org/officeDocument/2006/relationships/hyperlink" Target="https://github.com/NVIDIA/Isaac-GR00T" TargetMode="External"/><Relationship Id="rId6o1eypmhw4kbzbkkuhcz2" Type="http://schemas.openxmlformats.org/officeDocument/2006/relationships/hyperlink" Target="https://github.com/huggingface/lerobot" TargetMode="External"/><Relationship Id="rId5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2026-08-01T16:12:12.569Z</dcterms:created>
  <dcterms:modified xsi:type="dcterms:W3CDTF">2026-08-01T16:12:12.580Z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