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Curriculum Vitae (last updated 07-28-2026)</w:t>
      </w:r>
    </w:p>
    <w:p>
      <w:pPr>
        <w:pBdr>
          <w:bottom w:val="single" w:color="000000" w:sz="6" w:space="3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Se Jung Lee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Graduate Student, Department of Biomedical Systems Informatics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College of Medicine, Yonsei University, Seoul, Republic of Korea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71 Ihwajang-gil, Jongno-gu, Seoul 03087, Republic of Korea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sjlee98@yuhs.ac  |  +82 10-8503-6604</w:t>
      </w:r>
    </w:p>
    <w:p>
      <w:pPr>
        <w:spacing w:after="120"/>
        <w:jc w:val="center"/>
      </w:pPr>
      <w:hyperlink w:history="1" r:id="rIdqv56kagmie8f9gmpdvemn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ORCID: 0009-0007-5940-5810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 |  </w:t>
      </w:r>
      <w:hyperlink w:history="1" r:id="rIdmvqgjjxzdkkcvw8elqjqk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LinkedIn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 |  </w:t>
      </w:r>
      <w:hyperlink w:history="1" r:id="rIdbbgepdwv02hkek_yi2fcw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ResearchGate</w:t>
        </w:r>
      </w:hyperlink>
    </w:p>
    <w:p>
      <w:pPr>
        <w:pBdr>
          <w:bottom w:val="single" w:color="000000" w:sz="6" w:space="2"/>
        </w:pBdr>
        <w:spacing w:after="100" w:before="22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Research Interests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Cancer genomics and computational biology, with a focus on reconstructing tumor evolution and clonal architecture from whole-genome and long-read sequencing, integrating multi-omics data for survival prediction and clinical risk stratification, and developing reproducible, interpretable analysis workflows that bridge wet-lab biology and data-driven oncology.</w:t>
      </w:r>
    </w:p>
    <w:p>
      <w:pPr>
        <w:pBdr>
          <w:bottom w:val="single" w:color="000000" w:sz="6" w:space="2"/>
        </w:pBdr>
        <w:spacing w:after="100" w:before="22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Integrated M.S.–Ph.D. Program in Biomedical Systems Informatics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	Mar. 2024 – Present</w:t>
      </w:r>
    </w:p>
    <w:p>
      <w:pPr>
        <w:spacing w:after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College of Medicine, Yonsei University, Seoul, South Korea</w:t>
      </w:r>
    </w:p>
    <w:p>
      <w:pPr>
        <w:spacing w:after="1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Advisor: Prof. Jinhyuk Bhin, Ph.D.</w:t>
      </w:r>
    </w:p>
    <w:p>
      <w:pPr>
        <w:tabs>
          <w:tab w:val="right" w:pos="9360"/>
        </w:tabs>
        <w:spacing w:after="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B.S. in Genetic Bioengineering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	Mar. 2018 – Feb. 2024</w:t>
      </w:r>
    </w:p>
    <w:p>
      <w:pPr>
        <w:spacing w:after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Kyung Hee University, Yongin, South Korea  (Minor: Computer Science)</w:t>
      </w:r>
    </w:p>
    <w:p>
      <w:pPr>
        <w:spacing w:after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GPA: 4.03 / 4.5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Advisor: Prof. Hee Kang, K.M.D., Ph.D.   |   Co-advisor: Prof. Ki-Young Kim, Ph.D.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Language Proficiency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Korean: Native   |   English: TOEFL iBT 96, TEPS 360, TOEIC 850</w:t>
      </w:r>
    </w:p>
    <w:p>
      <w:pPr>
        <w:pBdr>
          <w:bottom w:val="single" w:color="000000" w:sz="6" w:space="2"/>
        </w:pBdr>
        <w:spacing w:after="100" w:before="22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Lee, S.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*,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Lim, J.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*, &amp; Bhin, J. (2026). Translating whole-genome doubling into precision medicine in cancer.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Molecular Oncology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 </w:t>
      </w:r>
      <w:hyperlink w:history="1" r:id="rIdwgdmoloncol70302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Link</w:t>
        </w:r>
      </w:hyperlink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  *Co-first authors.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Song, Y., Jung, Y. S., Park, S., Park, H. S.,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Lee, S. J.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Maeng, S., … &amp; Kang, H. (2023). Anti-Inflammatory Effects and Macrophage Activation Induced by Bioavailable Cinnamon Polyphenols in Mice.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Molecular Nutrition &amp; Food Research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67(20), 2200768. </w:t>
      </w:r>
      <w:hyperlink w:history="1" r:id="rIdiztzubvpovdc1qhkyd05e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Link</w:t>
        </w:r>
      </w:hyperlink>
    </w:p>
    <w:p>
      <w:pPr>
        <w:pBdr>
          <w:bottom w:val="single" w:color="000000" w:sz="6" w:space="2"/>
        </w:pBdr>
        <w:spacing w:after="100" w:before="22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Poster Presentations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Lee, S. J.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Lim, J., Kim, H., Kang, M.-C., Lee, E.-G., Kong, S.-Y., &amp; Bhin, J. Temporal ordering of genomic events reveals distinct evolutionary trajectories in early-onset breast cancer.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AACR Annual Meeting 2026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San Diego, CA, USA (Apr. 2026).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Lee, S. J.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&amp; Bhin, J. Elucidating genetic profiles and evolutionary trajectories of early-onset breast cancer.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BIOINFO 2025, Korea Genome Organization (KOGO) Annual Conference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South Korea (2025).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(Poster Excellence Award)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Lee, S. J.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Kong, S.-Y., &amp; Bhin, J. Characterization of structural variants and germline mutations in early-onset breast cancer leveraging whole genome data.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BIOINFO 2024, Korea Genome Organization (KOGO) Annual Conference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South Korea (2024).</w:t>
      </w:r>
    </w:p>
    <w:p>
      <w:pPr>
        <w:pBdr>
          <w:bottom w:val="single" w:color="000000" w:sz="6" w:space="2"/>
        </w:pBdr>
        <w:spacing w:after="100" w:before="22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Research Experience</w:t>
      </w:r>
    </w:p>
    <w:p>
      <w:pPr>
        <w:tabs>
          <w:tab w:val="right" w:pos="9360"/>
        </w:tabs>
        <w:spacing w:after="20"/>
      </w:pP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Graduate Research Assistant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	Mar. 2024 – Present</w:t>
      </w:r>
    </w:p>
    <w:p>
      <w:pPr>
        <w:spacing w:after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Bhin Lab, Department of Biomedical Systems Informatics, Yonsei University, Seoul, South Korea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(Advisor: Prof. Jinhyuk Bhin, Ph.D.)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Breast Cancer Evolution (Whole-Genome Sequencing):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Reconstructed clonal architecture and the temporal ordering of major somatic events from WGS data; integrated SNVs, copy-number alterations, and structural variants to identify reproducible evolutionary patterns.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Ovarian Cancer Survival Prediction (Multi-Omics):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Developed survival-prediction models on multi-omics datasets with robust time-to-event modeling, careful handling of censoring, and interpretable biomarker prioritization for clinical risk stratification.</w:t>
      </w:r>
    </w:p>
    <w:p>
      <w:pPr>
        <w:pStyle w:val="ListParagraph"/>
        <w:numPr>
          <w:ilvl w:val="0"/>
          <w:numId w:val="2"/>
        </w:numPr>
        <w:spacing w:after="1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Structural Variant Analysis (Long-Read DNA Sequencing):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Characterized structural variants from long-read sequencing using reproducible workflows for SV discovery, refinement, and functional annotation.</w:t>
      </w:r>
    </w:p>
    <w:p>
      <w:pPr>
        <w:tabs>
          <w:tab w:val="right" w:pos="9360"/>
        </w:tabs>
        <w:spacing w:after="20"/>
      </w:pP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Undergraduate Researcher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	Mar. 2018 – Feb. 2024</w:t>
      </w:r>
    </w:p>
    <w:p>
      <w:pPr>
        <w:spacing w:after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College of Life Sciences, Kyung Hee University, Yongin, South Korea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(Advisor: Prof. Hee Kang, K.M.D., Ph.D.; Co-advisor: Prof. Ki-Young Kim, Ph.D.)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Cinnamon Bioactive Ingredients (NRF-funded):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Studied memory improvement and anti-inflammatory mechanisms; performed inflammation and cytokine assays and protein/gene analysis. Co-authored the resulting publication (Song et al., 2023).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Functional Beneficial Bacteria Development (NaturalendoTech Co., Ltd.):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Developed functional probiotic strains from traditional Korean foods; conducted cell-viability assays and protein/gene analysis.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Lymphedema Prevention and Therapy (Korea Drug Development Fund):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Established a lymphedema mouse model and performed inflammation and cytokine assays.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Chemotherapy-Induced Leukocytopenia (NRF-funded):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Investigated biological response modifiers against chemotherapy-induced leukocytopenia and dysbiosis; responsible for murine condition control, FACS, Western blot, ELISA, and blood/organ harvest.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Cinnamon Polysaccharide Endotoxin Tolerance (NRF-funded):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Studied endotoxin tolerance of polysaccharides and effects on microbiota and intestinal immunity; performed cinnamon water extraction, murine intestine harvest, and cell-viability assays.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Wheat Germ Anti-Inflammatory Activity (MAFRA-funded):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Evaluated anti-inflammatory activity and immune elevation of wheat germ; handled murine condition control, cell-line maintenance, and experimental preparation.</w:t>
      </w:r>
    </w:p>
    <w:p>
      <w:pPr>
        <w:pBdr>
          <w:bottom w:val="single" w:color="000000" w:sz="6" w:space="2"/>
        </w:pBdr>
        <w:spacing w:after="100" w:before="22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Awards and Honors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Poster Excellence Award, BIOINFO 2025 — Korea Genome Organization (KOGO) Annual Conference, South Korea (2025)</w:t>
      </w:r>
    </w:p>
    <w:p>
      <w:pPr>
        <w:pBdr>
          <w:bottom w:val="single" w:color="000000" w:sz="6" w:space="2"/>
        </w:pBdr>
        <w:spacing w:after="100" w:before="22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Grants and Fellowships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Graduate Student Research Fellowship, Support for the Next Generation of Scholars, National Research Foundation of Korea (NRF)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Presidential Science Fellowship for Graduate Studies</w:t>
      </w:r>
    </w:p>
    <w:p>
      <w:pPr>
        <w:pBdr>
          <w:bottom w:val="single" w:color="000000" w:sz="6" w:space="2"/>
        </w:pBdr>
        <w:spacing w:after="100" w:before="22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Outreach &amp; Mentoring</w:t>
      </w:r>
    </w:p>
    <w:p>
      <w:pPr>
        <w:tabs>
          <w:tab w:val="right" w:pos="9360"/>
        </w:tabs>
        <w:spacing w:after="20"/>
      </w:pP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Student Mentor, Gyeongam Bio-Youth Camp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	2024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Korean Society for Molecular and Cell Biology (KSMCB), South Korea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Invited back as a mentor to the same youth science camp I attended as a high-school freshman in 2014, marking a decade in the life sciences.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Shared my path into the life sciences — why I chose the field and the research experiences that followed — with high-school students weighing science careers, encouraging the next generation of researchers.</w:t>
      </w:r>
    </w:p>
    <w:p>
      <w:pPr>
        <w:pBdr>
          <w:bottom w:val="single" w:color="000000" w:sz="6" w:space="2"/>
        </w:pBdr>
        <w:spacing w:after="100" w:before="22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Experimental &amp; Computational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Computational &amp; Bioinformatics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Whole-genome sequencing (WGS) analysis; long-read DNA sequencing analysis; structural variant (SV) discovery and annotation; copy-number and SNV analysis; clonal evolution / tumor-phylogeny reconstruction; multi-omics integration; survival (time-to-event) modeling; reproducible analysis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Molecular &amp; Cellular Biology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Flow cytometry (FACS); Western blot; ELISA; cytokine and inflammation assays; cell-viability assays; protein and gene expression analysis; murine disease models and tissue/organ harvest.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Programming &amp; Tools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Computer Science minor coursework (Kyung Hee University); programming and data analysis for genomics pipelines.</w:t>
      </w:r>
    </w:p>
    <w:p>
      <w:pPr>
        <w:pBdr>
          <w:bottom w:val="single" w:color="000000" w:sz="6" w:space="2"/>
        </w:pBdr>
        <w:spacing w:after="100" w:before="22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Military Service</w:t>
      </w:r>
    </w:p>
    <w:p>
      <w:pPr>
        <w:tabs>
          <w:tab w:val="right" w:pos="9360"/>
        </w:tabs>
        <w:spacing w:after="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Republic of Korea Army — Honorable Discharge (Sergeant)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	Mar. 2020 – Sep. 2021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Korea Army Training Center, Nonsan, South Korea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20"/>
        <w:szCs w:val="20"/>
      </w:rPr>
      <w:t xml:space="preserve"> /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v56kagmie8f9gmpdvemn" Type="http://schemas.openxmlformats.org/officeDocument/2006/relationships/hyperlink" Target="https://orcid.org/0009-0007-5940-5810" TargetMode="External"/><Relationship Id="rIdmvqgjjxzdkkcvw8elqjqk" Type="http://schemas.openxmlformats.org/officeDocument/2006/relationships/hyperlink" Target="https://www.linkedin.com/in/sejung-lee-a05b61250/" TargetMode="External"/><Relationship Id="rIdbbgepdwv02hkek_yi2fcw" Type="http://schemas.openxmlformats.org/officeDocument/2006/relationships/hyperlink" Target="https://www.researchgate.net/profile/Se-Jung-Lee" TargetMode="External"/><Relationship Id="rIdiztzubvpovdc1qhkyd05e" Type="http://schemas.openxmlformats.org/officeDocument/2006/relationships/hyperlink" Target="https://doi.org/10.1002/mnfr.202200768" TargetMode="External"/><Relationship Id="rId12" Type="http://schemas.openxmlformats.org/officeDocument/2006/relationships/fontTable" Target="fontTable.xml"/><Relationship Id="rIdwgdmoloncol70302" Type="http://schemas.openxmlformats.org/officeDocument/2006/relationships/hyperlink" Target="https://doi.org/10.1002/1878-0261.70302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2026-06-29T05:42:27.849Z</dcterms:created>
  <dcterms:modified xsi:type="dcterms:W3CDTF">2026-06-29T05:42:27.851Z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