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50D82E">
      <w:pPr>
        <w:pStyle w:val="8"/>
      </w:pPr>
      <w:r>
        <w:t>МІНІСТЕРСТВО</w:t>
      </w:r>
      <w:r>
        <w:rPr>
          <w:spacing w:val="-8"/>
        </w:rPr>
        <w:t xml:space="preserve"> </w:t>
      </w:r>
      <w:r>
        <w:t>ОСВІТИ І</w:t>
      </w:r>
      <w:r>
        <w:rPr>
          <w:spacing w:val="-10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rPr>
          <w:spacing w:val="-2"/>
        </w:rPr>
        <w:t>УКРАЇНИ</w:t>
      </w:r>
    </w:p>
    <w:p w14:paraId="15096D06">
      <w:pPr>
        <w:spacing w:before="349"/>
        <w:ind w:left="9" w:right="9" w:firstLine="0"/>
        <w:jc w:val="center"/>
        <w:rPr>
          <w:sz w:val="32"/>
        </w:rPr>
      </w:pPr>
      <w:r>
        <w:rPr>
          <w:sz w:val="32"/>
        </w:rPr>
        <w:t>ЛЬВІВСЬКИЙ</w:t>
      </w:r>
      <w:r>
        <w:rPr>
          <w:spacing w:val="-13"/>
          <w:sz w:val="32"/>
        </w:rPr>
        <w:t xml:space="preserve"> </w:t>
      </w:r>
      <w:r>
        <w:rPr>
          <w:sz w:val="32"/>
        </w:rPr>
        <w:t>НАЦІОНАЛЬНИЙ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УНІВЕРСИТЕТ</w:t>
      </w:r>
    </w:p>
    <w:p w14:paraId="33DB3C18">
      <w:pPr>
        <w:spacing w:before="162" w:line="451" w:lineRule="auto"/>
        <w:ind w:left="12" w:right="9" w:firstLine="0"/>
        <w:jc w:val="center"/>
        <w:rPr>
          <w:sz w:val="32"/>
        </w:rPr>
      </w:pPr>
      <w:r>
        <w:rPr>
          <w:sz w:val="32"/>
        </w:rPr>
        <w:t>ВЕТЕРИНАРНОЇ</w:t>
      </w:r>
      <w:r>
        <w:rPr>
          <w:spacing w:val="-11"/>
          <w:sz w:val="32"/>
        </w:rPr>
        <w:t xml:space="preserve"> </w:t>
      </w:r>
      <w:r>
        <w:rPr>
          <w:sz w:val="32"/>
        </w:rPr>
        <w:t>МЕДИЦИНИ</w:t>
      </w:r>
      <w:r>
        <w:rPr>
          <w:spacing w:val="-11"/>
          <w:sz w:val="32"/>
        </w:rPr>
        <w:t xml:space="preserve"> </w:t>
      </w:r>
      <w:r>
        <w:rPr>
          <w:sz w:val="32"/>
        </w:rPr>
        <w:t>ТА</w:t>
      </w:r>
      <w:r>
        <w:rPr>
          <w:spacing w:val="-7"/>
          <w:sz w:val="32"/>
        </w:rPr>
        <w:t xml:space="preserve"> </w:t>
      </w:r>
      <w:r>
        <w:rPr>
          <w:sz w:val="32"/>
        </w:rPr>
        <w:t>БІОТЕХНОЛОГІЙ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ІМ. </w:t>
      </w:r>
      <w:r>
        <w:rPr>
          <w:spacing w:val="-2"/>
          <w:sz w:val="32"/>
        </w:rPr>
        <w:t>ГЖИЦЬКОГО</w:t>
      </w:r>
    </w:p>
    <w:p w14:paraId="2E545837">
      <w:pPr>
        <w:pStyle w:val="5"/>
        <w:spacing w:before="326"/>
        <w:rPr>
          <w:sz w:val="32"/>
        </w:rPr>
      </w:pPr>
    </w:p>
    <w:p w14:paraId="61E9A9D5">
      <w:pPr>
        <w:pStyle w:val="5"/>
        <w:tabs>
          <w:tab w:val="left" w:pos="7372"/>
        </w:tabs>
        <w:ind w:left="233"/>
      </w:pPr>
      <w:r>
        <w:rPr>
          <w:spacing w:val="-2"/>
        </w:rPr>
        <w:t>Факультет</w:t>
      </w:r>
      <w:r>
        <w:tab/>
      </w:r>
      <w:r>
        <w:rPr>
          <w:spacing w:val="-2"/>
        </w:rPr>
        <w:t>Кафедра</w:t>
      </w:r>
    </w:p>
    <w:p w14:paraId="34583462">
      <w:pPr>
        <w:pStyle w:val="5"/>
        <w:tabs>
          <w:tab w:val="left" w:pos="5726"/>
        </w:tabs>
        <w:spacing w:before="303" w:line="465" w:lineRule="auto"/>
        <w:ind w:left="23" w:right="148"/>
      </w:pPr>
      <w:r>
        <w:t>Механіки, енергетики</w:t>
      </w:r>
      <w:r>
        <w:tab/>
      </w:r>
      <w:r>
        <w:t>Інформаційних</w:t>
      </w:r>
      <w:r>
        <w:rPr>
          <w:spacing w:val="-18"/>
        </w:rPr>
        <w:t xml:space="preserve"> </w:t>
      </w:r>
      <w:r>
        <w:t>технологій</w:t>
      </w:r>
    </w:p>
    <w:p w14:paraId="70F5B7C4">
      <w:pPr>
        <w:pStyle w:val="5"/>
        <w:tabs>
          <w:tab w:val="left" w:pos="5726"/>
        </w:tabs>
        <w:spacing w:before="303" w:line="465" w:lineRule="auto"/>
        <w:ind w:left="23" w:right="148"/>
        <w:jc w:val="both"/>
      </w:pPr>
      <w:r>
        <w:t>Та ІТ</w:t>
      </w:r>
    </w:p>
    <w:p w14:paraId="7CB52980">
      <w:pPr>
        <w:pStyle w:val="5"/>
        <w:spacing w:before="304"/>
      </w:pPr>
    </w:p>
    <w:p w14:paraId="3394BE81">
      <w:pPr>
        <w:pStyle w:val="5"/>
        <w:spacing w:before="1"/>
        <w:ind w:left="9" w:right="9"/>
        <w:jc w:val="center"/>
      </w:pPr>
      <w:r>
        <w:rPr>
          <w:spacing w:val="-4"/>
        </w:rPr>
        <w:t>ЗВІТ</w:t>
      </w:r>
    </w:p>
    <w:p w14:paraId="544392BA">
      <w:pPr>
        <w:pStyle w:val="5"/>
        <w:spacing w:before="61"/>
        <w:rPr>
          <w:rFonts w:hint="default"/>
          <w:lang w:val="uk-UA"/>
        </w:rPr>
      </w:pPr>
    </w:p>
    <w:p w14:paraId="3BC0A867">
      <w:pPr>
        <w:pStyle w:val="5"/>
        <w:spacing w:before="61"/>
        <w:rPr>
          <w:rFonts w:hint="default"/>
          <w:lang w:val="uk-UA"/>
        </w:rPr>
      </w:pPr>
    </w:p>
    <w:p w14:paraId="04364BA0">
      <w:pPr>
        <w:pStyle w:val="5"/>
        <w:spacing w:before="61"/>
        <w:rPr>
          <w:rFonts w:hint="default"/>
          <w:lang w:val="uk-UA"/>
        </w:rPr>
      </w:pPr>
    </w:p>
    <w:p w14:paraId="245B7C08">
      <w:pPr>
        <w:pStyle w:val="5"/>
        <w:spacing w:before="61"/>
        <w:rPr>
          <w:rFonts w:hint="default"/>
          <w:lang w:val="uk-UA"/>
        </w:rPr>
      </w:pPr>
    </w:p>
    <w:p w14:paraId="5EADF6AE">
      <w:pPr>
        <w:pStyle w:val="5"/>
        <w:spacing w:before="61"/>
        <w:rPr>
          <w:rFonts w:hint="default"/>
          <w:lang w:val="uk-UA"/>
        </w:rPr>
      </w:pPr>
    </w:p>
    <w:p w14:paraId="58D5B8D5">
      <w:pPr>
        <w:pStyle w:val="5"/>
        <w:spacing w:before="61"/>
        <w:rPr>
          <w:rFonts w:hint="default"/>
          <w:lang w:val="uk-UA"/>
        </w:rPr>
      </w:pPr>
    </w:p>
    <w:p w14:paraId="6A80624F">
      <w:pPr>
        <w:pStyle w:val="5"/>
        <w:spacing w:before="61"/>
        <w:rPr>
          <w:rFonts w:hint="default"/>
          <w:lang w:val="uk-UA"/>
        </w:rPr>
      </w:pPr>
    </w:p>
    <w:p w14:paraId="4A6F45D4">
      <w:pPr>
        <w:pStyle w:val="5"/>
        <w:spacing w:before="61"/>
        <w:rPr>
          <w:rFonts w:hint="default"/>
          <w:lang w:val="uk-UA"/>
        </w:rPr>
      </w:pPr>
    </w:p>
    <w:p w14:paraId="75EE5DDA">
      <w:pPr>
        <w:pStyle w:val="5"/>
        <w:spacing w:before="61" w:line="360" w:lineRule="auto"/>
        <w:jc w:val="right"/>
        <w:rPr>
          <w:rFonts w:hint="default"/>
          <w:lang w:val="en-US"/>
        </w:rPr>
      </w:pPr>
      <w:r>
        <w:rPr>
          <w:rFonts w:hint="default"/>
          <w:lang w:val="uk-UA"/>
        </w:rPr>
        <w:t>Виконав</w:t>
      </w:r>
      <w:r>
        <w:rPr>
          <w:rFonts w:hint="default"/>
          <w:lang w:val="en-US"/>
        </w:rPr>
        <w:t>:</w:t>
      </w:r>
    </w:p>
    <w:p w14:paraId="1AA184CF">
      <w:pPr>
        <w:pStyle w:val="5"/>
        <w:wordWrap w:val="0"/>
        <w:spacing w:before="61" w:line="360" w:lineRule="auto"/>
        <w:jc w:val="right"/>
        <w:rPr>
          <w:rFonts w:hint="default"/>
          <w:lang w:val="uk-UA"/>
        </w:rPr>
      </w:pPr>
      <w:r>
        <w:rPr>
          <w:rFonts w:hint="default"/>
          <w:lang w:val="uk-UA"/>
        </w:rPr>
        <w:t xml:space="preserve">Грицаюк Максим </w:t>
      </w:r>
    </w:p>
    <w:p w14:paraId="089A1D2B">
      <w:pPr>
        <w:pStyle w:val="5"/>
        <w:wordWrap/>
        <w:spacing w:before="61" w:line="360" w:lineRule="auto"/>
        <w:jc w:val="right"/>
        <w:rPr>
          <w:rFonts w:hint="default"/>
          <w:lang w:val="en-US"/>
        </w:rPr>
      </w:pPr>
      <w:r>
        <w:rPr>
          <w:rFonts w:hint="default"/>
          <w:lang w:val="uk-UA"/>
        </w:rPr>
        <w:t>Перевірив</w:t>
      </w:r>
      <w:r>
        <w:rPr>
          <w:rFonts w:hint="default"/>
          <w:lang w:val="en-US"/>
        </w:rPr>
        <w:t>:</w:t>
      </w:r>
    </w:p>
    <w:p w14:paraId="6E21A9F5">
      <w:pPr>
        <w:pStyle w:val="5"/>
        <w:wordWrap w:val="0"/>
        <w:spacing w:before="61" w:line="360" w:lineRule="auto"/>
        <w:jc w:val="right"/>
        <w:rPr>
          <w:rFonts w:hint="default"/>
          <w:lang w:val="uk-UA"/>
        </w:rPr>
      </w:pPr>
      <w:r>
        <w:rPr>
          <w:rFonts w:hint="default"/>
          <w:lang w:val="uk-UA"/>
        </w:rPr>
        <w:t>Заплатинський Назар</w:t>
      </w:r>
    </w:p>
    <w:p w14:paraId="74D67985">
      <w:pPr>
        <w:pStyle w:val="5"/>
        <w:wordWrap/>
        <w:spacing w:before="61" w:line="360" w:lineRule="auto"/>
        <w:jc w:val="right"/>
        <w:rPr>
          <w:rFonts w:hint="default"/>
          <w:lang w:val="uk-UA"/>
        </w:rPr>
      </w:pPr>
    </w:p>
    <w:p w14:paraId="355C2471">
      <w:pPr>
        <w:pStyle w:val="5"/>
        <w:wordWrap/>
        <w:spacing w:before="61" w:line="360" w:lineRule="auto"/>
        <w:jc w:val="right"/>
        <w:rPr>
          <w:rFonts w:hint="default"/>
          <w:lang w:val="uk-UA"/>
        </w:rPr>
      </w:pPr>
    </w:p>
    <w:p w14:paraId="1AE13715">
      <w:pPr>
        <w:pStyle w:val="5"/>
        <w:wordWrap/>
        <w:spacing w:before="61" w:line="360" w:lineRule="auto"/>
        <w:jc w:val="right"/>
        <w:rPr>
          <w:rFonts w:hint="default"/>
          <w:lang w:val="uk-UA"/>
        </w:rPr>
      </w:pPr>
    </w:p>
    <w:p w14:paraId="604481DE">
      <w:pPr>
        <w:pStyle w:val="5"/>
        <w:wordWrap/>
        <w:spacing w:before="61" w:line="360" w:lineRule="auto"/>
        <w:jc w:val="right"/>
        <w:rPr>
          <w:rFonts w:hint="default"/>
          <w:lang w:val="uk-UA"/>
        </w:rPr>
      </w:pPr>
    </w:p>
    <w:p w14:paraId="78A76810">
      <w:pPr>
        <w:pStyle w:val="5"/>
        <w:bidi w:val="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>Лабораторна робота № 4</w:t>
      </w:r>
    </w:p>
    <w:p w14:paraId="37392729">
      <w:pPr>
        <w:pStyle w:val="5"/>
        <w:bidi w:val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Принципи проєктування програмного</w:t>
      </w:r>
    </w:p>
    <w:p w14:paraId="5820BADE">
      <w:pPr>
        <w:pStyle w:val="5"/>
        <w:bidi w:val="0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забезпечення </w:t>
      </w:r>
    </w:p>
    <w:p w14:paraId="23794A18">
      <w:pPr>
        <w:pStyle w:val="5"/>
        <w:bidi w:val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Мета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Мета роботи - познайомитися з найбільш поширеними сучасними принципами проєктування програмного забезпечення. </w:t>
      </w:r>
    </w:p>
    <w:p w14:paraId="279A68A5">
      <w:pPr>
        <w:pStyle w:val="5"/>
        <w:bidi w:val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Завдання 1. Дати загальний опис принципів проєктування.</w:t>
      </w:r>
    </w:p>
    <w:p w14:paraId="5DD1BFB1">
      <w:pPr>
        <w:pStyle w:val="5"/>
        <w:numPr>
          <w:ilvl w:val="0"/>
          <w:numId w:val="1"/>
        </w:numPr>
        <w:bidi w:val="0"/>
        <w:ind w:left="153" w:leftChars="0" w:firstLine="0" w:firstLineChars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Дати детальний опис одного із принципів SOLID з наведення прикладу коду.</w:t>
      </w:r>
    </w:p>
    <w:p w14:paraId="3C0634C7">
      <w:pPr>
        <w:pStyle w:val="5"/>
        <w:numPr>
          <w:numId w:val="0"/>
        </w:numPr>
        <w:bidi w:val="0"/>
        <w:ind w:left="153" w:leftChars="0" w:right="0" w:rightChars="0"/>
        <w:jc w:val="both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7FFF1972">
      <w:pPr>
        <w:pStyle w:val="5"/>
        <w:numPr>
          <w:numId w:val="0"/>
        </w:numPr>
        <w:bidi w:val="0"/>
        <w:ind w:left="153" w:leftChars="0" w:right="0" w:rightChars="0"/>
        <w:jc w:val="both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60EF4CFB">
      <w:pPr>
        <w:pStyle w:val="5"/>
        <w:numPr>
          <w:numId w:val="0"/>
        </w:numPr>
        <w:bidi w:val="0"/>
        <w:ind w:left="153" w:leftChars="0" w:right="0" w:rightChars="0"/>
        <w:jc w:val="both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61EBD9D8">
      <w:pPr>
        <w:pStyle w:val="5"/>
        <w:numPr>
          <w:numId w:val="0"/>
        </w:numPr>
        <w:bidi w:val="0"/>
        <w:ind w:left="153" w:leftChars="0" w:right="0" w:rightChars="0"/>
        <w:jc w:val="both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p w14:paraId="63D1DD62">
      <w:pPr>
        <w:pStyle w:val="7"/>
        <w:keepNext w:val="0"/>
        <w:keepLines w:val="0"/>
        <w:widowControl/>
        <w:suppressLineNumbers w:val="0"/>
        <w:spacing w:line="360" w:lineRule="auto"/>
      </w:pPr>
      <w:r>
        <w:t xml:space="preserve">Принципи проєктування програмного забезпечення  </w:t>
      </w:r>
      <w:r>
        <w:rPr>
          <w:rFonts w:hint="default"/>
          <w:lang w:val="en-US"/>
        </w:rPr>
        <w:t>-</w:t>
      </w:r>
      <w:r>
        <w:t xml:space="preserve"> це набір фундаментальних рекомендацій та правил, розроблених для допомоги інженерам у створенні високоякісного, гнучкого, зрозумілого, підтримуваного та розширюваного коду.</w:t>
      </w:r>
    </w:p>
    <w:p w14:paraId="72734207">
      <w:pPr>
        <w:pStyle w:val="7"/>
        <w:keepNext w:val="0"/>
        <w:keepLines w:val="0"/>
        <w:widowControl/>
        <w:suppressLineNumbers w:val="0"/>
      </w:pPr>
      <w:r>
        <w:t xml:space="preserve">Головна мета застосування цих принципів — боротьба з </w:t>
      </w:r>
      <w:r>
        <w:rPr>
          <w:b/>
          <w:bCs/>
        </w:rPr>
        <w:t>"крихкістю"</w:t>
      </w:r>
      <w:r>
        <w:t xml:space="preserve"> та </w:t>
      </w:r>
      <w:r>
        <w:rPr>
          <w:b/>
          <w:bCs/>
        </w:rPr>
        <w:t>"заплутаністю"</w:t>
      </w:r>
      <w:r>
        <w:t xml:space="preserve"> коду, особливо в проєктах, що постійно розвиваються.</w:t>
      </w:r>
    </w:p>
    <w:p w14:paraId="470A403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Гнучкість (Flexibility):</w:t>
      </w:r>
      <w:r>
        <w:t xml:space="preserve"> Здатність коду легко адаптуватися до нових вимог без значних змін.</w:t>
      </w:r>
    </w:p>
    <w:p w14:paraId="727C753E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Розширюваність (Extensibility):</w:t>
      </w:r>
      <w:r>
        <w:t xml:space="preserve"> Можливість додавання нової функціональності без модифікації існуючого, перевіреного коду.</w:t>
      </w:r>
    </w:p>
    <w:p w14:paraId="165BA040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Підтримуваність (Maintainability):</w:t>
      </w:r>
      <w:r>
        <w:t xml:space="preserve"> Легкість виправлення помилок та розуміння коду іншими (або вами через пів року).</w:t>
      </w:r>
    </w:p>
    <w:p w14:paraId="6DD881CA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Повторне використання (Reusability):</w:t>
      </w:r>
      <w:r>
        <w:t xml:space="preserve"> Можливість використання компонентів в інших частинах системи або в інших проєктах.</w:t>
      </w:r>
    </w:p>
    <w:p w14:paraId="79E8B08B">
      <w:pPr>
        <w:pStyle w:val="7"/>
        <w:keepNext w:val="0"/>
        <w:keepLines w:val="0"/>
        <w:widowControl/>
        <w:suppressLineNumbers w:val="0"/>
        <w:ind w:left="720"/>
      </w:pPr>
      <w:r>
        <w:rPr>
          <w:b/>
          <w:bCs/>
        </w:rPr>
        <w:t>Зв'язаність (Coupling) та Зчеплення (Cohesion):</w:t>
      </w:r>
      <w:r>
        <w:t xml:space="preserve"> Принципи спрямовані на </w:t>
      </w:r>
      <w:r>
        <w:rPr>
          <w:b/>
          <w:bCs/>
        </w:rPr>
        <w:t>зменшення зв'язаності</w:t>
      </w:r>
      <w:r>
        <w:t xml:space="preserve"> між модулями (щоб зміна в одному не ламала інший) та </w:t>
      </w:r>
      <w:r>
        <w:rPr>
          <w:b/>
          <w:bCs/>
        </w:rPr>
        <w:t>збільшення зчеплення</w:t>
      </w:r>
      <w:r>
        <w:t xml:space="preserve"> всередині модуля (щоб модуль виконував одну чітку функцію).</w:t>
      </w:r>
    </w:p>
    <w:p w14:paraId="5F5BB9A8">
      <w:pPr>
        <w:pStyle w:val="7"/>
        <w:keepNext w:val="0"/>
        <w:keepLines w:val="0"/>
        <w:widowControl/>
        <w:suppressLineNumbers w:val="0"/>
        <w:ind w:left="720"/>
      </w:pPr>
    </w:p>
    <w:p w14:paraId="1BC50FD6">
      <w:pPr>
        <w:pStyle w:val="7"/>
        <w:keepNext w:val="0"/>
        <w:keepLines w:val="0"/>
        <w:widowControl/>
        <w:suppressLineNumbers w:val="0"/>
        <w:ind w:left="720"/>
      </w:pPr>
    </w:p>
    <w:p w14:paraId="632A7A3E">
      <w:pPr>
        <w:pStyle w:val="7"/>
        <w:keepNext w:val="0"/>
        <w:keepLines w:val="0"/>
        <w:widowControl/>
        <w:suppressLineNumbers w:val="0"/>
        <w:spacing w:line="360" w:lineRule="auto"/>
        <w:ind w:left="720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Набір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SOLID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є наріжним каменем сучасного об'єктно-орієнтованого проєктування. Розглянемо детально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перший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принцип —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Принцип єдиної відповідальності </w:t>
      </w: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.</w:t>
      </w:r>
    </w:p>
    <w:p w14:paraId="376C29E8">
      <w:pPr>
        <w:pStyle w:val="7"/>
        <w:keepNext w:val="0"/>
        <w:keepLines w:val="0"/>
        <w:widowControl/>
        <w:suppressLineNumbers w:val="0"/>
        <w:spacing w:line="360" w:lineRule="auto"/>
      </w:pPr>
      <w:r>
        <w:rPr>
          <w:b/>
          <w:bCs/>
        </w:rPr>
        <w:t>Визначення:</w:t>
      </w:r>
      <w:r>
        <w:t xml:space="preserve"> </w:t>
      </w:r>
      <w:r>
        <w:rPr>
          <w:b/>
          <w:bCs/>
        </w:rPr>
        <w:t>Кожен клас має мати лише одну причину для змін</w:t>
      </w:r>
      <w:r>
        <w:t xml:space="preserve"> </w:t>
      </w:r>
    </w:p>
    <w:p w14:paraId="1B4D8356">
      <w:pPr>
        <w:pStyle w:val="7"/>
        <w:keepNext w:val="0"/>
        <w:keepLines w:val="0"/>
        <w:widowControl/>
        <w:suppressLineNumbers w:val="0"/>
        <w:spacing w:line="360" w:lineRule="auto"/>
      </w:pPr>
      <w:r>
        <w:rPr>
          <w:b/>
          <w:bCs/>
        </w:rPr>
        <w:t>Суть:</w:t>
      </w:r>
      <w:r>
        <w:t xml:space="preserve"> Клас або модуль повинен мати </w:t>
      </w:r>
      <w:r>
        <w:rPr>
          <w:b/>
          <w:bCs/>
        </w:rPr>
        <w:t>єдину, чітко визначену відповідальність</w:t>
      </w:r>
      <w:r>
        <w:t>. Це означає, що всі його методи та властивості мають бути безпосередньо пов'язані з виконанням цього одного завдання.</w:t>
      </w:r>
    </w:p>
    <w:p w14:paraId="31A3AF97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uk-UA"/>
        </w:rPr>
        <w:t>Переваги</w:t>
      </w:r>
      <w:r>
        <w:rPr>
          <w:rFonts w:hint="default"/>
          <w:b/>
          <w:bCs/>
          <w:lang w:val="en-US"/>
        </w:rPr>
        <w:t>:</w:t>
      </w:r>
    </w:p>
    <w:p w14:paraId="37A98500">
      <w:pPr>
        <w:pStyle w:val="7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Зниження зв'язаності:</w:t>
      </w:r>
      <w:r>
        <w:t xml:space="preserve"> Якщо клас відповідає лише за одне завдання, зміни в іншому завданні (яким він не займається) не вимагатимуть його модифікації.</w:t>
      </w:r>
    </w:p>
    <w:p w14:paraId="63B3BE09">
      <w:pPr>
        <w:pStyle w:val="7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b/>
          <w:bCs/>
        </w:rPr>
        <w:t>Покращення читабельності та підтримуваності:</w:t>
      </w:r>
      <w:r>
        <w:t xml:space="preserve"> Менші класи з чіткими функціями легше зрозуміти та тестувати.</w:t>
      </w:r>
    </w:p>
    <w:p w14:paraId="5F860427">
      <w:pPr>
        <w:pStyle w:val="7"/>
        <w:keepNext w:val="0"/>
        <w:keepLines w:val="0"/>
        <w:widowControl/>
        <w:suppressLineNumbers w:val="0"/>
        <w:ind w:firstLine="140" w:firstLineChars="50"/>
      </w:pPr>
      <w:r>
        <w:rPr>
          <w:b/>
          <w:bCs/>
        </w:rPr>
        <w:t>Контроль змін:</w:t>
      </w:r>
      <w:r>
        <w:t xml:space="preserve"> Ви знаєте, </w:t>
      </w:r>
      <w:r>
        <w:rPr>
          <w:b/>
          <w:bCs/>
        </w:rPr>
        <w:t>коли</w:t>
      </w:r>
      <w:r>
        <w:t xml:space="preserve"> і </w:t>
      </w:r>
      <w:r>
        <w:rPr>
          <w:b/>
          <w:bCs/>
        </w:rPr>
        <w:t>чому</w:t>
      </w:r>
      <w:r>
        <w:t xml:space="preserve"> потрібно змінити клас. Наприклад, клас, що відповідає за розрахунок зарплати, змінюється лише тоді, коли змінюється формула розрахунку, і не змінюється, коли змінюється формат звіту.</w:t>
      </w:r>
    </w:p>
    <w:p w14:paraId="12F46B71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Принцип відкритості/закритості (OCP)</w:t>
      </w:r>
    </w:p>
    <w:p w14:paraId="46C685D7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Визначення: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Програмні сутності (класи, модулі, функції тощо) мають бути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відкриті для розширення</w:t>
      </w:r>
      <w:r>
        <w:rPr>
          <w:rFonts w:hint="default" w:ascii="Times New Roman" w:hAnsi="Times New Roman" w:cs="Times New Roman"/>
          <w:sz w:val="28"/>
          <w:szCs w:val="28"/>
        </w:rPr>
        <w:t xml:space="preserve">, але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закриті для модифікації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1DB691D3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Це означає, що ви повинні мати можливість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додати нову функціональність</w:t>
      </w:r>
      <w:r>
        <w:rPr>
          <w:rFonts w:hint="default" w:ascii="Times New Roman" w:hAnsi="Times New Roman" w:cs="Times New Roman"/>
          <w:sz w:val="28"/>
          <w:szCs w:val="28"/>
        </w:rPr>
        <w:t xml:space="preserve">, не змінюючи існуючий, вже протестований код. Це досягається шляхом використання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абстракцій</w:t>
      </w:r>
      <w:r>
        <w:rPr>
          <w:rFonts w:hint="default" w:ascii="Times New Roman" w:hAnsi="Times New Roman" w:cs="Times New Roman"/>
          <w:sz w:val="28"/>
          <w:szCs w:val="28"/>
        </w:rPr>
        <w:t xml:space="preserve"> (інтерфейсів або абстрактних класів).</w:t>
      </w:r>
    </w:p>
    <w:p w14:paraId="5C520F46">
      <w:pPr>
        <w:pStyle w:val="7"/>
        <w:keepNext w:val="0"/>
        <w:keepLines w:val="0"/>
        <w:widowControl/>
        <w:suppressLineNumbers w:val="0"/>
        <w:ind w:firstLine="140" w:firstLineChars="50"/>
        <w:rPr>
          <w:rFonts w:hint="default"/>
          <w:lang w:val="en-US"/>
        </w:rPr>
      </w:pPr>
    </w:p>
    <w:p w14:paraId="51271176">
      <w:pPr>
        <w:pStyle w:val="7"/>
        <w:keepNext w:val="0"/>
        <w:keepLines w:val="0"/>
        <w:widowControl/>
        <w:suppressLineNumbers w:val="0"/>
        <w:ind w:firstLine="140" w:firstLineChars="50"/>
        <w:rPr>
          <w:rFonts w:hint="default"/>
          <w:lang w:val="en-US"/>
        </w:rPr>
      </w:pPr>
    </w:p>
    <w:p w14:paraId="377C49F6">
      <w:pPr>
        <w:pStyle w:val="7"/>
        <w:keepNext w:val="0"/>
        <w:keepLines w:val="0"/>
        <w:widowControl/>
        <w:suppressLineNumbers w:val="0"/>
        <w:ind w:firstLine="140" w:firstLineChars="50"/>
        <w:rPr>
          <w:rFonts w:hint="default"/>
          <w:lang w:val="en-US"/>
        </w:rPr>
      </w:pPr>
    </w:p>
    <w:p w14:paraId="459BAD3F">
      <w:pPr>
        <w:pStyle w:val="7"/>
        <w:keepNext w:val="0"/>
        <w:keepLines w:val="0"/>
        <w:widowControl/>
        <w:suppressLineNumbers w:val="0"/>
        <w:ind w:firstLine="140" w:firstLineChars="50"/>
        <w:rPr>
          <w:rFonts w:hint="default"/>
          <w:lang w:val="en-US"/>
        </w:rPr>
      </w:pPr>
    </w:p>
    <w:p w14:paraId="5B22C3DF">
      <w:pPr>
        <w:pStyle w:val="7"/>
        <w:keepNext w:val="0"/>
        <w:keepLines w:val="0"/>
        <w:widowControl/>
        <w:suppressLineNumbers w:val="0"/>
        <w:ind w:firstLine="140" w:firstLineChars="5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t xml:space="preserve">Приклад коду </w:t>
      </w:r>
    </w:p>
    <w:p w14:paraId="1C78E543">
      <w:pPr>
        <w:pStyle w:val="7"/>
        <w:keepNext w:val="0"/>
        <w:keepLines w:val="0"/>
        <w:widowControl/>
        <w:suppressLineNumbers w:val="0"/>
        <w:ind w:firstLine="140" w:firstLineChars="5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755640" cy="3760470"/>
            <wp:effectExtent l="0" t="0" r="5080" b="3810"/>
            <wp:docPr id="4" name="Picture 4" descr="{026E1086-64B8-4BA5-8452-10C3EE15A96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{026E1086-64B8-4BA5-8452-10C3EE15A969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9D2F">
      <w:pPr>
        <w:pStyle w:val="7"/>
        <w:keepNext w:val="0"/>
        <w:keepLines w:val="0"/>
        <w:widowControl/>
        <w:suppressLineNumbers w:val="0"/>
        <w:ind w:firstLine="140" w:firstLineChars="5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761990" cy="2806700"/>
            <wp:effectExtent l="0" t="0" r="13970" b="12700"/>
            <wp:docPr id="5" name="Picture 5" descr="{00873511-A6F3-4EC1-823B-70297518CFB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{00873511-A6F3-4EC1-823B-70297518CFB9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FCF6">
      <w:pPr>
        <w:pStyle w:val="7"/>
        <w:keepNext w:val="0"/>
        <w:keepLines w:val="0"/>
        <w:widowControl/>
        <w:suppressLineNumbers w:val="0"/>
        <w:ind w:firstLine="140" w:firstLineChars="50"/>
        <w:jc w:val="center"/>
        <w:rPr>
          <w:rFonts w:hint="default"/>
          <w:lang w:val="uk-UA"/>
        </w:rPr>
      </w:pPr>
    </w:p>
    <w:p w14:paraId="63C038A5">
      <w:pPr>
        <w:pStyle w:val="7"/>
        <w:keepNext w:val="0"/>
        <w:keepLines w:val="0"/>
        <w:widowControl/>
        <w:suppressLineNumbers w:val="0"/>
        <w:ind w:firstLine="140" w:firstLineChars="50"/>
        <w:jc w:val="center"/>
        <w:rPr>
          <w:rFonts w:hint="default"/>
          <w:lang w:val="uk-UA"/>
        </w:rPr>
      </w:pPr>
    </w:p>
    <w:p w14:paraId="4327C557">
      <w:pPr>
        <w:pStyle w:val="7"/>
        <w:keepNext w:val="0"/>
        <w:keepLines w:val="0"/>
        <w:widowControl/>
        <w:suppressLineNumbers w:val="0"/>
        <w:ind w:firstLine="140" w:firstLineChars="50"/>
        <w:jc w:val="center"/>
        <w:rPr>
          <w:rFonts w:hint="default"/>
          <w:lang w:val="uk-UA"/>
        </w:rPr>
      </w:pPr>
    </w:p>
    <w:p w14:paraId="67FDAB24">
      <w:pPr>
        <w:pStyle w:val="7"/>
        <w:keepNext w:val="0"/>
        <w:keepLines w:val="0"/>
        <w:widowControl/>
        <w:suppressLineNumbers w:val="0"/>
        <w:ind w:firstLine="140" w:firstLineChars="50"/>
        <w:jc w:val="center"/>
        <w:rPr>
          <w:rFonts w:hint="default"/>
          <w:lang w:val="uk-UA"/>
        </w:rPr>
      </w:pPr>
    </w:p>
    <w:p w14:paraId="582D7B6B">
      <w:pPr>
        <w:pStyle w:val="7"/>
        <w:keepNext w:val="0"/>
        <w:keepLines w:val="0"/>
        <w:widowControl/>
        <w:suppressLineNumbers w:val="0"/>
        <w:ind w:firstLine="140" w:firstLineChars="50"/>
        <w:jc w:val="center"/>
        <w:rPr>
          <w:rFonts w:hint="default"/>
          <w:lang w:val="uk-UA"/>
        </w:rPr>
      </w:pPr>
    </w:p>
    <w:p w14:paraId="795139DF">
      <w:pPr>
        <w:pStyle w:val="7"/>
        <w:keepNext w:val="0"/>
        <w:keepLines w:val="0"/>
        <w:widowControl/>
        <w:suppressLineNumbers w:val="0"/>
        <w:ind w:firstLine="140" w:firstLineChars="50"/>
        <w:jc w:val="center"/>
        <w:rPr>
          <w:rFonts w:hint="default"/>
          <w:lang w:val="uk-UA"/>
        </w:rPr>
      </w:pPr>
    </w:p>
    <w:p w14:paraId="77D018C2">
      <w:pPr>
        <w:pStyle w:val="7"/>
        <w:keepNext w:val="0"/>
        <w:keepLines w:val="0"/>
        <w:widowControl/>
        <w:suppressLineNumbers w:val="0"/>
        <w:ind w:firstLine="140" w:firstLineChars="50"/>
        <w:jc w:val="center"/>
        <w:rPr>
          <w:rFonts w:hint="default"/>
          <w:lang w:val="uk-UA"/>
        </w:rPr>
      </w:pPr>
      <w:bookmarkStart w:id="0" w:name="_GoBack"/>
      <w:bookmarkEnd w:id="0"/>
      <w:r>
        <w:rPr>
          <w:rFonts w:hint="default"/>
          <w:lang w:val="uk-UA"/>
        </w:rPr>
        <w:t>Результат</w:t>
      </w:r>
    </w:p>
    <w:p w14:paraId="1C81F2CF">
      <w:pPr>
        <w:pStyle w:val="7"/>
        <w:keepNext w:val="0"/>
        <w:keepLines w:val="0"/>
        <w:widowControl/>
        <w:suppressLineNumbers w:val="0"/>
        <w:ind w:firstLine="140" w:firstLineChars="50"/>
        <w:jc w:val="center"/>
        <w:rPr>
          <w:rFonts w:hint="default"/>
          <w:lang w:val="uk-UA"/>
        </w:rPr>
      </w:pPr>
      <w:r>
        <w:rPr>
          <w:rFonts w:hint="default"/>
          <w:lang w:val="uk-UA"/>
        </w:rPr>
        <w:drawing>
          <wp:inline distT="0" distB="0" distL="114300" distR="114300">
            <wp:extent cx="5760720" cy="3376930"/>
            <wp:effectExtent l="0" t="0" r="0" b="6350"/>
            <wp:docPr id="6" name="Picture 6" descr="{95A48DEB-114A-47A8-B7FF-CCA7DB6BAAC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{95A48DEB-114A-47A8-B7FF-CCA7DB6BAACB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17AF2">
      <w:pPr>
        <w:pStyle w:val="7"/>
        <w:keepNext w:val="0"/>
        <w:keepLines w:val="0"/>
        <w:widowControl/>
        <w:suppressLineNumbers w:val="0"/>
        <w:spacing w:line="360" w:lineRule="auto"/>
      </w:pPr>
    </w:p>
    <w:p w14:paraId="7955550C">
      <w:pPr>
        <w:pStyle w:val="5"/>
        <w:numPr>
          <w:numId w:val="0"/>
        </w:numPr>
        <w:bidi w:val="0"/>
        <w:ind w:left="153" w:leftChars="0" w:right="0" w:rightChars="0"/>
        <w:jc w:val="both"/>
        <w:rPr>
          <w:rFonts w:hint="default" w:ascii="Times New Roman" w:hAnsi="Times New Roman" w:eastAsia="SimSun" w:cs="Times New Roman"/>
          <w:sz w:val="28"/>
          <w:szCs w:val="28"/>
          <w:lang w:val="uk-UA"/>
        </w:rPr>
      </w:pPr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4A84F6"/>
    <w:multiLevelType w:val="singleLevel"/>
    <w:tmpl w:val="5D4A84F6"/>
    <w:lvl w:ilvl="0" w:tentative="0">
      <w:start w:val="2"/>
      <w:numFmt w:val="decimal"/>
      <w:suff w:val="space"/>
      <w:lvlText w:val="%1."/>
      <w:lvlJc w:val="left"/>
      <w:pPr>
        <w:ind w:left="153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52E6A63"/>
    <w:rsid w:val="058F102E"/>
    <w:rsid w:val="0AE84FF2"/>
    <w:rsid w:val="10944C1B"/>
    <w:rsid w:val="1CBA30ED"/>
    <w:rsid w:val="1F025439"/>
    <w:rsid w:val="3EB930E6"/>
    <w:rsid w:val="6B2934E8"/>
    <w:rsid w:val="7E664D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120" w:after="120" w:line="240" w:lineRule="auto"/>
      <w:ind w:left="0" w:right="0"/>
      <w:jc w:val="left"/>
    </w:pPr>
    <w:rPr>
      <w:rFonts w:ascii="Times New Roman" w:hAnsi="Times New Roman" w:eastAsia="Times New Roman" w:cs="Times New Roman"/>
      <w:sz w:val="28"/>
      <w:szCs w:val="22"/>
      <w:lang w:val="uk-UA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50"/>
      <w:jc w:val="center"/>
    </w:pPr>
    <w:rPr>
      <w:rFonts w:ascii="Times New Roman" w:hAnsi="Times New Roman" w:eastAsia="Times New Roman"/>
      <w:szCs w:val="28"/>
    </w:rPr>
  </w:style>
  <w:style w:type="character" w:styleId="6">
    <w:name w:val="HTML Code"/>
    <w:basedOn w:val="3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uk-UA"/>
      <w14:ligatures w14:val="none"/>
    </w:rPr>
  </w:style>
  <w:style w:type="paragraph" w:styleId="8">
    <w:name w:val="Title"/>
    <w:basedOn w:val="1"/>
    <w:qFormat/>
    <w:uiPriority w:val="1"/>
    <w:pPr>
      <w:spacing w:before="64"/>
      <w:ind w:left="8" w:right="17"/>
      <w:jc w:val="center"/>
    </w:pPr>
    <w:rPr>
      <w:rFonts w:ascii="Times New Roman" w:hAnsi="Times New Roman" w:eastAsia="Times New Roman" w:cs="Times New Roman"/>
      <w:sz w:val="36"/>
      <w:szCs w:val="36"/>
      <w:lang w:val="uk-UA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42"/>
      <w:ind w:left="768" w:hanging="359"/>
    </w:pPr>
    <w:rPr>
      <w:rFonts w:ascii="Times New Roman" w:hAnsi="Times New Roman" w:eastAsia="Times New Roman" w:cs="Times New Roman"/>
      <w:lang w:val="uk-UA" w:eastAsia="en-US" w:bidi="ar-SA"/>
    </w:rPr>
  </w:style>
  <w:style w:type="paragraph" w:customStyle="1" w:styleId="11">
    <w:name w:val="Table Paragraph"/>
    <w:basedOn w:val="1"/>
    <w:qFormat/>
    <w:uiPriority w:val="1"/>
    <w:rPr>
      <w:lang w:val="uk-UA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34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2025-10-10T16:09:00Z</dcterms:created>
  <dc:creator>User Expert</dc:creator>
  <cp:lastModifiedBy>Максим Грицаюк</cp:lastModifiedBy>
  <dcterms:modified xsi:type="dcterms:W3CDTF">2025-11-28T18:09:06Z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2025-10-10T00:00:00Z</vt:filetime>
  </property>
  <property fmtid="{D5CDD505-2E9C-101B-9397-08002B2CF9AE}" pid="5" name="KSOProductBuildVer">
    <vt:lpwstr>1033-12.2.0.23149</vt:lpwstr>
  </property>
  <property fmtid="{D5CDD505-2E9C-101B-9397-08002B2CF9AE}" pid="6" name="ICV">
    <vt:lpwstr>5E1255D121AF44039CFB991AC263DFCA_13</vt:lpwstr>
  </property>
</Properties>
</file>