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400" w:after="0"/>
        <w:jc w:val="center"/>
      </w:pPr>
      <w:r>
        <w:rPr>
          <w:rFonts w:ascii="Arial" w:hAnsi="Arial" w:eastAsia="Arial" w:cs="Arial"/>
          <w:b/>
          <w:bCs/>
          <w:color w:val="2E5C8A"/>
          <w:spacing w:val="60"/>
          <w:sz w:val="26"/>
          <w:szCs w:val="26"/>
        </w:rPr>
        <w:t>SOLVERMINDS</w:t>
      </w:r>
    </w:p>
    <w:p>
      <w:pPr>
        <w:pBdr>
          <w:bottom w:val="single" w:color="3B82C4" w:sz="12" w:space="8"/>
        </w:pBdr>
        <w:spacing w:before="80" w:after="0"/>
        <w:jc w:val="center"/>
      </w:pPr>
      <w:r>
        <w:rPr>
          <w:sz w:val="2"/>
          <w:szCs w:val="2"/>
        </w:rPr>
        <w:t xml:space="preserve"> </w:t>
      </w:r>
    </w:p>
    <w:p>
      <w:pPr>
        <w:spacing w:before="520" w:after="0"/>
        <w:jc w:val="center"/>
      </w:pPr>
      <w:r>
        <w:rPr>
          <w:rFonts w:ascii="Arial" w:hAnsi="Arial" w:eastAsia="Arial" w:cs="Arial"/>
          <w:b/>
          <w:bCs/>
          <w:color w:val="1B2A4A"/>
          <w:sz w:val="64"/>
          <w:szCs w:val="64"/>
        </w:rPr>
        <w:t>CRM Portal</w:t>
      </w:r>
    </w:p>
    <w:p>
      <w:pPr>
        <w:spacing w:before="80" w:after="0"/>
        <w:jc w:val="center"/>
      </w:pPr>
      <w:r>
        <w:rPr>
          <w:rFonts w:ascii="Arial" w:hAnsi="Arial" w:eastAsia="Arial" w:cs="Arial"/>
          <w:color w:val="6B7280"/>
          <w:sz w:val="30"/>
          <w:szCs w:val="30"/>
        </w:rPr>
        <w:t>Engineering Reference &amp; Architecture Guide</w:t>
      </w:r>
    </w:p>
    <w:p>
      <w:pPr>
        <w:spacing w:before="60" w:after="0"/>
        <w:jc w:val="center"/>
      </w:pPr>
      <w:r>
        <w:rPr>
          <w:rFonts w:ascii="Consolas" w:hAnsi="Consolas" w:eastAsia="Consolas" w:cs="Consolas"/>
          <w:color w:val="2E5C8A"/>
          <w:sz w:val="22"/>
          <w:szCs w:val="22"/>
        </w:rPr>
        <w:t>@solverminds/crm-portal</w:t>
      </w:r>
    </w:p>
    <w:p>
      <w:pPr>
        <w:spacing w:before="900" w:after="0"/>
        <w:jc w:val="center"/>
      </w:pPr>
      <w:r>
        <w:rPr>
          <w:rFonts w:ascii="Arial" w:hAnsi="Arial" w:eastAsia="Arial" w:cs="Arial"/>
          <w:color w:val="6B7280"/>
          <w:sz w:val="22"/>
          <w:szCs w:val="22"/>
        </w:rPr>
        <w:t>Multi-Tenant Maritime CRM  ·  Nx Monorepo  ·  React 19 SPA</w:t>
      </w:r>
    </w:p>
    <w:p>
      <w:pPr>
        <w:spacing w:before="40" w:after="0"/>
        <w:jc w:val="center"/>
      </w:pPr>
      <w:r>
        <w:rPr>
          <w:rFonts w:ascii="Arial" w:hAnsi="Arial" w:eastAsia="Arial" w:cs="Arial"/>
          <w:color w:val="6B7280"/>
          <w:sz w:val="20"/>
          <w:szCs w:val="20"/>
        </w:rPr>
        <w:t>June 2026  ·  Internal Engineering Document</w:t>
      </w:r>
    </w:p>
    <w:p>
      <w:r>
        <w:br w:type="page"/>
      </w:r>
    </w:p>
    <w:p>
      <w:pPr>
        <w:spacing w:after="160"/>
      </w:pPr>
      <w:r>
        <w:rPr>
          <w:rFonts w:ascii="Arial" w:hAnsi="Arial" w:eastAsia="Arial" w:cs="Arial"/>
          <w:b/>
          <w:bCs/>
          <w:color w:val="1B2A4A"/>
          <w:sz w:val="32"/>
          <w:szCs w:val="32"/>
        </w:rPr>
        <w:t>Contents</w:t>
      </w:r>
    </w:p>
    <w:sdt>
      <w:sdtPr>
        <w:alias w:val="Table of Contents"/>
        <w:id w:val="0"/>
      </w:sdtPr>
      <w:sdtContent>
        <w:p>
          <w:r>
            <w:fldChar w:fldCharType="begin"/>
          </w:r>
          <w:r>
            <w:instrText xml:space="preserve">TOC \h \o "1-2"</w:instrText>
          </w:r>
          <w:r>
            <w:fldChar w:fldCharType="separate"/>
          </w:r>
        </w:p>
        <w:p>
          <w:r>
            <w:fldChar w:fldCharType="end"/>
          </w:r>
        </w:p>
      </w:sdtContent>
    </w:sdt>
    <w:p>
      <w:r>
        <w:br w:type="page"/>
      </w:r>
    </w:p>
    <w:p>
      <w:pPr>
        <w:pStyle w:val="2"/>
        <w:spacing w:before="320" w:after="160"/>
      </w:pPr>
      <w:r>
        <w:t>1.  Project Identity</w:t>
      </w:r>
    </w:p>
    <w:p>
      <w:pPr>
        <w:spacing w:before="0" w:after="120" w:line="276" w:lineRule="auto"/>
      </w:pPr>
      <w:r>
        <w:rPr>
          <w:rFonts w:ascii="Arial" w:hAnsi="Arial" w:eastAsia="Arial" w:cs="Arial"/>
          <w:sz w:val="21"/>
          <w:szCs w:val="21"/>
        </w:rPr>
        <w:t>CRM Portal is SolverMinds' multi-tenant Customer Relationship Management platform built for the maritime industry. It is delivered as a single-page application within an Nx monorepo, combining a primary CRM app with a shared UI component library.</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120"/>
        <w:gridCol w:w="62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3120" w:type="dxa"/>
            <w:tcBorders>
              <w:top w:val="single" w:color="D5DCE4" w:sz="0" w:space="0"/>
              <w:left w:val="single" w:color="D5DCE4" w:sz="0" w:space="0"/>
              <w:bottom w:val="single" w:color="D5DCE4" w:sz="0" w:space="0"/>
              <w:right w:val="single" w:color="D5DCE4" w:sz="0" w:space="0"/>
            </w:tcBorders>
            <w:shd w:val="clear" w:color="auto" w:fill="1B2A4A"/>
            <w:tcMar>
              <w:top w:w="70" w:type="dxa"/>
              <w:left w:w="120" w:type="dxa"/>
              <w:bottom w:w="70" w:type="dxa"/>
              <w:right w:w="120" w:type="dxa"/>
            </w:tcMar>
            <w:vAlign w:val="center"/>
          </w:tcPr>
          <w:p>
            <w:pPr>
              <w:spacing w:after="0"/>
            </w:pPr>
            <w:r>
              <w:rPr>
                <w:rFonts w:ascii="Arial" w:hAnsi="Arial" w:eastAsia="Arial" w:cs="Arial"/>
                <w:b/>
                <w:bCs/>
                <w:color w:val="FFFFFF"/>
                <w:sz w:val="19"/>
                <w:szCs w:val="19"/>
              </w:rPr>
              <w:t>Attribute</w:t>
            </w:r>
          </w:p>
        </w:tc>
        <w:tc>
          <w:tcPr>
            <w:tcW w:w="6240" w:type="dxa"/>
            <w:tcBorders>
              <w:top w:val="single" w:color="D5DCE4" w:sz="0" w:space="0"/>
              <w:left w:val="single" w:color="D5DCE4" w:sz="0" w:space="0"/>
              <w:bottom w:val="single" w:color="D5DCE4" w:sz="0" w:space="0"/>
              <w:right w:val="single" w:color="D5DCE4" w:sz="0" w:space="0"/>
            </w:tcBorders>
            <w:shd w:val="clear" w:color="auto" w:fill="1B2A4A"/>
            <w:tcMar>
              <w:top w:w="70" w:type="dxa"/>
              <w:left w:w="120" w:type="dxa"/>
              <w:bottom w:w="70" w:type="dxa"/>
              <w:right w:w="120" w:type="dxa"/>
            </w:tcMar>
            <w:vAlign w:val="center"/>
          </w:tcPr>
          <w:p>
            <w:pPr>
              <w:spacing w:after="0"/>
            </w:pPr>
            <w:r>
              <w:rPr>
                <w:rFonts w:ascii="Arial" w:hAnsi="Arial" w:eastAsia="Arial" w:cs="Arial"/>
                <w:b/>
                <w:bCs/>
                <w:color w:val="FFFFFF"/>
                <w:sz w:val="19"/>
                <w:szCs w:val="19"/>
              </w:rPr>
              <w:t>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12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bookmarkStart w:id="0" w:name="_GoBack"/>
            <w:r>
              <w:rPr>
                <w:rFonts w:ascii="Consolas" w:hAnsi="Consolas" w:eastAsia="Consolas" w:cs="Consolas"/>
                <w:color w:val="9A2D2D"/>
                <w:sz w:val="18"/>
                <w:szCs w:val="18"/>
              </w:rPr>
              <w:t>@solverminds/crm-portal</w:t>
            </w:r>
          </w:p>
        </w:tc>
        <w:tc>
          <w:tcPr>
            <w:tcW w:w="624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Package name</w:t>
            </w:r>
          </w:p>
        </w:tc>
      </w:tr>
      <w:bookmarkEnd w:id="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12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Type</w:t>
            </w:r>
          </w:p>
        </w:tc>
        <w:tc>
          <w:tcPr>
            <w:tcW w:w="624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Multi-tenant CRM for the maritime industry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12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Organization</w:t>
            </w:r>
          </w:p>
        </w:tc>
        <w:tc>
          <w:tcPr>
            <w:tcW w:w="624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SolverMinds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12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Architecture</w:t>
            </w:r>
          </w:p>
        </w:tc>
        <w:tc>
          <w:tcPr>
            <w:tcW w:w="624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Nx monorepo, single-page application (SPA)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12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Source files</w:t>
            </w:r>
          </w:p>
        </w:tc>
        <w:tc>
          <w:tcPr>
            <w:tcW w:w="624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~1,231 app files + ~429 shared-ui library files</w:t>
            </w:r>
          </w:p>
        </w:tc>
      </w:tr>
    </w:tbl>
    <w:p>
      <w:pPr>
        <w:pStyle w:val="2"/>
        <w:spacing w:before="320" w:after="160"/>
      </w:pPr>
      <w:r>
        <w:t>2.  Tech Stack</w:t>
      </w:r>
    </w:p>
    <w:p>
      <w:pPr>
        <w:spacing w:before="0" w:after="120" w:line="276" w:lineRule="auto"/>
      </w:pPr>
      <w:r>
        <w:rPr>
          <w:rFonts w:ascii="Arial" w:hAnsi="Arial" w:eastAsia="Arial" w:cs="Arial"/>
          <w:sz w:val="21"/>
          <w:szCs w:val="21"/>
        </w:rPr>
        <w:t>The platform runs on a modern React 19 toolchain with strict TypeScript throughout. The table below lists each technology and its major version.</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4760"/>
        <w:gridCol w:w="2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200" w:type="dxa"/>
            <w:tcBorders>
              <w:top w:val="single" w:color="D5DCE4" w:sz="0" w:space="0"/>
              <w:left w:val="single" w:color="D5DCE4" w:sz="0" w:space="0"/>
              <w:bottom w:val="single" w:color="D5DCE4" w:sz="0" w:space="0"/>
              <w:right w:val="single" w:color="D5DCE4" w:sz="0" w:space="0"/>
            </w:tcBorders>
            <w:shd w:val="clear" w:color="auto" w:fill="1B2A4A"/>
            <w:tcMar>
              <w:top w:w="70" w:type="dxa"/>
              <w:left w:w="120" w:type="dxa"/>
              <w:bottom w:w="70" w:type="dxa"/>
              <w:right w:w="120" w:type="dxa"/>
            </w:tcMar>
            <w:vAlign w:val="center"/>
          </w:tcPr>
          <w:p>
            <w:pPr>
              <w:spacing w:after="0"/>
            </w:pPr>
            <w:r>
              <w:rPr>
                <w:rFonts w:ascii="Arial" w:hAnsi="Arial" w:eastAsia="Arial" w:cs="Arial"/>
                <w:b/>
                <w:bCs/>
                <w:color w:val="FFFFFF"/>
                <w:sz w:val="19"/>
                <w:szCs w:val="19"/>
              </w:rPr>
              <w:t>Category</w:t>
            </w:r>
          </w:p>
        </w:tc>
        <w:tc>
          <w:tcPr>
            <w:tcW w:w="4760" w:type="dxa"/>
            <w:tcBorders>
              <w:top w:val="single" w:color="D5DCE4" w:sz="0" w:space="0"/>
              <w:left w:val="single" w:color="D5DCE4" w:sz="0" w:space="0"/>
              <w:bottom w:val="single" w:color="D5DCE4" w:sz="0" w:space="0"/>
              <w:right w:val="single" w:color="D5DCE4" w:sz="0" w:space="0"/>
            </w:tcBorders>
            <w:shd w:val="clear" w:color="auto" w:fill="1B2A4A"/>
            <w:tcMar>
              <w:top w:w="70" w:type="dxa"/>
              <w:left w:w="120" w:type="dxa"/>
              <w:bottom w:w="70" w:type="dxa"/>
              <w:right w:w="120" w:type="dxa"/>
            </w:tcMar>
            <w:vAlign w:val="center"/>
          </w:tcPr>
          <w:p>
            <w:pPr>
              <w:spacing w:after="0"/>
            </w:pPr>
            <w:r>
              <w:rPr>
                <w:rFonts w:ascii="Arial" w:hAnsi="Arial" w:eastAsia="Arial" w:cs="Arial"/>
                <w:b/>
                <w:bCs/>
                <w:color w:val="FFFFFF"/>
                <w:sz w:val="19"/>
                <w:szCs w:val="19"/>
              </w:rPr>
              <w:t>Technology</w:t>
            </w:r>
          </w:p>
        </w:tc>
        <w:tc>
          <w:tcPr>
            <w:tcW w:w="2400" w:type="dxa"/>
            <w:tcBorders>
              <w:top w:val="single" w:color="D5DCE4" w:sz="0" w:space="0"/>
              <w:left w:val="single" w:color="D5DCE4" w:sz="0" w:space="0"/>
              <w:bottom w:val="single" w:color="D5DCE4" w:sz="0" w:space="0"/>
              <w:right w:val="single" w:color="D5DCE4" w:sz="0" w:space="0"/>
            </w:tcBorders>
            <w:shd w:val="clear" w:color="auto" w:fill="1B2A4A"/>
            <w:tcMar>
              <w:top w:w="70" w:type="dxa"/>
              <w:left w:w="120" w:type="dxa"/>
              <w:bottom w:w="70" w:type="dxa"/>
              <w:right w:w="120" w:type="dxa"/>
            </w:tcMar>
            <w:vAlign w:val="center"/>
          </w:tcPr>
          <w:p>
            <w:pPr>
              <w:spacing w:after="0"/>
            </w:pPr>
            <w:r>
              <w:rPr>
                <w:rFonts w:ascii="Arial" w:hAnsi="Arial" w:eastAsia="Arial" w:cs="Arial"/>
                <w:b/>
                <w:bCs/>
                <w:color w:val="FFFFFF"/>
                <w:sz w:val="19"/>
                <w:szCs w:val="19"/>
              </w:rPr>
              <w:t>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Runtime</w:t>
            </w:r>
          </w:p>
        </w:tc>
        <w:tc>
          <w:tcPr>
            <w:tcW w:w="4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Node.js</w:t>
            </w:r>
          </w:p>
        </w:tc>
        <w:tc>
          <w:tcPr>
            <w:tcW w:w="24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24.12.0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Package Manager</w:t>
            </w:r>
          </w:p>
        </w:tc>
        <w:tc>
          <w:tcPr>
            <w:tcW w:w="47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pnpm</w:t>
            </w:r>
          </w:p>
        </w:tc>
        <w:tc>
          <w:tcPr>
            <w:tcW w:w="24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10.30.2+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Monorepo</w:t>
            </w:r>
          </w:p>
        </w:tc>
        <w:tc>
          <w:tcPr>
            <w:tcW w:w="4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Nx</w:t>
            </w:r>
          </w:p>
        </w:tc>
        <w:tc>
          <w:tcPr>
            <w:tcW w:w="24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22.3.3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Language</w:t>
            </w:r>
          </w:p>
        </w:tc>
        <w:tc>
          <w:tcPr>
            <w:tcW w:w="47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TypeScript (strict)</w:t>
            </w:r>
          </w:p>
        </w:tc>
        <w:tc>
          <w:tcPr>
            <w:tcW w:w="24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UI Framework</w:t>
            </w:r>
          </w:p>
        </w:tc>
        <w:tc>
          <w:tcPr>
            <w:tcW w:w="4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React</w:t>
            </w:r>
          </w:p>
        </w:tc>
        <w:tc>
          <w:tcPr>
            <w:tcW w:w="24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19.2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Build Tool</w:t>
            </w:r>
          </w:p>
        </w:tc>
        <w:tc>
          <w:tcPr>
            <w:tcW w:w="47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Vite</w:t>
            </w:r>
          </w:p>
        </w:tc>
        <w:tc>
          <w:tcPr>
            <w:tcW w:w="24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7.x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Routing</w:t>
            </w:r>
          </w:p>
        </w:tc>
        <w:tc>
          <w:tcPr>
            <w:tcW w:w="4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TanStack Router (file-based)</w:t>
            </w:r>
          </w:p>
        </w:tc>
        <w:tc>
          <w:tcPr>
            <w:tcW w:w="24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1.x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Server State</w:t>
            </w:r>
          </w:p>
        </w:tc>
        <w:tc>
          <w:tcPr>
            <w:tcW w:w="47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TanStack React Query + IndexedDB persistence</w:t>
            </w:r>
          </w:p>
        </w:tc>
        <w:tc>
          <w:tcPr>
            <w:tcW w:w="24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5.x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Client State</w:t>
            </w:r>
          </w:p>
        </w:tc>
        <w:tc>
          <w:tcPr>
            <w:tcW w:w="4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Zustand</w:t>
            </w:r>
          </w:p>
        </w:tc>
        <w:tc>
          <w:tcPr>
            <w:tcW w:w="24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5.x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UI Library</w:t>
            </w:r>
          </w:p>
        </w:tc>
        <w:tc>
          <w:tcPr>
            <w:tcW w:w="47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Ant Design</w:t>
            </w:r>
          </w:p>
        </w:tc>
        <w:tc>
          <w:tcPr>
            <w:tcW w:w="24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6.x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CSS</w:t>
            </w:r>
          </w:p>
        </w:tc>
        <w:tc>
          <w:tcPr>
            <w:tcW w:w="4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Tailwind CSS v4 + Ant Design theme tokens</w:t>
            </w:r>
          </w:p>
        </w:tc>
        <w:tc>
          <w:tcPr>
            <w:tcW w:w="24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4.x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Forms</w:t>
            </w:r>
          </w:p>
        </w:tc>
        <w:tc>
          <w:tcPr>
            <w:tcW w:w="47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React Hook Form + Zod validation</w:t>
            </w:r>
          </w:p>
        </w:tc>
        <w:tc>
          <w:tcPr>
            <w:tcW w:w="24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7.x / 4.x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Data Grid</w:t>
            </w:r>
          </w:p>
        </w:tc>
        <w:tc>
          <w:tcPr>
            <w:tcW w:w="4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AG Grid Enterprise</w:t>
            </w:r>
          </w:p>
        </w:tc>
        <w:tc>
          <w:tcPr>
            <w:tcW w:w="24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35.x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Charts</w:t>
            </w:r>
          </w:p>
        </w:tc>
        <w:tc>
          <w:tcPr>
            <w:tcW w:w="47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ECharts</w:t>
            </w:r>
          </w:p>
        </w:tc>
        <w:tc>
          <w:tcPr>
            <w:tcW w:w="24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6.x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Rich Text</w:t>
            </w:r>
          </w:p>
        </w:tc>
        <w:tc>
          <w:tcPr>
            <w:tcW w:w="4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Tiptap</w:t>
            </w:r>
          </w:p>
        </w:tc>
        <w:tc>
          <w:tcPr>
            <w:tcW w:w="24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3.x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Calendar</w:t>
            </w:r>
          </w:p>
        </w:tc>
        <w:tc>
          <w:tcPr>
            <w:tcW w:w="47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FullCalendar</w:t>
            </w:r>
          </w:p>
        </w:tc>
        <w:tc>
          <w:tcPr>
            <w:tcW w:w="24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6.x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Maps</w:t>
            </w:r>
          </w:p>
        </w:tc>
        <w:tc>
          <w:tcPr>
            <w:tcW w:w="4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Google Maps JS API</w:t>
            </w:r>
          </w:p>
        </w:tc>
        <w:tc>
          <w:tcPr>
            <w:tcW w:w="24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HTTP Client</w:t>
            </w:r>
          </w:p>
        </w:tc>
        <w:tc>
          <w:tcPr>
            <w:tcW w:w="47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Axios</w:t>
            </w:r>
          </w:p>
        </w:tc>
        <w:tc>
          <w:tcPr>
            <w:tcW w:w="24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1.x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Date/Time</w:t>
            </w:r>
          </w:p>
        </w:tc>
        <w:tc>
          <w:tcPr>
            <w:tcW w:w="4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Luxon</w:t>
            </w:r>
          </w:p>
        </w:tc>
        <w:tc>
          <w:tcPr>
            <w:tcW w:w="24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3.x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Drag &amp; Drop</w:t>
            </w:r>
          </w:p>
        </w:tc>
        <w:tc>
          <w:tcPr>
            <w:tcW w:w="47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dnd-kit</w:t>
            </w:r>
          </w:p>
        </w:tc>
        <w:tc>
          <w:tcPr>
            <w:tcW w:w="24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6.x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Unit Testing</w:t>
            </w:r>
          </w:p>
        </w:tc>
        <w:tc>
          <w:tcPr>
            <w:tcW w:w="4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Vitest + Testing Library</w:t>
            </w:r>
          </w:p>
        </w:tc>
        <w:tc>
          <w:tcPr>
            <w:tcW w:w="24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4.x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E2E Testing</w:t>
            </w:r>
          </w:p>
        </w:tc>
        <w:tc>
          <w:tcPr>
            <w:tcW w:w="47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Playwright</w:t>
            </w:r>
          </w:p>
        </w:tc>
        <w:tc>
          <w:tcPr>
            <w:tcW w:w="24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1.x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Component Dev</w:t>
            </w:r>
          </w:p>
        </w:tc>
        <w:tc>
          <w:tcPr>
            <w:tcW w:w="4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Storybook</w:t>
            </w:r>
          </w:p>
        </w:tc>
        <w:tc>
          <w:tcPr>
            <w:tcW w:w="24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10.x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Linting</w:t>
            </w:r>
          </w:p>
        </w:tc>
        <w:tc>
          <w:tcPr>
            <w:tcW w:w="47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ESLint 9 (flat config) + Prettier</w:t>
            </w:r>
          </w:p>
        </w:tc>
        <w:tc>
          <w:tcPr>
            <w:tcW w:w="24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Git Hooks</w:t>
            </w:r>
          </w:p>
        </w:tc>
        <w:tc>
          <w:tcPr>
            <w:tcW w:w="4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Husky + commitlint (Conventional Commits)</w:t>
            </w:r>
          </w:p>
        </w:tc>
        <w:tc>
          <w:tcPr>
            <w:tcW w:w="24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Compiler</w:t>
            </w:r>
          </w:p>
        </w:tc>
        <w:tc>
          <w:tcPr>
            <w:tcW w:w="47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React Compiler (babel-plugin-react-compiler)</w:t>
            </w:r>
          </w:p>
        </w:tc>
        <w:tc>
          <w:tcPr>
            <w:tcW w:w="24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1.x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API Types</w:t>
            </w:r>
          </w:p>
        </w:tc>
        <w:tc>
          <w:tcPr>
            <w:tcW w:w="4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OpenAPI TypeScript (from /v3/api-docs)</w:t>
            </w:r>
          </w:p>
        </w:tc>
        <w:tc>
          <w:tcPr>
            <w:tcW w:w="24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w:t>
            </w:r>
          </w:p>
        </w:tc>
      </w:tr>
    </w:tbl>
    <w:p>
      <w:pPr>
        <w:pStyle w:val="2"/>
        <w:spacing w:before="320" w:after="160"/>
      </w:pPr>
      <w:r>
        <w:t>3.  Monorepo Structure</w:t>
      </w:r>
    </w:p>
    <w:p>
      <w:pPr>
        <w:spacing w:before="0" w:after="120" w:line="276" w:lineRule="auto"/>
      </w:pPr>
      <w:r>
        <w:rPr>
          <w:rFonts w:ascii="Arial" w:hAnsi="Arial" w:eastAsia="Arial" w:cs="Arial"/>
          <w:sz w:val="21"/>
          <w:szCs w:val="21"/>
        </w:rPr>
        <w:t>The workspace is organized into applications, shared libraries, tooling, and documentation, all coordinated by Nx.</w:t>
      </w:r>
    </w:p>
    <w:p>
      <w:pPr>
        <w:shd w:val="clear" w:fill="F4F4F6"/>
        <w:spacing w:before="60" w:after="0" w:line="240" w:lineRule="auto"/>
        <w:ind w:left="120" w:right="120"/>
      </w:pPr>
      <w:r>
        <w:rPr>
          <w:rFonts w:ascii="Consolas" w:hAnsi="Consolas" w:eastAsia="Consolas" w:cs="Consolas"/>
          <w:color w:val="24292E"/>
          <w:sz w:val="18"/>
          <w:szCs w:val="18"/>
        </w:rPr>
        <w:t>crmUI-develop/</w:t>
      </w:r>
    </w:p>
    <w:p>
      <w:pPr>
        <w:shd w:val="clear" w:fill="F4F4F6"/>
        <w:spacing w:before="0" w:after="0" w:line="240" w:lineRule="auto"/>
        <w:ind w:left="120" w:right="120"/>
      </w:pPr>
      <w:r>
        <w:rPr>
          <w:rFonts w:ascii="Consolas" w:hAnsi="Consolas" w:eastAsia="Consolas" w:cs="Consolas"/>
          <w:color w:val="24292E"/>
          <w:sz w:val="18"/>
          <w:szCs w:val="18"/>
        </w:rPr>
        <w:t>├── apps/</w:t>
      </w:r>
    </w:p>
    <w:p>
      <w:pPr>
        <w:shd w:val="clear" w:fill="F4F4F6"/>
        <w:spacing w:before="0" w:after="0" w:line="240" w:lineRule="auto"/>
        <w:ind w:left="120" w:right="120"/>
      </w:pPr>
      <w:r>
        <w:rPr>
          <w:rFonts w:ascii="Consolas" w:hAnsi="Consolas" w:eastAsia="Consolas" w:cs="Consolas"/>
          <w:color w:val="24292E"/>
          <w:sz w:val="18"/>
          <w:szCs w:val="18"/>
        </w:rPr>
        <w:t>│   ├── crm-portal/              # Main CRM application (1,231 files)</w:t>
      </w:r>
    </w:p>
    <w:p>
      <w:pPr>
        <w:shd w:val="clear" w:fill="F4F4F6"/>
        <w:spacing w:before="0" w:after="0" w:line="240" w:lineRule="auto"/>
        <w:ind w:left="120" w:right="120"/>
      </w:pPr>
      <w:r>
        <w:rPr>
          <w:rFonts w:ascii="Consolas" w:hAnsi="Consolas" w:eastAsia="Consolas" w:cs="Consolas"/>
          <w:color w:val="24292E"/>
          <w:sz w:val="18"/>
          <w:szCs w:val="18"/>
        </w:rPr>
        <w:t>│   └── crm-portal-e2e/          # Playwright E2E tests</w:t>
      </w:r>
    </w:p>
    <w:p>
      <w:pPr>
        <w:shd w:val="clear" w:fill="F4F4F6"/>
        <w:spacing w:before="0" w:after="0" w:line="240" w:lineRule="auto"/>
        <w:ind w:left="120" w:right="120"/>
      </w:pPr>
      <w:r>
        <w:rPr>
          <w:rFonts w:ascii="Consolas" w:hAnsi="Consolas" w:eastAsia="Consolas" w:cs="Consolas"/>
          <w:color w:val="24292E"/>
          <w:sz w:val="18"/>
          <w:szCs w:val="18"/>
        </w:rPr>
        <w:t>├── libs/</w:t>
      </w:r>
    </w:p>
    <w:p>
      <w:pPr>
        <w:shd w:val="clear" w:fill="F4F4F6"/>
        <w:spacing w:before="0" w:after="0" w:line="240" w:lineRule="auto"/>
        <w:ind w:left="120" w:right="120"/>
      </w:pPr>
      <w:r>
        <w:rPr>
          <w:rFonts w:ascii="Consolas" w:hAnsi="Consolas" w:eastAsia="Consolas" w:cs="Consolas"/>
          <w:color w:val="24292E"/>
          <w:sz w:val="18"/>
          <w:szCs w:val="18"/>
        </w:rPr>
        <w:t>│   └── shared/</w:t>
      </w:r>
    </w:p>
    <w:p>
      <w:pPr>
        <w:shd w:val="clear" w:fill="F4F4F6"/>
        <w:spacing w:before="0" w:after="0" w:line="240" w:lineRule="auto"/>
        <w:ind w:left="120" w:right="120"/>
      </w:pPr>
      <w:r>
        <w:rPr>
          <w:rFonts w:ascii="Consolas" w:hAnsi="Consolas" w:eastAsia="Consolas" w:cs="Consolas"/>
          <w:color w:val="24292E"/>
          <w:sz w:val="18"/>
          <w:szCs w:val="18"/>
        </w:rPr>
        <w:t>│       └── ui/                  # Shared UI component library (429 files)</w:t>
      </w:r>
    </w:p>
    <w:p>
      <w:pPr>
        <w:shd w:val="clear" w:fill="F4F4F6"/>
        <w:spacing w:before="0" w:after="0" w:line="240" w:lineRule="auto"/>
        <w:ind w:left="120" w:right="120"/>
      </w:pPr>
      <w:r>
        <w:rPr>
          <w:rFonts w:ascii="Consolas" w:hAnsi="Consolas" w:eastAsia="Consolas" w:cs="Consolas"/>
          <w:color w:val="24292E"/>
          <w:sz w:val="18"/>
          <w:szCs w:val="18"/>
        </w:rPr>
        <w:t>├── tools/</w:t>
      </w:r>
    </w:p>
    <w:p>
      <w:pPr>
        <w:shd w:val="clear" w:fill="F4F4F6"/>
        <w:spacing w:before="0" w:after="0" w:line="240" w:lineRule="auto"/>
        <w:ind w:left="120" w:right="120"/>
      </w:pPr>
      <w:r>
        <w:rPr>
          <w:rFonts w:ascii="Consolas" w:hAnsi="Consolas" w:eastAsia="Consolas" w:cs="Consolas"/>
          <w:color w:val="24292E"/>
          <w:sz w:val="18"/>
          <w:szCs w:val="18"/>
        </w:rPr>
        <w:t>│   └── tailwind-sync/           # Custom Nx plugin for Tailwind v4 @source</w:t>
      </w:r>
    </w:p>
    <w:p>
      <w:pPr>
        <w:shd w:val="clear" w:fill="F4F4F6"/>
        <w:spacing w:before="0" w:after="0" w:line="240" w:lineRule="auto"/>
        <w:ind w:left="120" w:right="120"/>
      </w:pPr>
      <w:r>
        <w:rPr>
          <w:rFonts w:ascii="Consolas" w:hAnsi="Consolas" w:eastAsia="Consolas" w:cs="Consolas"/>
          <w:color w:val="24292E"/>
          <w:sz w:val="18"/>
          <w:szCs w:val="18"/>
        </w:rPr>
        <w:t>├── conductor/                   # Product &amp; architecture documentation</w:t>
      </w:r>
    </w:p>
    <w:p>
      <w:pPr>
        <w:shd w:val="clear" w:fill="F4F4F6"/>
        <w:spacing w:before="0" w:after="0" w:line="240" w:lineRule="auto"/>
        <w:ind w:left="120" w:right="120"/>
      </w:pPr>
      <w:r>
        <w:rPr>
          <w:rFonts w:ascii="Consolas" w:hAnsi="Consolas" w:eastAsia="Consolas" w:cs="Consolas"/>
          <w:color w:val="24292E"/>
          <w:sz w:val="18"/>
          <w:szCs w:val="18"/>
        </w:rPr>
        <w:t>├── scripts/                     # Build/lint scripts</w:t>
      </w:r>
    </w:p>
    <w:p>
      <w:pPr>
        <w:shd w:val="clear" w:fill="F4F4F6"/>
        <w:spacing w:before="0" w:after="0" w:line="240" w:lineRule="auto"/>
        <w:ind w:left="120" w:right="120"/>
      </w:pPr>
      <w:r>
        <w:rPr>
          <w:rFonts w:ascii="Consolas" w:hAnsi="Consolas" w:eastAsia="Consolas" w:cs="Consolas"/>
          <w:color w:val="24292E"/>
          <w:sz w:val="18"/>
          <w:szCs w:val="18"/>
        </w:rPr>
        <w:t>├── nx.json                      # Nx workspace config</w:t>
      </w:r>
    </w:p>
    <w:p>
      <w:pPr>
        <w:shd w:val="clear" w:fill="F4F4F6"/>
        <w:spacing w:before="0" w:after="0" w:line="240" w:lineRule="auto"/>
        <w:ind w:left="120" w:right="120"/>
      </w:pPr>
      <w:r>
        <w:rPr>
          <w:rFonts w:ascii="Consolas" w:hAnsi="Consolas" w:eastAsia="Consolas" w:cs="Consolas"/>
          <w:color w:val="24292E"/>
          <w:sz w:val="18"/>
          <w:szCs w:val="18"/>
        </w:rPr>
        <w:t>├── pnpm-workspace.yaml          # pnpm workspace packages</w:t>
      </w:r>
    </w:p>
    <w:p>
      <w:pPr>
        <w:shd w:val="clear" w:fill="F4F4F6"/>
        <w:spacing w:before="0" w:after="0" w:line="240" w:lineRule="auto"/>
        <w:ind w:left="120" w:right="120"/>
      </w:pPr>
      <w:r>
        <w:rPr>
          <w:rFonts w:ascii="Consolas" w:hAnsi="Consolas" w:eastAsia="Consolas" w:cs="Consolas"/>
          <w:color w:val="24292E"/>
          <w:sz w:val="18"/>
          <w:szCs w:val="18"/>
        </w:rPr>
        <w:t>├── package.json                 # Root scripts &amp; dependencies</w:t>
      </w:r>
    </w:p>
    <w:p>
      <w:pPr>
        <w:shd w:val="clear" w:fill="F4F4F6"/>
        <w:spacing w:before="0" w:after="0" w:line="240" w:lineRule="auto"/>
        <w:ind w:left="120" w:right="120"/>
      </w:pPr>
      <w:r>
        <w:rPr>
          <w:rFonts w:ascii="Consolas" w:hAnsi="Consolas" w:eastAsia="Consolas" w:cs="Consolas"/>
          <w:color w:val="24292E"/>
          <w:sz w:val="18"/>
          <w:szCs w:val="18"/>
        </w:rPr>
        <w:t>├── tsconfig.base.json           # Shared strict TypeScript config</w:t>
      </w:r>
    </w:p>
    <w:p>
      <w:pPr>
        <w:shd w:val="clear" w:fill="F4F4F6"/>
        <w:spacing w:before="0" w:after="0" w:line="240" w:lineRule="auto"/>
        <w:ind w:left="120" w:right="120"/>
      </w:pPr>
      <w:r>
        <w:rPr>
          <w:rFonts w:ascii="Consolas" w:hAnsi="Consolas" w:eastAsia="Consolas" w:cs="Consolas"/>
          <w:color w:val="24292E"/>
          <w:sz w:val="18"/>
          <w:szCs w:val="18"/>
        </w:rPr>
        <w:t>├── eslint.config.mjs            # Root ESLint flat config</w:t>
      </w:r>
    </w:p>
    <w:p>
      <w:pPr>
        <w:shd w:val="clear" w:fill="F4F4F6"/>
        <w:spacing w:before="0" w:after="120" w:line="240" w:lineRule="auto"/>
        <w:ind w:left="120" w:right="120"/>
      </w:pPr>
      <w:r>
        <w:rPr>
          <w:rFonts w:ascii="Consolas" w:hAnsi="Consolas" w:eastAsia="Consolas" w:cs="Consolas"/>
          <w:color w:val="24292E"/>
          <w:sz w:val="18"/>
          <w:szCs w:val="18"/>
        </w:rPr>
        <w:t>└── AGENTS.md / CLAUDE.md        # Developer conventions</w:t>
      </w:r>
    </w:p>
    <w:p>
      <w:pPr>
        <w:pStyle w:val="2"/>
        <w:spacing w:before="320" w:after="160"/>
      </w:pPr>
      <w:r>
        <w:t>4.  Application Architecture</w:t>
      </w:r>
    </w:p>
    <w:p>
      <w:pPr>
        <w:pStyle w:val="3"/>
        <w:spacing w:before="240" w:after="120"/>
      </w:pPr>
      <w:r>
        <w:t>4.1  Bootstrap Flow</w:t>
      </w:r>
    </w:p>
    <w:p>
      <w:pPr>
        <w:spacing w:before="0" w:after="120" w:line="276" w:lineRule="auto"/>
      </w:pPr>
      <w:r>
        <w:rPr>
          <w:rFonts w:ascii="Arial" w:hAnsi="Arial" w:eastAsia="Arial" w:cs="Arial"/>
          <w:sz w:val="19"/>
          <w:szCs w:val="19"/>
        </w:rPr>
        <w:t>The application boots through TanStack Router. The root route hydrates the query cache and restores the session before the auth gate decides whether to render the main layout or redirect to login.</w:t>
      </w:r>
    </w:p>
    <w:p>
      <w:pPr>
        <w:shd w:val="clear" w:fill="F4F4F6"/>
        <w:spacing w:before="60" w:after="0" w:line="240" w:lineRule="auto"/>
        <w:ind w:left="120" w:right="120"/>
      </w:pPr>
      <w:r>
        <w:rPr>
          <w:rFonts w:ascii="Consolas" w:hAnsi="Consolas" w:eastAsia="Consolas" w:cs="Consolas"/>
          <w:color w:val="24292E"/>
          <w:sz w:val="18"/>
          <w:szCs w:val="18"/>
        </w:rPr>
        <w:t>index.html → main.tsx → TanStack RouterProvider</w:t>
      </w:r>
    </w:p>
    <w:p>
      <w:pPr>
        <w:shd w:val="clear" w:fill="F4F4F6"/>
        <w:spacing w:before="0" w:after="0" w:line="240" w:lineRule="auto"/>
        <w:ind w:left="120" w:right="120"/>
      </w:pPr>
      <w:r>
        <w:rPr>
          <w:rFonts w:ascii="Consolas" w:hAnsi="Consolas" w:eastAsia="Consolas" w:cs="Consolas"/>
          <w:color w:val="24292E"/>
          <w:sz w:val="18"/>
          <w:szCs w:val="18"/>
        </w:rPr>
        <w:t xml:space="preserve">                              ↓</w:t>
      </w:r>
    </w:p>
    <w:p>
      <w:pPr>
        <w:shd w:val="clear" w:fill="F4F4F6"/>
        <w:spacing w:before="0" w:after="0" w:line="240" w:lineRule="auto"/>
        <w:ind w:left="120" w:right="120"/>
      </w:pPr>
      <w:r>
        <w:rPr>
          <w:rFonts w:ascii="Consolas" w:hAnsi="Consolas" w:eastAsia="Consolas" w:cs="Consolas"/>
          <w:color w:val="24292E"/>
          <w:sz w:val="18"/>
          <w:szCs w:val="18"/>
        </w:rPr>
        <w:t xml:space="preserve">                     __root.tsx (beforeLoad)</w:t>
      </w:r>
    </w:p>
    <w:p>
      <w:pPr>
        <w:shd w:val="clear" w:fill="F4F4F6"/>
        <w:spacing w:before="0" w:after="0" w:line="240" w:lineRule="auto"/>
        <w:ind w:left="120" w:right="120"/>
      </w:pPr>
      <w:r>
        <w:rPr>
          <w:rFonts w:ascii="Consolas" w:hAnsi="Consolas" w:eastAsia="Consolas" w:cs="Consolas"/>
          <w:color w:val="24292E"/>
          <w:sz w:val="18"/>
          <w:szCs w:val="18"/>
        </w:rPr>
        <w:t xml:space="preserve">                     ├── </w:t>
      </w:r>
      <w:r>
        <w:rPr>
          <w:rFonts w:ascii="Consolas" w:hAnsi="Consolas" w:eastAsia="Consolas" w:cs="Consolas"/>
          <w:color w:val="24292E"/>
          <w:sz w:val="18"/>
          <w:szCs w:val="18"/>
        </w:rPr>
        <w:tab/>
      </w:r>
      <w:r>
        <w:rPr>
          <w:rFonts w:ascii="Consolas" w:hAnsi="Consolas" w:eastAsia="Consolas" w:cs="Consolas"/>
          <w:color w:val="24292E"/>
          <w:sz w:val="18"/>
          <w:szCs w:val="18"/>
        </w:rPr>
        <w:t xml:space="preserve">                     ├── Restore session (refreshSession)</w:t>
      </w:r>
    </w:p>
    <w:p>
      <w:pPr>
        <w:shd w:val="clear" w:fill="F4F4F6"/>
        <w:spacing w:before="0" w:after="0" w:line="240" w:lineRule="auto"/>
        <w:ind w:left="120" w:right="120"/>
      </w:pPr>
      <w:r>
        <w:rPr>
          <w:rFonts w:ascii="Consolas" w:hAnsi="Consolas" w:eastAsia="Consolas" w:cs="Consolas"/>
          <w:color w:val="24292E"/>
          <w:sz w:val="18"/>
          <w:szCs w:val="18"/>
        </w:rPr>
        <w:t xml:space="preserve">                     └── Load tenant branding</w:t>
      </w:r>
    </w:p>
    <w:p>
      <w:pPr>
        <w:shd w:val="clear" w:fill="F4F4F6"/>
        <w:spacing w:before="0" w:after="0" w:line="240" w:lineRule="auto"/>
        <w:ind w:left="120" w:right="120"/>
      </w:pPr>
      <w:r>
        <w:rPr>
          <w:rFonts w:ascii="Consolas" w:hAnsi="Consolas" w:eastAsia="Consolas" w:cs="Consolas"/>
          <w:color w:val="24292E"/>
          <w:sz w:val="18"/>
          <w:szCs w:val="18"/>
        </w:rPr>
        <w:t xml:space="preserve">                              ↓</w:t>
      </w:r>
    </w:p>
    <w:p>
      <w:pPr>
        <w:shd w:val="clear" w:fill="F4F4F6"/>
        <w:spacing w:before="0" w:after="0" w:line="240" w:lineRule="auto"/>
        <w:ind w:left="120" w:right="120"/>
      </w:pPr>
      <w:r>
        <w:rPr>
          <w:rFonts w:ascii="Consolas" w:hAnsi="Consolas" w:eastAsia="Consolas" w:cs="Consolas"/>
          <w:color w:val="24292E"/>
          <w:sz w:val="18"/>
          <w:szCs w:val="18"/>
        </w:rPr>
        <w:t xml:space="preserve">                     _app.tsx (auth gate)</w:t>
      </w:r>
    </w:p>
    <w:p>
      <w:pPr>
        <w:shd w:val="clear" w:fill="F4F4F6"/>
        <w:spacing w:before="0" w:after="0" w:line="240" w:lineRule="auto"/>
        <w:ind w:left="120" w:right="120"/>
      </w:pPr>
      <w:r>
        <w:rPr>
          <w:rFonts w:ascii="Consolas" w:hAnsi="Consolas" w:eastAsia="Consolas" w:cs="Consolas"/>
          <w:color w:val="24292E"/>
          <w:sz w:val="18"/>
          <w:szCs w:val="18"/>
        </w:rPr>
        <w:t xml:space="preserve">                     ├── Redirect to /login if unauthenticated</w:t>
      </w:r>
    </w:p>
    <w:p>
      <w:pPr>
        <w:shd w:val="clear" w:fill="F4F4F6"/>
        <w:spacing w:before="0" w:after="0" w:line="240" w:lineRule="auto"/>
        <w:ind w:left="120" w:right="120"/>
      </w:pPr>
      <w:r>
        <w:rPr>
          <w:rFonts w:ascii="Consolas" w:hAnsi="Consolas" w:eastAsia="Consolas" w:cs="Consolas"/>
          <w:color w:val="24292E"/>
          <w:sz w:val="18"/>
          <w:szCs w:val="18"/>
        </w:rPr>
        <w:t xml:space="preserve">                     ├── Fetch navigation config + theme</w:t>
      </w:r>
    </w:p>
    <w:p>
      <w:pPr>
        <w:shd w:val="clear" w:fill="F4F4F6"/>
        <w:spacing w:before="0" w:after="120" w:line="240" w:lineRule="auto"/>
        <w:ind w:left="120" w:right="120"/>
      </w:pPr>
      <w:r>
        <w:rPr>
          <w:rFonts w:ascii="Consolas" w:hAnsi="Consolas" w:eastAsia="Consolas" w:cs="Consolas"/>
          <w:color w:val="24292E"/>
          <w:sz w:val="18"/>
          <w:szCs w:val="18"/>
        </w:rPr>
        <w:t xml:space="preserve">                     └── Render MainLayout + Outlet</w:t>
      </w:r>
    </w:p>
    <w:p>
      <w:pPr>
        <w:pStyle w:val="3"/>
        <w:spacing w:before="240" w:after="120"/>
      </w:pPr>
      <w:r>
        <w:t>4.2  Route Map (52 route files)</w:t>
      </w:r>
    </w:p>
    <w:p>
      <w:pPr>
        <w:spacing w:before="0" w:after="120" w:line="276" w:lineRule="auto"/>
      </w:pPr>
      <w:r>
        <w:rPr>
          <w:rFonts w:ascii="Arial" w:hAnsi="Arial" w:eastAsia="Arial" w:cs="Arial"/>
          <w:b/>
          <w:bCs/>
          <w:sz w:val="19"/>
          <w:szCs w:val="19"/>
        </w:rPr>
        <w:t xml:space="preserve">Public routes: </w:t>
      </w:r>
      <w:r>
        <w:rPr>
          <w:rFonts w:ascii="Consolas" w:hAnsi="Consolas" w:eastAsia="Consolas" w:cs="Consolas"/>
          <w:color w:val="9A2D2D"/>
          <w:sz w:val="18"/>
          <w:szCs w:val="18"/>
        </w:rPr>
        <w:t>/login</w:t>
      </w:r>
      <w:r>
        <w:rPr>
          <w:rFonts w:ascii="Arial" w:hAnsi="Arial" w:eastAsia="Arial" w:cs="Arial"/>
          <w:sz w:val="19"/>
          <w:szCs w:val="19"/>
        </w:rPr>
        <w:t xml:space="preserve">, </w:t>
      </w:r>
      <w:r>
        <w:rPr>
          <w:rFonts w:ascii="Consolas" w:hAnsi="Consolas" w:eastAsia="Consolas" w:cs="Consolas"/>
          <w:color w:val="9A2D2D"/>
          <w:sz w:val="18"/>
          <w:szCs w:val="18"/>
        </w:rPr>
        <w:t>/join</w:t>
      </w:r>
      <w:r>
        <w:rPr>
          <w:rFonts w:ascii="Arial" w:hAnsi="Arial" w:eastAsia="Arial" w:cs="Arial"/>
          <w:sz w:val="19"/>
          <w:szCs w:val="19"/>
        </w:rPr>
        <w:t xml:space="preserve">, </w:t>
      </w:r>
      <w:r>
        <w:rPr>
          <w:rFonts w:ascii="Consolas" w:hAnsi="Consolas" w:eastAsia="Consolas" w:cs="Consolas"/>
          <w:color w:val="9A2D2D"/>
          <w:sz w:val="18"/>
          <w:szCs w:val="18"/>
        </w:rPr>
        <w:t>/tenant-register</w:t>
      </w:r>
      <w:r>
        <w:rPr>
          <w:rFonts w:ascii="Arial" w:hAnsi="Arial" w:eastAsia="Arial" w:cs="Arial"/>
          <w:sz w:val="19"/>
          <w:szCs w:val="19"/>
        </w:rPr>
        <w:t>.</w:t>
      </w:r>
    </w:p>
    <w:p>
      <w:pPr>
        <w:spacing w:before="0" w:after="120" w:line="276" w:lineRule="auto"/>
      </w:pPr>
      <w:r>
        <w:rPr>
          <w:rFonts w:ascii="Arial" w:hAnsi="Arial" w:eastAsia="Arial" w:cs="Arial"/>
          <w:b/>
          <w:bCs/>
          <w:sz w:val="19"/>
          <w:szCs w:val="19"/>
        </w:rPr>
        <w:t xml:space="preserve">Authenticated routes (under </w:t>
      </w:r>
      <w:r>
        <w:rPr>
          <w:rFonts w:ascii="Consolas" w:hAnsi="Consolas" w:eastAsia="Consolas" w:cs="Consolas"/>
          <w:color w:val="9A2D2D"/>
          <w:sz w:val="18"/>
          <w:szCs w:val="18"/>
        </w:rPr>
        <w:t>/_app</w:t>
      </w:r>
      <w:r>
        <w:rPr>
          <w:rFonts w:ascii="Arial" w:hAnsi="Arial" w:eastAsia="Arial" w:cs="Arial"/>
          <w:b/>
          <w:bCs/>
          <w:sz w:val="19"/>
          <w:szCs w:val="19"/>
        </w:rPr>
        <w:t>) are grouped by domain:</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7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200" w:type="dxa"/>
            <w:tcBorders>
              <w:top w:val="single" w:color="D5DCE4" w:sz="0" w:space="0"/>
              <w:left w:val="single" w:color="D5DCE4" w:sz="0" w:space="0"/>
              <w:bottom w:val="single" w:color="D5DCE4" w:sz="0" w:space="0"/>
              <w:right w:val="single" w:color="D5DCE4" w:sz="0" w:space="0"/>
            </w:tcBorders>
            <w:shd w:val="clear" w:color="auto" w:fill="1B2A4A"/>
            <w:tcMar>
              <w:top w:w="70" w:type="dxa"/>
              <w:left w:w="120" w:type="dxa"/>
              <w:bottom w:w="70" w:type="dxa"/>
              <w:right w:w="120" w:type="dxa"/>
            </w:tcMar>
            <w:vAlign w:val="center"/>
          </w:tcPr>
          <w:p>
            <w:pPr>
              <w:spacing w:after="0"/>
            </w:pPr>
            <w:r>
              <w:rPr>
                <w:rFonts w:ascii="Arial" w:hAnsi="Arial" w:eastAsia="Arial" w:cs="Arial"/>
                <w:b/>
                <w:bCs/>
                <w:color w:val="FFFFFF"/>
                <w:sz w:val="19"/>
                <w:szCs w:val="19"/>
              </w:rPr>
              <w:t>Domain</w:t>
            </w:r>
          </w:p>
        </w:tc>
        <w:tc>
          <w:tcPr>
            <w:tcW w:w="7160" w:type="dxa"/>
            <w:tcBorders>
              <w:top w:val="single" w:color="D5DCE4" w:sz="0" w:space="0"/>
              <w:left w:val="single" w:color="D5DCE4" w:sz="0" w:space="0"/>
              <w:bottom w:val="single" w:color="D5DCE4" w:sz="0" w:space="0"/>
              <w:right w:val="single" w:color="D5DCE4" w:sz="0" w:space="0"/>
            </w:tcBorders>
            <w:shd w:val="clear" w:color="auto" w:fill="1B2A4A"/>
            <w:tcMar>
              <w:top w:w="70" w:type="dxa"/>
              <w:left w:w="120" w:type="dxa"/>
              <w:bottom w:w="70" w:type="dxa"/>
              <w:right w:w="120" w:type="dxa"/>
            </w:tcMar>
            <w:vAlign w:val="center"/>
          </w:tcPr>
          <w:p>
            <w:pPr>
              <w:spacing w:after="0"/>
            </w:pPr>
            <w:r>
              <w:rPr>
                <w:rFonts w:ascii="Arial" w:hAnsi="Arial" w:eastAsia="Arial" w:cs="Arial"/>
                <w:b/>
                <w:bCs/>
                <w:color w:val="FFFFFF"/>
                <w:sz w:val="19"/>
                <w:szCs w:val="19"/>
              </w:rPr>
              <w:t>Routes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Dashboard</w:t>
            </w:r>
          </w:p>
        </w:tc>
        <w:tc>
          <w:tcPr>
            <w:tcW w:w="71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/dashboard</w:t>
            </w:r>
            <w:r>
              <w:rPr>
                <w:rFonts w:ascii="Arial" w:hAnsi="Arial" w:eastAsia="Arial" w:cs="Arial"/>
                <w:sz w:val="19"/>
                <w:szCs w:val="19"/>
              </w:rPr>
              <w:t xml:space="preserve"> (hub), </w:t>
            </w:r>
            <w:r>
              <w:rPr>
                <w:rFonts w:ascii="Consolas" w:hAnsi="Consolas" w:eastAsia="Consolas" w:cs="Consolas"/>
                <w:color w:val="9A2D2D"/>
                <w:sz w:val="18"/>
                <w:szCs w:val="18"/>
              </w:rPr>
              <w:t>/dashboard/executive</w:t>
            </w:r>
            <w:r>
              <w:rPr>
                <w:rFonts w:ascii="Arial" w:hAnsi="Arial" w:eastAsia="Arial" w:cs="Arial"/>
                <w:sz w:val="19"/>
                <w:szCs w:val="19"/>
              </w:rPr>
              <w:t xml:space="preserve">, </w:t>
            </w:r>
            <w:r>
              <w:rPr>
                <w:rFonts w:ascii="Consolas" w:hAnsi="Consolas" w:eastAsia="Consolas" w:cs="Consolas"/>
                <w:color w:val="9A2D2D"/>
                <w:sz w:val="18"/>
                <w:szCs w:val="18"/>
              </w:rPr>
              <w:t>/dashboard/sales-manager</w:t>
            </w:r>
            <w:r>
              <w:rPr>
                <w:rFonts w:ascii="Arial" w:hAnsi="Arial" w:eastAsia="Arial" w:cs="Arial"/>
                <w:sz w:val="19"/>
                <w:szCs w:val="19"/>
              </w:rPr>
              <w:t xml:space="preserve">, </w:t>
            </w:r>
            <w:r>
              <w:rPr>
                <w:rFonts w:ascii="Consolas" w:hAnsi="Consolas" w:eastAsia="Consolas" w:cs="Consolas"/>
                <w:color w:val="9A2D2D"/>
                <w:sz w:val="18"/>
                <w:szCs w:val="18"/>
              </w:rPr>
              <w:t>/dashboard/lead-analytics</w:t>
            </w:r>
            <w:r>
              <w:rPr>
                <w:rFonts w:ascii="Arial" w:hAnsi="Arial" w:eastAsia="Arial" w:cs="Arial"/>
                <w:sz w:val="19"/>
                <w:szCs w:val="19"/>
              </w:rPr>
              <w:t xml:space="preserve">, </w:t>
            </w:r>
            <w:r>
              <w:rPr>
                <w:rFonts w:ascii="Consolas" w:hAnsi="Consolas" w:eastAsia="Consolas" w:cs="Consolas"/>
                <w:color w:val="9A2D2D"/>
                <w:sz w:val="18"/>
                <w:szCs w:val="18"/>
              </w:rPr>
              <w:t>/dashboard/crm-intelligence</w:t>
            </w:r>
            <w:r>
              <w:rPr>
                <w:rFonts w:ascii="Arial" w:hAnsi="Arial" w:eastAsia="Arial" w:cs="Arial"/>
                <w:sz w:val="19"/>
                <w:szCs w:val="19"/>
              </w:rPr>
              <w:t xml:space="preserve">, </w:t>
            </w:r>
            <w:r>
              <w:rPr>
                <w:rFonts w:ascii="Consolas" w:hAnsi="Consolas" w:eastAsia="Consolas" w:cs="Consolas"/>
                <w:color w:val="9A2D2D"/>
                <w:sz w:val="18"/>
                <w:szCs w:val="18"/>
              </w:rPr>
              <w:t>/dashboard/customer-360</w:t>
            </w:r>
            <w:r>
              <w:rPr>
                <w:rFonts w:ascii="Arial" w:hAnsi="Arial" w:eastAsia="Arial" w:cs="Arial"/>
                <w:sz w:val="19"/>
                <w:szCs w:val="19"/>
              </w:rPr>
              <w:t xml:space="preserve">, </w:t>
            </w:r>
            <w:r>
              <w:rPr>
                <w:rFonts w:ascii="Consolas" w:hAnsi="Consolas" w:eastAsia="Consolas" w:cs="Consolas"/>
                <w:color w:val="9A2D2D"/>
                <w:sz w:val="18"/>
                <w:szCs w:val="18"/>
              </w:rPr>
              <w:t>/dashboard/quotation-revenue</w:t>
            </w:r>
            <w:r>
              <w:rPr>
                <w:rFonts w:ascii="Arial" w:hAnsi="Arial" w:eastAsia="Arial" w:cs="Arial"/>
                <w:sz w:val="19"/>
                <w:szCs w:val="19"/>
              </w:rPr>
              <w:t xml:space="preserve">, </w:t>
            </w:r>
            <w:r>
              <w:rPr>
                <w:rFonts w:ascii="Consolas" w:hAnsi="Consolas" w:eastAsia="Consolas" w:cs="Consolas"/>
                <w:color w:val="9A2D2D"/>
                <w:sz w:val="18"/>
                <w:szCs w:val="18"/>
              </w:rPr>
              <w:t>/dashboard/task-activity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Leads</w:t>
            </w:r>
          </w:p>
        </w:tc>
        <w:tc>
          <w:tcPr>
            <w:tcW w:w="71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/leads</w:t>
            </w:r>
            <w:r>
              <w:rPr>
                <w:rFonts w:ascii="Arial" w:hAnsi="Arial" w:eastAsia="Arial" w:cs="Arial"/>
                <w:sz w:val="19"/>
                <w:szCs w:val="19"/>
              </w:rPr>
              <w:t xml:space="preserve">, </w:t>
            </w:r>
            <w:r>
              <w:rPr>
                <w:rFonts w:ascii="Consolas" w:hAnsi="Consolas" w:eastAsia="Consolas" w:cs="Consolas"/>
                <w:color w:val="9A2D2D"/>
                <w:sz w:val="18"/>
                <w:szCs w:val="18"/>
              </w:rPr>
              <w:t>/leads/$leadId</w:t>
            </w:r>
            <w:r>
              <w:rPr>
                <w:rFonts w:ascii="Arial" w:hAnsi="Arial" w:eastAsia="Arial" w:cs="Arial"/>
                <w:sz w:val="19"/>
                <w:szCs w:val="19"/>
              </w:rPr>
              <w:t xml:space="preserve">, </w:t>
            </w:r>
            <w:r>
              <w:rPr>
                <w:rFonts w:ascii="Consolas" w:hAnsi="Consolas" w:eastAsia="Consolas" w:cs="Consolas"/>
                <w:color w:val="9A2D2D"/>
                <w:sz w:val="18"/>
                <w:szCs w:val="18"/>
              </w:rPr>
              <w:t>/leads/import</w:t>
            </w:r>
            <w:r>
              <w:rPr>
                <w:rFonts w:ascii="Arial" w:hAnsi="Arial" w:eastAsia="Arial" w:cs="Arial"/>
                <w:sz w:val="19"/>
                <w:szCs w:val="19"/>
              </w:rPr>
              <w:t xml:space="preserve">, </w:t>
            </w:r>
            <w:r>
              <w:rPr>
                <w:rFonts w:ascii="Consolas" w:hAnsi="Consolas" w:eastAsia="Consolas" w:cs="Consolas"/>
                <w:color w:val="9A2D2D"/>
                <w:sz w:val="18"/>
                <w:szCs w:val="18"/>
              </w:rPr>
              <w:t>/leads/ai-intake</w:t>
            </w:r>
            <w:r>
              <w:rPr>
                <w:rFonts w:ascii="Arial" w:hAnsi="Arial" w:eastAsia="Arial" w:cs="Arial"/>
                <w:sz w:val="19"/>
                <w:szCs w:val="19"/>
              </w:rPr>
              <w:t xml:space="preserve">, </w:t>
            </w:r>
            <w:r>
              <w:rPr>
                <w:rFonts w:ascii="Consolas" w:hAnsi="Consolas" w:eastAsia="Consolas" w:cs="Consolas"/>
                <w:color w:val="9A2D2D"/>
                <w:sz w:val="18"/>
                <w:szCs w:val="18"/>
              </w:rPr>
              <w:t>/leads/ai-intake/$draftId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Contacts</w:t>
            </w:r>
          </w:p>
        </w:tc>
        <w:tc>
          <w:tcPr>
            <w:tcW w:w="71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/contacts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Accounts</w:t>
            </w:r>
          </w:p>
        </w:tc>
        <w:tc>
          <w:tcPr>
            <w:tcW w:w="71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/accounts</w:t>
            </w:r>
            <w:r>
              <w:rPr>
                <w:rFonts w:ascii="Arial" w:hAnsi="Arial" w:eastAsia="Arial" w:cs="Arial"/>
                <w:sz w:val="19"/>
                <w:szCs w:val="19"/>
              </w:rPr>
              <w:t xml:space="preserve">, </w:t>
            </w:r>
            <w:r>
              <w:rPr>
                <w:rFonts w:ascii="Consolas" w:hAnsi="Consolas" w:eastAsia="Consolas" w:cs="Consolas"/>
                <w:color w:val="9A2D2D"/>
                <w:sz w:val="18"/>
                <w:szCs w:val="18"/>
              </w:rPr>
              <w:t>/accounts/$accountId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Opportunities</w:t>
            </w:r>
          </w:p>
        </w:tc>
        <w:tc>
          <w:tcPr>
            <w:tcW w:w="71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/opportunities</w:t>
            </w:r>
            <w:r>
              <w:rPr>
                <w:rFonts w:ascii="Arial" w:hAnsi="Arial" w:eastAsia="Arial" w:cs="Arial"/>
                <w:sz w:val="19"/>
                <w:szCs w:val="19"/>
              </w:rPr>
              <w:t xml:space="preserve">, </w:t>
            </w:r>
            <w:r>
              <w:rPr>
                <w:rFonts w:ascii="Consolas" w:hAnsi="Consolas" w:eastAsia="Consolas" w:cs="Consolas"/>
                <w:color w:val="9A2D2D"/>
                <w:sz w:val="18"/>
                <w:szCs w:val="18"/>
              </w:rPr>
              <w:t>/opportunities/$opportunityId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Quotes</w:t>
            </w:r>
          </w:p>
        </w:tc>
        <w:tc>
          <w:tcPr>
            <w:tcW w:w="71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/quotes</w:t>
            </w:r>
            <w:r>
              <w:rPr>
                <w:rFonts w:ascii="Arial" w:hAnsi="Arial" w:eastAsia="Arial" w:cs="Arial"/>
                <w:sz w:val="19"/>
                <w:szCs w:val="19"/>
              </w:rPr>
              <w:t xml:space="preserve">, </w:t>
            </w:r>
            <w:r>
              <w:rPr>
                <w:rFonts w:ascii="Consolas" w:hAnsi="Consolas" w:eastAsia="Consolas" w:cs="Consolas"/>
                <w:color w:val="9A2D2D"/>
                <w:sz w:val="18"/>
                <w:szCs w:val="18"/>
              </w:rPr>
              <w:t>/quotes/new</w:t>
            </w:r>
            <w:r>
              <w:rPr>
                <w:rFonts w:ascii="Arial" w:hAnsi="Arial" w:eastAsia="Arial" w:cs="Arial"/>
                <w:sz w:val="19"/>
                <w:szCs w:val="19"/>
              </w:rPr>
              <w:t xml:space="preserve">, </w:t>
            </w:r>
            <w:r>
              <w:rPr>
                <w:rFonts w:ascii="Consolas" w:hAnsi="Consolas" w:eastAsia="Consolas" w:cs="Consolas"/>
                <w:color w:val="9A2D2D"/>
                <w:sz w:val="18"/>
                <w:szCs w:val="18"/>
              </w:rPr>
              <w:t>/quotes/$quoteId</w:t>
            </w:r>
            <w:r>
              <w:rPr>
                <w:rFonts w:ascii="Arial" w:hAnsi="Arial" w:eastAsia="Arial" w:cs="Arial"/>
                <w:sz w:val="19"/>
                <w:szCs w:val="19"/>
              </w:rPr>
              <w:t xml:space="preserve">, </w:t>
            </w:r>
            <w:r>
              <w:rPr>
                <w:rFonts w:ascii="Consolas" w:hAnsi="Consolas" w:eastAsia="Consolas" w:cs="Consolas"/>
                <w:color w:val="9A2D2D"/>
                <w:sz w:val="18"/>
                <w:szCs w:val="18"/>
              </w:rPr>
              <w:t>/quotes/$quoteId/edit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Activities</w:t>
            </w:r>
          </w:p>
        </w:tc>
        <w:tc>
          <w:tcPr>
            <w:tcW w:w="71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/activities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Meetings</w:t>
            </w:r>
          </w:p>
        </w:tc>
        <w:tc>
          <w:tcPr>
            <w:tcW w:w="71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/meetings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Calendar</w:t>
            </w:r>
          </w:p>
        </w:tc>
        <w:tc>
          <w:tcPr>
            <w:tcW w:w="71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/calendar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Sales Visit</w:t>
            </w:r>
          </w:p>
        </w:tc>
        <w:tc>
          <w:tcPr>
            <w:tcW w:w="71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/sales-visit-minutes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Reports</w:t>
            </w:r>
          </w:p>
        </w:tc>
        <w:tc>
          <w:tcPr>
            <w:tcW w:w="71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/reports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Profile</w:t>
            </w:r>
          </w:p>
        </w:tc>
        <w:tc>
          <w:tcPr>
            <w:tcW w:w="71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/profile</w:t>
            </w:r>
            <w:r>
              <w:rPr>
                <w:rFonts w:ascii="Arial" w:hAnsi="Arial" w:eastAsia="Arial" w:cs="Arial"/>
                <w:sz w:val="19"/>
                <w:szCs w:val="19"/>
              </w:rPr>
              <w:t xml:space="preserve">, </w:t>
            </w:r>
            <w:r>
              <w:rPr>
                <w:rFonts w:ascii="Consolas" w:hAnsi="Consolas" w:eastAsia="Consolas" w:cs="Consolas"/>
                <w:color w:val="9A2D2D"/>
                <w:sz w:val="18"/>
                <w:szCs w:val="18"/>
              </w:rPr>
              <w:t>/profile/access-groups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Settings</w:t>
            </w:r>
          </w:p>
        </w:tc>
        <w:tc>
          <w:tcPr>
            <w:tcW w:w="71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/settings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Sysmanagement</w:t>
            </w:r>
          </w:p>
        </w:tc>
        <w:tc>
          <w:tcPr>
            <w:tcW w:w="71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/sysmanagement/users</w:t>
            </w:r>
            <w:r>
              <w:rPr>
                <w:rFonts w:ascii="Arial" w:hAnsi="Arial" w:eastAsia="Arial" w:cs="Arial"/>
                <w:sz w:val="19"/>
                <w:szCs w:val="19"/>
              </w:rPr>
              <w:t xml:space="preserve">, </w:t>
            </w:r>
            <w:r>
              <w:rPr>
                <w:rFonts w:ascii="Consolas" w:hAnsi="Consolas" w:eastAsia="Consolas" w:cs="Consolas"/>
                <w:color w:val="9A2D2D"/>
                <w:sz w:val="18"/>
                <w:szCs w:val="18"/>
              </w:rPr>
              <w:t>/sysmanagement/tenants</w:t>
            </w:r>
            <w:r>
              <w:rPr>
                <w:rFonts w:ascii="Arial" w:hAnsi="Arial" w:eastAsia="Arial" w:cs="Arial"/>
                <w:sz w:val="19"/>
                <w:szCs w:val="19"/>
              </w:rPr>
              <w:t xml:space="preserve">, </w:t>
            </w:r>
            <w:r>
              <w:rPr>
                <w:rFonts w:ascii="Consolas" w:hAnsi="Consolas" w:eastAsia="Consolas" w:cs="Consolas"/>
                <w:color w:val="9A2D2D"/>
                <w:sz w:val="18"/>
                <w:szCs w:val="18"/>
              </w:rPr>
              <w:t>/sysmanagement/roles</w:t>
            </w:r>
            <w:r>
              <w:rPr>
                <w:rFonts w:ascii="Arial" w:hAnsi="Arial" w:eastAsia="Arial" w:cs="Arial"/>
                <w:sz w:val="19"/>
                <w:szCs w:val="19"/>
              </w:rPr>
              <w:t xml:space="preserve">, </w:t>
            </w:r>
            <w:r>
              <w:rPr>
                <w:rFonts w:ascii="Consolas" w:hAnsi="Consolas" w:eastAsia="Consolas" w:cs="Consolas"/>
                <w:color w:val="9A2D2D"/>
                <w:sz w:val="18"/>
                <w:szCs w:val="18"/>
              </w:rPr>
              <w:t>/sysmanagement/permissions</w:t>
            </w:r>
            <w:r>
              <w:rPr>
                <w:rFonts w:ascii="Arial" w:hAnsi="Arial" w:eastAsia="Arial" w:cs="Arial"/>
                <w:sz w:val="19"/>
                <w:szCs w:val="19"/>
              </w:rPr>
              <w:t xml:space="preserve">, </w:t>
            </w:r>
            <w:r>
              <w:rPr>
                <w:rFonts w:ascii="Consolas" w:hAnsi="Consolas" w:eastAsia="Consolas" w:cs="Consolas"/>
                <w:color w:val="9A2D2D"/>
                <w:sz w:val="18"/>
                <w:szCs w:val="18"/>
              </w:rPr>
              <w:t>/sysmanagement/settings</w:t>
            </w:r>
          </w:p>
        </w:tc>
      </w:tr>
    </w:tbl>
    <w:p>
      <w:pPr>
        <w:pStyle w:val="3"/>
        <w:spacing w:before="240" w:after="120"/>
      </w:pPr>
      <w:r>
        <w:t>4.3  Feature-Sliced Architecture (37 modules)</w:t>
      </w:r>
    </w:p>
    <w:p>
      <w:pPr>
        <w:spacing w:before="0" w:after="120" w:line="276" w:lineRule="auto"/>
      </w:pPr>
      <w:r>
        <w:rPr>
          <w:rFonts w:ascii="Arial" w:hAnsi="Arial" w:eastAsia="Arial" w:cs="Arial"/>
          <w:sz w:val="19"/>
          <w:szCs w:val="19"/>
        </w:rPr>
        <w:t xml:space="preserve">Each feature is self-contained under </w:t>
      </w:r>
      <w:r>
        <w:rPr>
          <w:rFonts w:ascii="Consolas" w:hAnsi="Consolas" w:eastAsia="Consolas" w:cs="Consolas"/>
          <w:color w:val="9A2D2D"/>
          <w:sz w:val="18"/>
          <w:szCs w:val="18"/>
        </w:rPr>
        <w:t>src/features/{name}/</w:t>
      </w:r>
      <w:r>
        <w:rPr>
          <w:rFonts w:ascii="Arial" w:hAnsi="Arial" w:eastAsia="Arial" w:cs="Arial"/>
          <w:sz w:val="19"/>
          <w:szCs w:val="19"/>
        </w:rPr>
        <w:t>, following a consistent internal layout:</w:t>
      </w:r>
    </w:p>
    <w:p>
      <w:pPr>
        <w:shd w:val="clear" w:fill="F4F4F6"/>
        <w:spacing w:before="60" w:after="0" w:line="240" w:lineRule="auto"/>
        <w:ind w:left="120" w:right="120"/>
      </w:pPr>
      <w:r>
        <w:rPr>
          <w:rFonts w:ascii="Consolas" w:hAnsi="Consolas" w:eastAsia="Consolas" w:cs="Consolas"/>
          <w:color w:val="24292E"/>
          <w:sz w:val="18"/>
          <w:szCs w:val="18"/>
        </w:rPr>
        <w:t>{feature}/</w:t>
      </w:r>
    </w:p>
    <w:p>
      <w:pPr>
        <w:shd w:val="clear" w:fill="F4F4F6"/>
        <w:spacing w:before="0" w:after="0" w:line="240" w:lineRule="auto"/>
        <w:ind w:left="120" w:right="120"/>
      </w:pPr>
      <w:r>
        <w:rPr>
          <w:rFonts w:ascii="Consolas" w:hAnsi="Consolas" w:eastAsia="Consolas" w:cs="Consolas"/>
          <w:color w:val="24292E"/>
          <w:sz w:val="18"/>
          <w:szCs w:val="18"/>
        </w:rPr>
        <w:t>├── api/</w:t>
      </w:r>
    </w:p>
    <w:p>
      <w:pPr>
        <w:shd w:val="clear" w:fill="F4F4F6"/>
        <w:spacing w:before="0" w:after="0" w:line="240" w:lineRule="auto"/>
        <w:ind w:left="120" w:right="120"/>
      </w:pPr>
      <w:r>
        <w:rPr>
          <w:rFonts w:ascii="Consolas" w:hAnsi="Consolas" w:eastAsia="Consolas" w:cs="Consolas"/>
          <w:color w:val="24292E"/>
          <w:sz w:val="18"/>
          <w:szCs w:val="18"/>
        </w:rPr>
        <w:t>│   ├── {feature}.api.ts           # Axios HTTP calls</w:t>
      </w:r>
    </w:p>
    <w:p>
      <w:pPr>
        <w:shd w:val="clear" w:fill="F4F4F6"/>
        <w:spacing w:before="0" w:after="0" w:line="240" w:lineRule="auto"/>
        <w:ind w:left="120" w:right="120"/>
      </w:pPr>
      <w:r>
        <w:rPr>
          <w:rFonts w:ascii="Consolas" w:hAnsi="Consolas" w:eastAsia="Consolas" w:cs="Consolas"/>
          <w:color w:val="24292E"/>
          <w:sz w:val="18"/>
          <w:szCs w:val="18"/>
        </w:rPr>
        <w:t>│   ├── {feature}.queries.ts       # TanStack Query queryOptions</w:t>
      </w:r>
    </w:p>
    <w:p>
      <w:pPr>
        <w:shd w:val="clear" w:fill="F4F4F6"/>
        <w:spacing w:before="0" w:after="0" w:line="240" w:lineRule="auto"/>
        <w:ind w:left="120" w:right="120"/>
      </w:pPr>
      <w:r>
        <w:rPr>
          <w:rFonts w:ascii="Consolas" w:hAnsi="Consolas" w:eastAsia="Consolas" w:cs="Consolas"/>
          <w:color w:val="24292E"/>
          <w:sz w:val="18"/>
          <w:szCs w:val="18"/>
        </w:rPr>
        <w:t>│   ├── {feature}.keys.ts          # Query key factory</w:t>
      </w:r>
    </w:p>
    <w:p>
      <w:pPr>
        <w:shd w:val="clear" w:fill="F4F4F6"/>
        <w:spacing w:before="0" w:after="0" w:line="240" w:lineRule="auto"/>
        <w:ind w:left="120" w:right="120"/>
      </w:pPr>
      <w:r>
        <w:rPr>
          <w:rFonts w:ascii="Consolas" w:hAnsi="Consolas" w:eastAsia="Consolas" w:cs="Consolas"/>
          <w:color w:val="24292E"/>
          <w:sz w:val="18"/>
          <w:szCs w:val="18"/>
        </w:rPr>
        <w:t>│   └── {feature}.invalidation.ts  # Cache invalidation helpers</w:t>
      </w:r>
    </w:p>
    <w:p>
      <w:pPr>
        <w:shd w:val="clear" w:fill="F4F4F6"/>
        <w:spacing w:before="0" w:after="0" w:line="240" w:lineRule="auto"/>
        <w:ind w:left="120" w:right="120"/>
      </w:pPr>
      <w:r>
        <w:rPr>
          <w:rFonts w:ascii="Consolas" w:hAnsi="Consolas" w:eastAsia="Consolas" w:cs="Consolas"/>
          <w:color w:val="24292E"/>
          <w:sz w:val="18"/>
          <w:szCs w:val="18"/>
        </w:rPr>
        <w:t>├── components/</w:t>
      </w:r>
    </w:p>
    <w:p>
      <w:pPr>
        <w:shd w:val="clear" w:fill="F4F4F6"/>
        <w:spacing w:before="0" w:after="0" w:line="240" w:lineRule="auto"/>
        <w:ind w:left="120" w:right="120"/>
      </w:pPr>
      <w:r>
        <w:rPr>
          <w:rFonts w:ascii="Consolas" w:hAnsi="Consolas" w:eastAsia="Consolas" w:cs="Consolas"/>
          <w:color w:val="24292E"/>
          <w:sz w:val="18"/>
          <w:szCs w:val="18"/>
        </w:rPr>
        <w:t>│   ├── list/                      # Table columns, cards</w:t>
      </w:r>
    </w:p>
    <w:p>
      <w:pPr>
        <w:shd w:val="clear" w:fill="F4F4F6"/>
        <w:spacing w:before="0" w:after="0" w:line="240" w:lineRule="auto"/>
        <w:ind w:left="120" w:right="120"/>
      </w:pPr>
      <w:r>
        <w:rPr>
          <w:rFonts w:ascii="Consolas" w:hAnsi="Consolas" w:eastAsia="Consolas" w:cs="Consolas"/>
          <w:color w:val="24292E"/>
          <w:sz w:val="18"/>
          <w:szCs w:val="18"/>
        </w:rPr>
        <w:t>│   ├── details/                   # Detail tabs, info grids</w:t>
      </w:r>
    </w:p>
    <w:p>
      <w:pPr>
        <w:shd w:val="clear" w:fill="F4F4F6"/>
        <w:spacing w:before="0" w:after="0" w:line="240" w:lineRule="auto"/>
        <w:ind w:left="120" w:right="120"/>
      </w:pPr>
      <w:r>
        <w:rPr>
          <w:rFonts w:ascii="Consolas" w:hAnsi="Consolas" w:eastAsia="Consolas" w:cs="Consolas"/>
          <w:color w:val="24292E"/>
          <w:sz w:val="18"/>
          <w:szCs w:val="18"/>
        </w:rPr>
        <w:t>│   ├── upsert/                    # Create/edit drawer + form</w:t>
      </w:r>
    </w:p>
    <w:p>
      <w:pPr>
        <w:shd w:val="clear" w:fill="F4F4F6"/>
        <w:spacing w:before="0" w:after="0" w:line="240" w:lineRule="auto"/>
        <w:ind w:left="120" w:right="120"/>
      </w:pPr>
      <w:r>
        <w:rPr>
          <w:rFonts w:ascii="Consolas" w:hAnsi="Consolas" w:eastAsia="Consolas" w:cs="Consolas"/>
          <w:color w:val="24292E"/>
          <w:sz w:val="18"/>
          <w:szCs w:val="18"/>
        </w:rPr>
        <w:t>│   └── section/                   # Embeddable sections</w:t>
      </w:r>
    </w:p>
    <w:p>
      <w:pPr>
        <w:shd w:val="clear" w:fill="F4F4F6"/>
        <w:spacing w:before="0" w:after="0" w:line="240" w:lineRule="auto"/>
        <w:ind w:left="120" w:right="120"/>
      </w:pPr>
      <w:r>
        <w:rPr>
          <w:rFonts w:ascii="Consolas" w:hAnsi="Consolas" w:eastAsia="Consolas" w:cs="Consolas"/>
          <w:color w:val="24292E"/>
          <w:sz w:val="18"/>
          <w:szCs w:val="18"/>
        </w:rPr>
        <w:t>├── hooks/</w:t>
      </w:r>
    </w:p>
    <w:p>
      <w:pPr>
        <w:shd w:val="clear" w:fill="F4F4F6"/>
        <w:spacing w:before="0" w:after="0" w:line="240" w:lineRule="auto"/>
        <w:ind w:left="120" w:right="120"/>
      </w:pPr>
      <w:r>
        <w:rPr>
          <w:rFonts w:ascii="Consolas" w:hAnsi="Consolas" w:eastAsia="Consolas" w:cs="Consolas"/>
          <w:color w:val="24292E"/>
          <w:sz w:val="18"/>
          <w:szCs w:val="18"/>
        </w:rPr>
        <w:t>│   ├── use-{feature}-capabilities.ts  # Permission gating</w:t>
      </w:r>
    </w:p>
    <w:p>
      <w:pPr>
        <w:shd w:val="clear" w:fill="F4F4F6"/>
        <w:spacing w:before="0" w:after="0" w:line="240" w:lineRule="auto"/>
        <w:ind w:left="120" w:right="120"/>
      </w:pPr>
      <w:r>
        <w:rPr>
          <w:rFonts w:ascii="Consolas" w:hAnsi="Consolas" w:eastAsia="Consolas" w:cs="Consolas"/>
          <w:color w:val="24292E"/>
          <w:sz w:val="18"/>
          <w:szCs w:val="18"/>
        </w:rPr>
        <w:t>│   ├── use-{feature}-mutations.ts     # useMutation wrappers</w:t>
      </w:r>
    </w:p>
    <w:p>
      <w:pPr>
        <w:shd w:val="clear" w:fill="F4F4F6"/>
        <w:spacing w:before="0" w:after="0" w:line="240" w:lineRule="auto"/>
        <w:ind w:left="120" w:right="120"/>
      </w:pPr>
      <w:r>
        <w:rPr>
          <w:rFonts w:ascii="Consolas" w:hAnsi="Consolas" w:eastAsia="Consolas" w:cs="Consolas"/>
          <w:color w:val="24292E"/>
          <w:sz w:val="18"/>
          <w:szCs w:val="18"/>
        </w:rPr>
        <w:t>│   ├── use-{feature}-columns.ts       # Grid column config</w:t>
      </w:r>
    </w:p>
    <w:p>
      <w:pPr>
        <w:shd w:val="clear" w:fill="F4F4F6"/>
        <w:spacing w:before="0" w:after="0" w:line="240" w:lineRule="auto"/>
        <w:ind w:left="120" w:right="120"/>
      </w:pPr>
      <w:r>
        <w:rPr>
          <w:rFonts w:ascii="Consolas" w:hAnsi="Consolas" w:eastAsia="Consolas" w:cs="Consolas"/>
          <w:color w:val="24292E"/>
          <w:sz w:val="18"/>
          <w:szCs w:val="18"/>
        </w:rPr>
        <w:t>│   └── use-{feature}-url-state.ts     # URL-synced state</w:t>
      </w:r>
    </w:p>
    <w:p>
      <w:pPr>
        <w:shd w:val="clear" w:fill="F4F4F6"/>
        <w:spacing w:before="0" w:after="0" w:line="240" w:lineRule="auto"/>
        <w:ind w:left="120" w:right="120"/>
      </w:pPr>
      <w:r>
        <w:rPr>
          <w:rFonts w:ascii="Consolas" w:hAnsi="Consolas" w:eastAsia="Consolas" w:cs="Consolas"/>
          <w:color w:val="24292E"/>
          <w:sz w:val="18"/>
          <w:szCs w:val="18"/>
        </w:rPr>
        <w:t>├── types/{feature}.types.ts       # OpenAPI schema aliases</w:t>
      </w:r>
    </w:p>
    <w:p>
      <w:pPr>
        <w:shd w:val="clear" w:fill="F4F4F6"/>
        <w:spacing w:before="0" w:after="0" w:line="240" w:lineRule="auto"/>
        <w:ind w:left="120" w:right="120"/>
      </w:pPr>
      <w:r>
        <w:rPr>
          <w:rFonts w:ascii="Consolas" w:hAnsi="Consolas" w:eastAsia="Consolas" w:cs="Consolas"/>
          <w:color w:val="24292E"/>
          <w:sz w:val="18"/>
          <w:szCs w:val="18"/>
        </w:rPr>
        <w:t>├── schemas/                       # Zod validation schemas</w:t>
      </w:r>
    </w:p>
    <w:p>
      <w:pPr>
        <w:shd w:val="clear" w:fill="F4F4F6"/>
        <w:spacing w:before="0" w:after="0" w:line="240" w:lineRule="auto"/>
        <w:ind w:left="120" w:right="120"/>
      </w:pPr>
      <w:r>
        <w:rPr>
          <w:rFonts w:ascii="Consolas" w:hAnsi="Consolas" w:eastAsia="Consolas" w:cs="Consolas"/>
          <w:color w:val="24292E"/>
          <w:sz w:val="18"/>
          <w:szCs w:val="18"/>
        </w:rPr>
        <w:t>├── stores/                        # Zustand stores (if needed)</w:t>
      </w:r>
    </w:p>
    <w:p>
      <w:pPr>
        <w:shd w:val="clear" w:fill="F4F4F6"/>
        <w:spacing w:before="0" w:after="0" w:line="240" w:lineRule="auto"/>
        <w:ind w:left="120" w:right="120"/>
      </w:pPr>
      <w:r>
        <w:rPr>
          <w:rFonts w:ascii="Consolas" w:hAnsi="Consolas" w:eastAsia="Consolas" w:cs="Consolas"/>
          <w:color w:val="24292E"/>
          <w:sz w:val="18"/>
          <w:szCs w:val="18"/>
        </w:rPr>
        <w:t>└── utils/</w:t>
      </w:r>
    </w:p>
    <w:p>
      <w:pPr>
        <w:shd w:val="clear" w:fill="F4F4F6"/>
        <w:spacing w:before="0" w:after="0" w:line="240" w:lineRule="auto"/>
        <w:ind w:left="120" w:right="120"/>
      </w:pPr>
      <w:r>
        <w:rPr>
          <w:rFonts w:ascii="Consolas" w:hAnsi="Consolas" w:eastAsia="Consolas" w:cs="Consolas"/>
          <w:color w:val="24292E"/>
          <w:sz w:val="18"/>
          <w:szCs w:val="18"/>
        </w:rPr>
        <w:t xml:space="preserve">    ├── {feature}-server-fetch.ts  # DataView adapter</w:t>
      </w:r>
    </w:p>
    <w:p>
      <w:pPr>
        <w:shd w:val="clear" w:fill="F4F4F6"/>
        <w:spacing w:before="0" w:after="120" w:line="240" w:lineRule="auto"/>
        <w:ind w:left="120" w:right="120"/>
      </w:pPr>
      <w:r>
        <w:rPr>
          <w:rFonts w:ascii="Consolas" w:hAnsi="Consolas" w:eastAsia="Consolas" w:cs="Consolas"/>
          <w:color w:val="24292E"/>
          <w:sz w:val="18"/>
          <w:szCs w:val="18"/>
        </w:rPr>
        <w:t xml:space="preserve">    └── {feature}-list-query-params.ts</w:t>
      </w:r>
    </w:p>
    <w:p>
      <w:pPr>
        <w:spacing w:before="0" w:after="120" w:line="276" w:lineRule="auto"/>
      </w:pPr>
      <w:r>
        <w:rPr>
          <w:rFonts w:ascii="Arial" w:hAnsi="Arial" w:eastAsia="Arial" w:cs="Arial"/>
          <w:b/>
          <w:bCs/>
          <w:sz w:val="19"/>
          <w:szCs w:val="19"/>
        </w:rPr>
        <w:t xml:space="preserve">All 37 features: </w:t>
      </w:r>
      <w:r>
        <w:rPr>
          <w:rFonts w:ascii="Arial" w:hAnsi="Arial" w:eastAsia="Arial" w:cs="Arial"/>
          <w:sz w:val="19"/>
          <w:szCs w:val="19"/>
        </w:rPr>
        <w:t>access-groups, accounts, activities, additional-details, address, ai-contacts, auth, calendar, contacts, dashboards, email, global-search, history, import-workbench, leads, leads-import, lookups, meetings, navigation, notifications, opportunities, permissions, pipeline-track, products, quotes, record-access, record-watchers, roles, sales-visit-minutes, suggestions, templates, tenant, tenant-onboarding, tenants, theme, user-onboarding, users.</w:t>
      </w:r>
    </w:p>
    <w:p>
      <w:pPr>
        <w:pStyle w:val="2"/>
        <w:spacing w:before="320" w:after="160"/>
      </w:pPr>
      <w:r>
        <w:t>5.  API Layer</w:t>
      </w:r>
    </w:p>
    <w:p>
      <w:pPr>
        <w:pStyle w:val="3"/>
        <w:spacing w:before="240" w:after="120"/>
      </w:pPr>
      <w:r>
        <w:t>5.1  HTTP Client</w:t>
      </w:r>
    </w:p>
    <w:p>
      <w:pPr>
        <w:pStyle w:val="16"/>
        <w:numPr>
          <w:ilvl w:val="0"/>
          <w:numId w:val="1"/>
        </w:numPr>
        <w:spacing w:after="60" w:line="276" w:lineRule="auto"/>
      </w:pPr>
      <w:r>
        <w:rPr>
          <w:rFonts w:ascii="Arial" w:hAnsi="Arial" w:eastAsia="Arial" w:cs="Arial"/>
          <w:sz w:val="19"/>
          <w:szCs w:val="19"/>
        </w:rPr>
        <w:t xml:space="preserve">Axios with an </w:t>
      </w:r>
      <w:r>
        <w:rPr>
          <w:rFonts w:ascii="Consolas" w:hAnsi="Consolas" w:eastAsia="Consolas" w:cs="Consolas"/>
          <w:color w:val="9A2D2D"/>
          <w:sz w:val="18"/>
          <w:szCs w:val="18"/>
        </w:rPr>
        <w:t>apiClient</w:t>
      </w:r>
      <w:r>
        <w:rPr>
          <w:rFonts w:ascii="Arial" w:hAnsi="Arial" w:eastAsia="Arial" w:cs="Arial"/>
          <w:sz w:val="19"/>
          <w:szCs w:val="19"/>
        </w:rPr>
        <w:t xml:space="preserve"> singleton (</w:t>
      </w:r>
      <w:r>
        <w:rPr>
          <w:rFonts w:ascii="Consolas" w:hAnsi="Consolas" w:eastAsia="Consolas" w:cs="Consolas"/>
          <w:color w:val="9A2D2D"/>
          <w:sz w:val="18"/>
          <w:szCs w:val="18"/>
        </w:rPr>
        <w:t>utils/api-client.ts</w:t>
      </w:r>
      <w:r>
        <w:rPr>
          <w:rFonts w:ascii="Arial" w:hAnsi="Arial" w:eastAsia="Arial" w:cs="Arial"/>
          <w:sz w:val="19"/>
          <w:szCs w:val="19"/>
        </w:rPr>
        <w:t>).</w:t>
      </w:r>
    </w:p>
    <w:p>
      <w:pPr>
        <w:pStyle w:val="16"/>
        <w:numPr>
          <w:ilvl w:val="0"/>
          <w:numId w:val="1"/>
        </w:numPr>
        <w:spacing w:after="60" w:line="276" w:lineRule="auto"/>
      </w:pPr>
      <w:r>
        <w:rPr>
          <w:rFonts w:ascii="Arial" w:hAnsi="Arial" w:eastAsia="Arial" w:cs="Arial"/>
          <w:sz w:val="19"/>
          <w:szCs w:val="19"/>
        </w:rPr>
        <w:t xml:space="preserve">Base URL from </w:t>
      </w:r>
      <w:r>
        <w:rPr>
          <w:rFonts w:ascii="Consolas" w:hAnsi="Consolas" w:eastAsia="Consolas" w:cs="Consolas"/>
          <w:color w:val="9A2D2D"/>
          <w:sz w:val="18"/>
          <w:szCs w:val="18"/>
        </w:rPr>
        <w:t>VITE_API_URL</w:t>
      </w:r>
      <w:r>
        <w:rPr>
          <w:rFonts w:ascii="Arial" w:hAnsi="Arial" w:eastAsia="Arial" w:cs="Arial"/>
          <w:sz w:val="19"/>
          <w:szCs w:val="19"/>
        </w:rPr>
        <w:t xml:space="preserve">; </w:t>
      </w:r>
      <w:r>
        <w:rPr>
          <w:rFonts w:ascii="Consolas" w:hAnsi="Consolas" w:eastAsia="Consolas" w:cs="Consolas"/>
          <w:color w:val="9A2D2D"/>
          <w:sz w:val="18"/>
          <w:szCs w:val="18"/>
        </w:rPr>
        <w:t>withCredentials: true</w:t>
      </w:r>
      <w:r>
        <w:rPr>
          <w:rFonts w:ascii="Arial" w:hAnsi="Arial" w:eastAsia="Arial" w:cs="Arial"/>
          <w:sz w:val="19"/>
          <w:szCs w:val="19"/>
        </w:rPr>
        <w:t xml:space="preserve"> for the httpOnly refresh cookie.</w:t>
      </w:r>
    </w:p>
    <w:p>
      <w:pPr>
        <w:pStyle w:val="16"/>
        <w:numPr>
          <w:ilvl w:val="0"/>
          <w:numId w:val="1"/>
        </w:numPr>
        <w:spacing w:after="60" w:line="276" w:lineRule="auto"/>
      </w:pPr>
      <w:r>
        <w:rPr>
          <w:rFonts w:ascii="Arial" w:hAnsi="Arial" w:eastAsia="Arial" w:cs="Arial"/>
          <w:sz w:val="19"/>
          <w:szCs w:val="19"/>
        </w:rPr>
        <w:t xml:space="preserve">Request interceptor injects </w:t>
      </w:r>
      <w:r>
        <w:rPr>
          <w:rFonts w:ascii="Consolas" w:hAnsi="Consolas" w:eastAsia="Consolas" w:cs="Consolas"/>
          <w:color w:val="9A2D2D"/>
          <w:sz w:val="18"/>
          <w:szCs w:val="18"/>
        </w:rPr>
        <w:t>Authorization: Bearer {accessToken}</w:t>
      </w:r>
      <w:r>
        <w:rPr>
          <w:rFonts w:ascii="Arial" w:hAnsi="Arial" w:eastAsia="Arial" w:cs="Arial"/>
          <w:sz w:val="19"/>
          <w:szCs w:val="19"/>
        </w:rPr>
        <w:t xml:space="preserve"> from Zustand.</w:t>
      </w:r>
    </w:p>
    <w:p>
      <w:pPr>
        <w:pStyle w:val="16"/>
        <w:numPr>
          <w:ilvl w:val="0"/>
          <w:numId w:val="1"/>
        </w:numPr>
        <w:spacing w:after="60" w:line="276" w:lineRule="auto"/>
      </w:pPr>
      <w:r>
        <w:rPr>
          <w:rFonts w:ascii="Arial" w:hAnsi="Arial" w:eastAsia="Arial" w:cs="Arial"/>
          <w:sz w:val="19"/>
          <w:szCs w:val="19"/>
        </w:rPr>
        <w:t xml:space="preserve">Response interceptor: on 401 it queues requests, calls </w:t>
      </w:r>
      <w:r>
        <w:rPr>
          <w:rFonts w:ascii="Consolas" w:hAnsi="Consolas" w:eastAsia="Consolas" w:cs="Consolas"/>
          <w:color w:val="9A2D2D"/>
          <w:sz w:val="18"/>
          <w:szCs w:val="18"/>
        </w:rPr>
        <w:t>/api/auth/refresh</w:t>
      </w:r>
      <w:r>
        <w:rPr>
          <w:rFonts w:ascii="Arial" w:hAnsi="Arial" w:eastAsia="Arial" w:cs="Arial"/>
          <w:sz w:val="19"/>
          <w:szCs w:val="19"/>
        </w:rPr>
        <w:t xml:space="preserve">, then retries or redirects to </w:t>
      </w:r>
      <w:r>
        <w:rPr>
          <w:rFonts w:ascii="Consolas" w:hAnsi="Consolas" w:eastAsia="Consolas" w:cs="Consolas"/>
          <w:color w:val="9A2D2D"/>
          <w:sz w:val="18"/>
          <w:szCs w:val="18"/>
        </w:rPr>
        <w:t>/login</w:t>
      </w:r>
      <w:r>
        <w:rPr>
          <w:rFonts w:ascii="Arial" w:hAnsi="Arial" w:eastAsia="Arial" w:cs="Arial"/>
          <w:sz w:val="19"/>
          <w:szCs w:val="19"/>
        </w:rPr>
        <w:t>.</w:t>
      </w:r>
    </w:p>
    <w:p>
      <w:pPr>
        <w:pStyle w:val="3"/>
        <w:spacing w:before="240" w:after="120"/>
      </w:pPr>
      <w:r>
        <w:t>5.2  Mock / Real Switching</w:t>
      </w:r>
    </w:p>
    <w:p>
      <w:pPr>
        <w:spacing w:before="0" w:after="120" w:line="276" w:lineRule="auto"/>
      </w:pPr>
      <w:r>
        <w:rPr>
          <w:rFonts w:ascii="Arial" w:hAnsi="Arial" w:eastAsia="Arial" w:cs="Arial"/>
          <w:sz w:val="19"/>
          <w:szCs w:val="19"/>
        </w:rPr>
        <w:t xml:space="preserve">The Vite alias </w:t>
      </w:r>
      <w:r>
        <w:rPr>
          <w:rFonts w:ascii="Consolas" w:hAnsi="Consolas" w:eastAsia="Consolas" w:cs="Consolas"/>
          <w:color w:val="9A2D2D"/>
          <w:sz w:val="18"/>
          <w:szCs w:val="18"/>
        </w:rPr>
        <w:t>@feature-api</w:t>
      </w:r>
      <w:r>
        <w:rPr>
          <w:rFonts w:ascii="Arial" w:hAnsi="Arial" w:eastAsia="Arial" w:cs="Arial"/>
          <w:sz w:val="19"/>
          <w:szCs w:val="19"/>
        </w:rPr>
        <w:t xml:space="preserve"> resolves based on </w:t>
      </w:r>
      <w:r>
        <w:rPr>
          <w:rFonts w:ascii="Consolas" w:hAnsi="Consolas" w:eastAsia="Consolas" w:cs="Consolas"/>
          <w:color w:val="9A2D2D"/>
          <w:sz w:val="18"/>
          <w:szCs w:val="18"/>
        </w:rPr>
        <w:t>VITE_API_MODE</w:t>
      </w:r>
      <w:r>
        <w:rPr>
          <w:rFonts w:ascii="Arial" w:hAnsi="Arial" w:eastAsia="Arial" w:cs="Arial"/>
          <w:sz w:val="19"/>
          <w:szCs w:val="19"/>
        </w:rPr>
        <w:t>:</w:t>
      </w:r>
    </w:p>
    <w:p>
      <w:pPr>
        <w:pStyle w:val="16"/>
        <w:numPr>
          <w:ilvl w:val="0"/>
          <w:numId w:val="1"/>
        </w:numPr>
        <w:spacing w:after="60" w:line="276" w:lineRule="auto"/>
      </w:pPr>
      <w:r>
        <w:rPr>
          <w:rFonts w:ascii="Consolas" w:hAnsi="Consolas" w:eastAsia="Consolas" w:cs="Consolas"/>
          <w:color w:val="9A2D2D"/>
          <w:sz w:val="18"/>
          <w:szCs w:val="18"/>
        </w:rPr>
        <w:t>src/features/*</w:t>
      </w:r>
      <w:r>
        <w:rPr>
          <w:rFonts w:ascii="Arial" w:hAnsi="Arial" w:eastAsia="Arial" w:cs="Arial"/>
          <w:sz w:val="19"/>
          <w:szCs w:val="19"/>
        </w:rPr>
        <w:t xml:space="preserve">  when </w:t>
      </w:r>
      <w:r>
        <w:rPr>
          <w:rFonts w:ascii="Consolas" w:hAnsi="Consolas" w:eastAsia="Consolas" w:cs="Consolas"/>
          <w:color w:val="9A2D2D"/>
          <w:sz w:val="18"/>
          <w:szCs w:val="18"/>
        </w:rPr>
        <w:t>VITE_API_MODE=real</w:t>
      </w:r>
    </w:p>
    <w:p>
      <w:pPr>
        <w:pStyle w:val="16"/>
        <w:numPr>
          <w:ilvl w:val="0"/>
          <w:numId w:val="1"/>
        </w:numPr>
        <w:spacing w:after="60" w:line="276" w:lineRule="auto"/>
      </w:pPr>
      <w:r>
        <w:rPr>
          <w:rFonts w:ascii="Consolas" w:hAnsi="Consolas" w:eastAsia="Consolas" w:cs="Consolas"/>
          <w:color w:val="9A2D2D"/>
          <w:sz w:val="18"/>
          <w:szCs w:val="18"/>
        </w:rPr>
        <w:t>src/mocks/features/*</w:t>
      </w:r>
      <w:r>
        <w:rPr>
          <w:rFonts w:ascii="Arial" w:hAnsi="Arial" w:eastAsia="Arial" w:cs="Arial"/>
          <w:sz w:val="19"/>
          <w:szCs w:val="19"/>
        </w:rPr>
        <w:t xml:space="preserve">  when </w:t>
      </w:r>
      <w:r>
        <w:rPr>
          <w:rFonts w:ascii="Consolas" w:hAnsi="Consolas" w:eastAsia="Consolas" w:cs="Consolas"/>
          <w:color w:val="9A2D2D"/>
          <w:sz w:val="18"/>
          <w:szCs w:val="18"/>
        </w:rPr>
        <w:t>VITE_API_MODE=mock</w:t>
      </w:r>
    </w:p>
    <w:p>
      <w:pPr>
        <w:spacing w:before="0" w:after="120" w:line="276" w:lineRule="auto"/>
      </w:pPr>
      <w:r>
        <w:rPr>
          <w:rFonts w:ascii="Arial" w:hAnsi="Arial" w:eastAsia="Arial" w:cs="Arial"/>
          <w:sz w:val="19"/>
          <w:szCs w:val="19"/>
        </w:rPr>
        <w:t>Import paths stay identical with zero runtime switching. 71 mock files mirror the production API signatures using in-memory data.</w:t>
      </w:r>
    </w:p>
    <w:p>
      <w:pPr>
        <w:pStyle w:val="3"/>
        <w:spacing w:before="240" w:after="120"/>
      </w:pPr>
      <w:r>
        <w:t>5.3  Type Generation</w:t>
      </w:r>
    </w:p>
    <w:p>
      <w:pPr>
        <w:spacing w:before="0" w:after="120" w:line="276" w:lineRule="auto"/>
      </w:pPr>
      <w:r>
        <w:rPr>
          <w:rFonts w:ascii="Consolas" w:hAnsi="Consolas" w:eastAsia="Consolas" w:cs="Consolas"/>
          <w:color w:val="9A2D2D"/>
          <w:sz w:val="18"/>
          <w:szCs w:val="18"/>
        </w:rPr>
        <w:t>pnpm generate-types</w:t>
      </w:r>
      <w:r>
        <w:rPr>
          <w:rFonts w:ascii="Arial" w:hAnsi="Arial" w:eastAsia="Arial" w:cs="Arial"/>
          <w:sz w:val="19"/>
          <w:szCs w:val="19"/>
        </w:rPr>
        <w:t xml:space="preserve"> runs </w:t>
      </w:r>
      <w:r>
        <w:rPr>
          <w:rFonts w:ascii="Consolas" w:hAnsi="Consolas" w:eastAsia="Consolas" w:cs="Consolas"/>
          <w:color w:val="9A2D2D"/>
          <w:sz w:val="18"/>
          <w:szCs w:val="18"/>
        </w:rPr>
        <w:t>openapi-typescript</w:t>
      </w:r>
      <w:r>
        <w:rPr>
          <w:rFonts w:ascii="Arial" w:hAnsi="Arial" w:eastAsia="Arial" w:cs="Arial"/>
          <w:sz w:val="19"/>
          <w:szCs w:val="19"/>
        </w:rPr>
        <w:t xml:space="preserve"> against the backend's </w:t>
      </w:r>
      <w:r>
        <w:rPr>
          <w:rFonts w:ascii="Consolas" w:hAnsi="Consolas" w:eastAsia="Consolas" w:cs="Consolas"/>
          <w:color w:val="9A2D2D"/>
          <w:sz w:val="18"/>
          <w:szCs w:val="18"/>
        </w:rPr>
        <w:t>/v3/api-docs</w:t>
      </w:r>
      <w:r>
        <w:rPr>
          <w:rFonts w:ascii="Arial" w:hAnsi="Arial" w:eastAsia="Arial" w:cs="Arial"/>
          <w:sz w:val="19"/>
          <w:szCs w:val="19"/>
        </w:rPr>
        <w:t xml:space="preserve"> endpoint, outputting </w:t>
      </w:r>
      <w:r>
        <w:rPr>
          <w:rFonts w:ascii="Consolas" w:hAnsi="Consolas" w:eastAsia="Consolas" w:cs="Consolas"/>
          <w:color w:val="9A2D2D"/>
          <w:sz w:val="18"/>
          <w:szCs w:val="18"/>
        </w:rPr>
        <w:t>types/generated/api-schema.d.ts</w:t>
      </w:r>
      <w:r>
        <w:rPr>
          <w:rFonts w:ascii="Arial" w:hAnsi="Arial" w:eastAsia="Arial" w:cs="Arial"/>
          <w:sz w:val="19"/>
          <w:szCs w:val="19"/>
        </w:rPr>
        <w:t xml:space="preserve">. Feature types are thin aliases, e.g. </w:t>
      </w:r>
      <w:r>
        <w:rPr>
          <w:rFonts w:ascii="Consolas" w:hAnsi="Consolas" w:eastAsia="Consolas" w:cs="Consolas"/>
          <w:color w:val="9A2D2D"/>
          <w:sz w:val="18"/>
          <w:szCs w:val="18"/>
        </w:rPr>
        <w:t>type Contact = Schemas['ContactDTO']</w:t>
      </w:r>
      <w:r>
        <w:rPr>
          <w:rFonts w:ascii="Arial" w:hAnsi="Arial" w:eastAsia="Arial" w:cs="Arial"/>
          <w:sz w:val="19"/>
          <w:szCs w:val="19"/>
        </w:rPr>
        <w:t>.</w:t>
      </w:r>
    </w:p>
    <w:p>
      <w:pPr>
        <w:pStyle w:val="2"/>
        <w:spacing w:before="320" w:after="160"/>
      </w:pPr>
      <w:r>
        <w:t>6.  State Management</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600"/>
        <w:gridCol w:w="6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600" w:type="dxa"/>
            <w:tcBorders>
              <w:top w:val="single" w:color="D5DCE4" w:sz="0" w:space="0"/>
              <w:left w:val="single" w:color="D5DCE4" w:sz="0" w:space="0"/>
              <w:bottom w:val="single" w:color="D5DCE4" w:sz="0" w:space="0"/>
              <w:right w:val="single" w:color="D5DCE4" w:sz="0" w:space="0"/>
            </w:tcBorders>
            <w:shd w:val="clear" w:color="auto" w:fill="1B2A4A"/>
            <w:tcMar>
              <w:top w:w="70" w:type="dxa"/>
              <w:left w:w="120" w:type="dxa"/>
              <w:bottom w:w="70" w:type="dxa"/>
              <w:right w:w="120" w:type="dxa"/>
            </w:tcMar>
            <w:vAlign w:val="center"/>
          </w:tcPr>
          <w:p>
            <w:pPr>
              <w:spacing w:after="0"/>
            </w:pPr>
            <w:r>
              <w:rPr>
                <w:rFonts w:ascii="Arial" w:hAnsi="Arial" w:eastAsia="Arial" w:cs="Arial"/>
                <w:b/>
                <w:bCs/>
                <w:color w:val="FFFFFF"/>
                <w:sz w:val="19"/>
                <w:szCs w:val="19"/>
              </w:rPr>
              <w:t>Concern</w:t>
            </w:r>
          </w:p>
        </w:tc>
        <w:tc>
          <w:tcPr>
            <w:tcW w:w="6760" w:type="dxa"/>
            <w:tcBorders>
              <w:top w:val="single" w:color="D5DCE4" w:sz="0" w:space="0"/>
              <w:left w:val="single" w:color="D5DCE4" w:sz="0" w:space="0"/>
              <w:bottom w:val="single" w:color="D5DCE4" w:sz="0" w:space="0"/>
              <w:right w:val="single" w:color="D5DCE4" w:sz="0" w:space="0"/>
            </w:tcBorders>
            <w:shd w:val="clear" w:color="auto" w:fill="1B2A4A"/>
            <w:tcMar>
              <w:top w:w="70" w:type="dxa"/>
              <w:left w:w="120" w:type="dxa"/>
              <w:bottom w:w="70" w:type="dxa"/>
              <w:right w:w="120" w:type="dxa"/>
            </w:tcMar>
            <w:vAlign w:val="center"/>
          </w:tcPr>
          <w:p>
            <w:pPr>
              <w:spacing w:after="0"/>
            </w:pPr>
            <w:r>
              <w:rPr>
                <w:rFonts w:ascii="Arial" w:hAnsi="Arial" w:eastAsia="Arial" w:cs="Arial"/>
                <w:b/>
                <w:bCs/>
                <w:color w:val="FFFFFF"/>
                <w:sz w:val="19"/>
                <w:szCs w:val="19"/>
              </w:rPr>
              <w:t>Solution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Server state</w:t>
            </w:r>
          </w:p>
        </w:tc>
        <w:tc>
          <w:tcPr>
            <w:tcW w:w="6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TanStack React Query — queryOptions factories, query key factories, invalidation modules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Auth state</w:t>
            </w:r>
          </w:p>
        </w:tc>
        <w:tc>
          <w:tcPr>
            <w:tcW w:w="67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 xml:space="preserve">Zustand </w:t>
            </w:r>
            <w:r>
              <w:rPr>
                <w:rFonts w:ascii="Consolas" w:hAnsi="Consolas" w:eastAsia="Consolas" w:cs="Consolas"/>
                <w:color w:val="9A2D2D"/>
                <w:sz w:val="18"/>
                <w:szCs w:val="18"/>
              </w:rPr>
              <w:t>useAuthStore</w:t>
            </w:r>
            <w:r>
              <w:rPr>
                <w:rFonts w:ascii="Arial" w:hAnsi="Arial" w:eastAsia="Arial" w:cs="Arial"/>
                <w:sz w:val="19"/>
                <w:szCs w:val="19"/>
              </w:rPr>
              <w:t xml:space="preserve"> (user, accessToken, permissions, </w:t>
            </w:r>
            <w:r>
              <w:rPr>
                <w:rFonts w:ascii="Consolas" w:hAnsi="Consolas" w:eastAsia="Consolas" w:cs="Consolas"/>
                <w:color w:val="9A2D2D"/>
                <w:sz w:val="18"/>
                <w:szCs w:val="18"/>
              </w:rPr>
              <w:t>can()</w:t>
            </w:r>
            <w:r>
              <w:rPr>
                <w:rFonts w:ascii="Arial" w:hAnsi="Arial" w:eastAsia="Arial" w:cs="Arial"/>
                <w:sz w:val="19"/>
                <w:szCs w:val="19"/>
              </w:rPr>
              <w:t xml:space="preserve"> / </w:t>
            </w:r>
            <w:r>
              <w:rPr>
                <w:rFonts w:ascii="Consolas" w:hAnsi="Consolas" w:eastAsia="Consolas" w:cs="Consolas"/>
                <w:color w:val="9A2D2D"/>
                <w:sz w:val="18"/>
                <w:szCs w:val="18"/>
              </w:rPr>
              <w:t>canAll()</w:t>
            </w:r>
            <w:r>
              <w:rPr>
                <w:rFonts w:ascii="Arial" w:hAnsi="Arial" w:eastAsia="Arial" w:cs="Arial"/>
                <w:sz w:val="19"/>
                <w:szCs w:val="19"/>
              </w:rPr>
              <w:t xml:space="preserve"> / </w:t>
            </w:r>
            <w:r>
              <w:rPr>
                <w:rFonts w:ascii="Consolas" w:hAnsi="Consolas" w:eastAsia="Consolas" w:cs="Consolas"/>
                <w:color w:val="9A2D2D"/>
                <w:sz w:val="18"/>
                <w:szCs w:val="18"/>
              </w:rPr>
              <w:t>canAny()</w:t>
            </w:r>
            <w:r>
              <w:rPr>
                <w:rFonts w:ascii="Arial" w:hAnsi="Arial" w:eastAsia="Arial" w:cs="Arial"/>
                <w:sz w:val="19"/>
                <w:szCs w:val="19"/>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Theme / config</w:t>
            </w:r>
          </w:p>
        </w:tc>
        <w:tc>
          <w:tcPr>
            <w:tcW w:w="6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 xml:space="preserve">Zustand </w:t>
            </w:r>
            <w:r>
              <w:rPr>
                <w:rFonts w:ascii="Consolas" w:hAnsi="Consolas" w:eastAsia="Consolas" w:cs="Consolas"/>
                <w:color w:val="9A2D2D"/>
                <w:sz w:val="18"/>
                <w:szCs w:val="18"/>
              </w:rPr>
              <w:t>useAppConfigStore</w:t>
            </w:r>
            <w:r>
              <w:rPr>
                <w:rFonts w:ascii="Arial" w:hAnsi="Arial" w:eastAsia="Arial" w:cs="Arial"/>
                <w:sz w:val="19"/>
                <w:szCs w:val="19"/>
              </w:rPr>
              <w:t xml:space="preserve"> (branding, colors, theme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UI wizards</w:t>
            </w:r>
          </w:p>
        </w:tc>
        <w:tc>
          <w:tcPr>
            <w:tcW w:w="67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Zustand (tenant-onboarding, user-onboarding, AI intake review)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Query persistence</w:t>
            </w:r>
          </w:p>
        </w:tc>
        <w:tc>
          <w:tcPr>
            <w:tcW w:w="6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 xml:space="preserve">IndexedDB via </w:t>
            </w:r>
            <w:r>
              <w:rPr>
                <w:rFonts w:ascii="Consolas" w:hAnsi="Consolas" w:eastAsia="Consolas" w:cs="Consolas"/>
                <w:color w:val="9A2D2D"/>
                <w:sz w:val="18"/>
                <w:szCs w:val="18"/>
              </w:rPr>
              <w:t>idb-keyval</w:t>
            </w:r>
            <w:r>
              <w:rPr>
                <w:rFonts w:ascii="Arial" w:hAnsi="Arial" w:eastAsia="Arial" w:cs="Arial"/>
                <w:sz w:val="19"/>
                <w:szCs w:val="19"/>
              </w:rPr>
              <w:t xml:space="preserve">; opt-in with </w:t>
            </w:r>
            <w:r>
              <w:rPr>
                <w:rFonts w:ascii="Consolas" w:hAnsi="Consolas" w:eastAsia="Consolas" w:cs="Consolas"/>
                <w:color w:val="9A2D2D"/>
                <w:sz w:val="18"/>
                <w:szCs w:val="18"/>
              </w:rPr>
              <w:t>meta: { persist: true }</w:t>
            </w:r>
            <w:r>
              <w:rPr>
                <w:rFonts w:ascii="Arial" w:hAnsi="Arial" w:eastAsia="Arial" w:cs="Arial"/>
                <w:sz w:val="19"/>
                <w:szCs w:val="19"/>
              </w:rPr>
              <w:t>; versioned cache buster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URL state</w:t>
            </w:r>
          </w:p>
        </w:tc>
        <w:tc>
          <w:tcPr>
            <w:tcW w:w="67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TanStack Router search params (filters, sorting, pagination)</w:t>
            </w:r>
          </w:p>
        </w:tc>
      </w:tr>
    </w:tbl>
    <w:p>
      <w:pPr>
        <w:pStyle w:val="2"/>
        <w:spacing w:before="320" w:after="160"/>
      </w:pPr>
      <w:r>
        <w:t>7.  Shared UI Library</w:t>
      </w:r>
    </w:p>
    <w:p>
      <w:pPr>
        <w:spacing w:before="0" w:after="120" w:line="276" w:lineRule="auto"/>
      </w:pPr>
      <w:r>
        <w:rPr>
          <w:rFonts w:ascii="Arial" w:hAnsi="Arial" w:eastAsia="Arial" w:cs="Arial"/>
          <w:sz w:val="19"/>
          <w:szCs w:val="19"/>
        </w:rPr>
        <w:t xml:space="preserve">The </w:t>
      </w:r>
      <w:r>
        <w:rPr>
          <w:rFonts w:ascii="Consolas" w:hAnsi="Consolas" w:eastAsia="Consolas" w:cs="Consolas"/>
          <w:color w:val="9A2D2D"/>
          <w:sz w:val="18"/>
          <w:szCs w:val="18"/>
        </w:rPr>
        <w:t>@solverminds/shared-ui</w:t>
      </w:r>
      <w:r>
        <w:rPr>
          <w:rFonts w:ascii="Arial" w:hAnsi="Arial" w:eastAsia="Arial" w:cs="Arial"/>
          <w:sz w:val="19"/>
          <w:szCs w:val="19"/>
        </w:rPr>
        <w:t xml:space="preserve"> package contains 429 files exposed through subpath exports for code-splitting. Heavy modules (AG Grid, Tiptap, FullCalendar, ECharts) are lazy-loaded via these subpaths to keep the initial bundle small.</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6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3000" w:type="dxa"/>
            <w:tcBorders>
              <w:top w:val="single" w:color="D5DCE4" w:sz="0" w:space="0"/>
              <w:left w:val="single" w:color="D5DCE4" w:sz="0" w:space="0"/>
              <w:bottom w:val="single" w:color="D5DCE4" w:sz="0" w:space="0"/>
              <w:right w:val="single" w:color="D5DCE4" w:sz="0" w:space="0"/>
            </w:tcBorders>
            <w:shd w:val="clear" w:color="auto" w:fill="1B2A4A"/>
            <w:tcMar>
              <w:top w:w="70" w:type="dxa"/>
              <w:left w:w="120" w:type="dxa"/>
              <w:bottom w:w="70" w:type="dxa"/>
              <w:right w:w="120" w:type="dxa"/>
            </w:tcMar>
            <w:vAlign w:val="center"/>
          </w:tcPr>
          <w:p>
            <w:pPr>
              <w:spacing w:after="0"/>
            </w:pPr>
            <w:r>
              <w:rPr>
                <w:rFonts w:ascii="Arial" w:hAnsi="Arial" w:eastAsia="Arial" w:cs="Arial"/>
                <w:b/>
                <w:bCs/>
                <w:color w:val="FFFFFF"/>
                <w:sz w:val="19"/>
                <w:szCs w:val="19"/>
              </w:rPr>
              <w:t>Export Path</w:t>
            </w:r>
          </w:p>
        </w:tc>
        <w:tc>
          <w:tcPr>
            <w:tcW w:w="6360" w:type="dxa"/>
            <w:tcBorders>
              <w:top w:val="single" w:color="D5DCE4" w:sz="0" w:space="0"/>
              <w:left w:val="single" w:color="D5DCE4" w:sz="0" w:space="0"/>
              <w:bottom w:val="single" w:color="D5DCE4" w:sz="0" w:space="0"/>
              <w:right w:val="single" w:color="D5DCE4" w:sz="0" w:space="0"/>
            </w:tcBorders>
            <w:shd w:val="clear" w:color="auto" w:fill="1B2A4A"/>
            <w:tcMar>
              <w:top w:w="70" w:type="dxa"/>
              <w:left w:w="120" w:type="dxa"/>
              <w:bottom w:w="70" w:type="dxa"/>
              <w:right w:w="120" w:type="dxa"/>
            </w:tcMar>
            <w:vAlign w:val="center"/>
          </w:tcPr>
          <w:p>
            <w:pPr>
              <w:spacing w:after="0"/>
            </w:pPr>
            <w:r>
              <w:rPr>
                <w:rFonts w:ascii="Arial" w:hAnsi="Arial" w:eastAsia="Arial" w:cs="Arial"/>
                <w:b/>
                <w:bCs/>
                <w:color w:val="FFFFFF"/>
                <w:sz w:val="19"/>
                <w:szCs w:val="19"/>
              </w:rPr>
              <w:t>Contents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w:t>
            </w:r>
          </w:p>
        </w:tc>
        <w:tc>
          <w:tcPr>
            <w:tcW w:w="63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28 form field components, UI primitives, formatted display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./providers</w:t>
            </w:r>
          </w:p>
        </w:tc>
        <w:tc>
          <w:tcPr>
            <w:tcW w:w="63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AppConfigProvider, theme, popup container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./hooks</w:t>
            </w:r>
          </w:p>
        </w:tc>
        <w:tc>
          <w:tcPr>
            <w:tcW w:w="63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11 shared hooks (breakpoint, confirm, date format, toast, etc.)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./utils</w:t>
            </w:r>
          </w:p>
        </w:tc>
        <w:tc>
          <w:tcPr>
            <w:tcW w:w="63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cn, datetime, i18n, HTML sanitizer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./schemas</w:t>
            </w:r>
          </w:p>
        </w:tc>
        <w:tc>
          <w:tcPr>
            <w:tcW w:w="63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Zod schemas (email, OTP, phone)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./editor</w:t>
            </w:r>
          </w:p>
        </w:tc>
        <w:tc>
          <w:tcPr>
            <w:tcW w:w="63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Rich text editor (Tiptap, 30+ files)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./form-editor</w:t>
            </w:r>
          </w:p>
        </w:tc>
        <w:tc>
          <w:tcPr>
            <w:tcW w:w="63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Form-wrapped rich text editor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./email</w:t>
            </w:r>
          </w:p>
        </w:tc>
        <w:tc>
          <w:tcPr>
            <w:tcW w:w="63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Email center module (24 files)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./calendar</w:t>
            </w:r>
          </w:p>
        </w:tc>
        <w:tc>
          <w:tcPr>
            <w:tcW w:w="63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FullCalendar wrapper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./chart</w:t>
            </w:r>
          </w:p>
        </w:tc>
        <w:tc>
          <w:tcPr>
            <w:tcW w:w="63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ECharts wrapper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./data-view</w:t>
            </w:r>
          </w:p>
        </w:tc>
        <w:tc>
          <w:tcPr>
            <w:tcW w:w="63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DataView core (96 files)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./data-view/list-view</w:t>
            </w:r>
          </w:p>
        </w:tc>
        <w:tc>
          <w:tcPr>
            <w:tcW w:w="63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AG Grid list 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./data-view/kanban-view</w:t>
            </w:r>
          </w:p>
        </w:tc>
        <w:tc>
          <w:tcPr>
            <w:tcW w:w="63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Kanban board (dnd-kit)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./data-view/card-view</w:t>
            </w:r>
          </w:p>
        </w:tc>
        <w:tc>
          <w:tcPr>
            <w:tcW w:w="63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Card layout</w:t>
            </w:r>
          </w:p>
        </w:tc>
      </w:tr>
    </w:tbl>
    <w:p>
      <w:pPr>
        <w:pStyle w:val="2"/>
        <w:spacing w:before="320" w:after="160"/>
      </w:pPr>
      <w:r>
        <w:t>8.  Build &amp; Tooling</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600"/>
        <w:gridCol w:w="6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600" w:type="dxa"/>
            <w:tcBorders>
              <w:top w:val="single" w:color="D5DCE4" w:sz="0" w:space="0"/>
              <w:left w:val="single" w:color="D5DCE4" w:sz="0" w:space="0"/>
              <w:bottom w:val="single" w:color="D5DCE4" w:sz="0" w:space="0"/>
              <w:right w:val="single" w:color="D5DCE4" w:sz="0" w:space="0"/>
            </w:tcBorders>
            <w:shd w:val="clear" w:color="auto" w:fill="1B2A4A"/>
            <w:tcMar>
              <w:top w:w="70" w:type="dxa"/>
              <w:left w:w="120" w:type="dxa"/>
              <w:bottom w:w="70" w:type="dxa"/>
              <w:right w:w="120" w:type="dxa"/>
            </w:tcMar>
            <w:vAlign w:val="center"/>
          </w:tcPr>
          <w:p>
            <w:pPr>
              <w:spacing w:after="0"/>
            </w:pPr>
            <w:r>
              <w:rPr>
                <w:rFonts w:ascii="Arial" w:hAnsi="Arial" w:eastAsia="Arial" w:cs="Arial"/>
                <w:b/>
                <w:bCs/>
                <w:color w:val="FFFFFF"/>
                <w:sz w:val="19"/>
                <w:szCs w:val="19"/>
              </w:rPr>
              <w:t>Tool</w:t>
            </w:r>
          </w:p>
        </w:tc>
        <w:tc>
          <w:tcPr>
            <w:tcW w:w="6760" w:type="dxa"/>
            <w:tcBorders>
              <w:top w:val="single" w:color="D5DCE4" w:sz="0" w:space="0"/>
              <w:left w:val="single" w:color="D5DCE4" w:sz="0" w:space="0"/>
              <w:bottom w:val="single" w:color="D5DCE4" w:sz="0" w:space="0"/>
              <w:right w:val="single" w:color="D5DCE4" w:sz="0" w:space="0"/>
            </w:tcBorders>
            <w:shd w:val="clear" w:color="auto" w:fill="1B2A4A"/>
            <w:tcMar>
              <w:top w:w="70" w:type="dxa"/>
              <w:left w:w="120" w:type="dxa"/>
              <w:bottom w:w="70" w:type="dxa"/>
              <w:right w:w="120" w:type="dxa"/>
            </w:tcMar>
            <w:vAlign w:val="center"/>
          </w:tcPr>
          <w:p>
            <w:pPr>
              <w:spacing w:after="0"/>
            </w:pPr>
            <w:r>
              <w:rPr>
                <w:rFonts w:ascii="Arial" w:hAnsi="Arial" w:eastAsia="Arial" w:cs="Arial"/>
                <w:b/>
                <w:bCs/>
                <w:color w:val="FFFFFF"/>
                <w:sz w:val="19"/>
                <w:szCs w:val="19"/>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Vite 7</w:t>
            </w:r>
          </w:p>
        </w:tc>
        <w:tc>
          <w:tcPr>
            <w:tcW w:w="6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Dev server (port 4200); production build with vendor chunking (react-dom, luxon, ag-grid, echarts)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TanStack Router Plugin</w:t>
            </w:r>
          </w:p>
        </w:tc>
        <w:tc>
          <w:tcPr>
            <w:tcW w:w="67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 xml:space="preserve">Auto code-splitting per route; generates </w:t>
            </w:r>
            <w:r>
              <w:rPr>
                <w:rFonts w:ascii="Consolas" w:hAnsi="Consolas" w:eastAsia="Consolas" w:cs="Consolas"/>
                <w:color w:val="9A2D2D"/>
                <w:sz w:val="18"/>
                <w:szCs w:val="18"/>
              </w:rPr>
              <w:t>routeTree.gen.ts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React Compiler</w:t>
            </w:r>
          </w:p>
        </w:tc>
        <w:tc>
          <w:tcPr>
            <w:tcW w:w="6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 xml:space="preserve">Automatic memoization (no manual </w:t>
            </w:r>
            <w:r>
              <w:rPr>
                <w:rFonts w:ascii="Consolas" w:hAnsi="Consolas" w:eastAsia="Consolas" w:cs="Consolas"/>
                <w:color w:val="9A2D2D"/>
                <w:sz w:val="18"/>
                <w:szCs w:val="18"/>
              </w:rPr>
              <w:t>useMemo</w:t>
            </w:r>
            <w:r>
              <w:rPr>
                <w:rFonts w:ascii="Arial" w:hAnsi="Arial" w:eastAsia="Arial" w:cs="Arial"/>
                <w:sz w:val="19"/>
                <w:szCs w:val="19"/>
              </w:rPr>
              <w:t xml:space="preserve"> / </w:t>
            </w:r>
            <w:r>
              <w:rPr>
                <w:rFonts w:ascii="Consolas" w:hAnsi="Consolas" w:eastAsia="Consolas" w:cs="Consolas"/>
                <w:color w:val="9A2D2D"/>
                <w:sz w:val="18"/>
                <w:szCs w:val="18"/>
              </w:rPr>
              <w:t>useCallback</w:t>
            </w:r>
            <w:r>
              <w:rPr>
                <w:rFonts w:ascii="Arial" w:hAnsi="Arial" w:eastAsia="Arial" w:cs="Arial"/>
                <w:sz w:val="19"/>
                <w:szCs w:val="19"/>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Tailwind CSS v4</w:t>
            </w:r>
          </w:p>
        </w:tc>
        <w:tc>
          <w:tcPr>
            <w:tcW w:w="67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 xml:space="preserve">Via </w:t>
            </w:r>
            <w:r>
              <w:rPr>
                <w:rFonts w:ascii="Consolas" w:hAnsi="Consolas" w:eastAsia="Consolas" w:cs="Consolas"/>
                <w:color w:val="9A2D2D"/>
                <w:sz w:val="18"/>
                <w:szCs w:val="18"/>
              </w:rPr>
              <w:t>@tailwindcss/vite</w:t>
            </w:r>
            <w:r>
              <w:rPr>
                <w:rFonts w:ascii="Arial" w:hAnsi="Arial" w:eastAsia="Arial" w:cs="Arial"/>
                <w:sz w:val="19"/>
                <w:szCs w:val="19"/>
              </w:rPr>
              <w:t xml:space="preserve">; custom </w:t>
            </w:r>
            <w:r>
              <w:rPr>
                <w:rFonts w:ascii="Consolas" w:hAnsi="Consolas" w:eastAsia="Consolas" w:cs="Consolas"/>
                <w:color w:val="9A2D2D"/>
                <w:sz w:val="18"/>
                <w:szCs w:val="18"/>
              </w:rPr>
              <w:t>tailwind-sync</w:t>
            </w:r>
            <w:r>
              <w:rPr>
                <w:rFonts w:ascii="Arial" w:hAnsi="Arial" w:eastAsia="Arial" w:cs="Arial"/>
                <w:sz w:val="19"/>
                <w:szCs w:val="19"/>
              </w:rPr>
              <w:t xml:space="preserve"> Nx generator for </w:t>
            </w:r>
            <w:r>
              <w:rPr>
                <w:rFonts w:ascii="Consolas" w:hAnsi="Consolas" w:eastAsia="Consolas" w:cs="Consolas"/>
                <w:color w:val="9A2D2D"/>
                <w:sz w:val="18"/>
                <w:szCs w:val="18"/>
              </w:rPr>
              <w:t>@source</w:t>
            </w:r>
            <w:r>
              <w:rPr>
                <w:rFonts w:ascii="Arial" w:hAnsi="Arial" w:eastAsia="Arial" w:cs="Arial"/>
                <w:sz w:val="19"/>
                <w:szCs w:val="19"/>
              </w:rPr>
              <w:t xml:space="preserve"> directives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Bundle Stats Plugin</w:t>
            </w:r>
          </w:p>
        </w:tc>
        <w:tc>
          <w:tcPr>
            <w:tcW w:w="6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 xml:space="preserve">Custom Vite plugin writes </w:t>
            </w:r>
            <w:r>
              <w:rPr>
                <w:rFonts w:ascii="Consolas" w:hAnsi="Consolas" w:eastAsia="Consolas" w:cs="Consolas"/>
                <w:color w:val="9A2D2D"/>
                <w:sz w:val="18"/>
                <w:szCs w:val="18"/>
              </w:rPr>
              <w:t>build-stats/latest.json</w:t>
            </w:r>
            <w:r>
              <w:rPr>
                <w:rFonts w:ascii="Arial" w:hAnsi="Arial" w:eastAsia="Arial" w:cs="Arial"/>
                <w:sz w:val="19"/>
                <w:szCs w:val="19"/>
              </w:rPr>
              <w:t xml:space="preserve"> with chunk sizes (raw/gzip/brotli)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ESLint 9</w:t>
            </w:r>
          </w:p>
        </w:tc>
        <w:tc>
          <w:tcPr>
            <w:tcW w:w="67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 xml:space="preserve">Flat config; strict type-aware mode via </w:t>
            </w:r>
            <w:r>
              <w:rPr>
                <w:rFonts w:ascii="Consolas" w:hAnsi="Consolas" w:eastAsia="Consolas" w:cs="Consolas"/>
                <w:color w:val="9A2D2D"/>
                <w:sz w:val="18"/>
                <w:szCs w:val="18"/>
              </w:rPr>
              <w:t>ESLINT_STRICT=true</w:t>
            </w:r>
            <w:r>
              <w:rPr>
                <w:rFonts w:ascii="Arial" w:hAnsi="Arial" w:eastAsia="Arial" w:cs="Arial"/>
                <w:sz w:val="19"/>
                <w:szCs w:val="19"/>
              </w:rPr>
              <w:t>; enforces shared-ui subpath imports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Prettier</w:t>
            </w:r>
          </w:p>
        </w:tc>
        <w:tc>
          <w:tcPr>
            <w:tcW w:w="6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singleQuote: 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Husky</w:t>
            </w:r>
          </w:p>
        </w:tc>
        <w:tc>
          <w:tcPr>
            <w:tcW w:w="67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commit-msg</w:t>
            </w:r>
            <w:r>
              <w:rPr>
                <w:rFonts w:ascii="Arial" w:hAnsi="Arial" w:eastAsia="Arial" w:cs="Arial"/>
                <w:sz w:val="19"/>
                <w:szCs w:val="19"/>
              </w:rPr>
              <w:t xml:space="preserve"> hook → commitlint (Conventional Commits)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Nx Release</w:t>
            </w:r>
          </w:p>
        </w:tc>
        <w:tc>
          <w:tcPr>
            <w:tcW w:w="6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 xml:space="preserve">Conventional Commits versioning for </w:t>
            </w:r>
            <w:r>
              <w:rPr>
                <w:rFonts w:ascii="Consolas" w:hAnsi="Consolas" w:eastAsia="Consolas" w:cs="Consolas"/>
                <w:color w:val="9A2D2D"/>
                <w:sz w:val="18"/>
                <w:szCs w:val="18"/>
              </w:rPr>
              <w:t>crm-portal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Playwright</w:t>
            </w:r>
          </w:p>
        </w:tc>
        <w:tc>
          <w:tcPr>
            <w:tcW w:w="67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E2E against preview build; Chromium / Firefox / WebKit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Storybook 10</w:t>
            </w:r>
          </w:p>
        </w:tc>
        <w:tc>
          <w:tcPr>
            <w:tcW w:w="67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 xml:space="preserve">Component development for </w:t>
            </w:r>
            <w:r>
              <w:rPr>
                <w:rFonts w:ascii="Consolas" w:hAnsi="Consolas" w:eastAsia="Consolas" w:cs="Consolas"/>
                <w:color w:val="9A2D2D"/>
                <w:sz w:val="18"/>
                <w:szCs w:val="18"/>
              </w:rPr>
              <w:t>shared-ui</w:t>
            </w:r>
          </w:p>
        </w:tc>
      </w:tr>
    </w:tbl>
    <w:p>
      <w:pPr>
        <w:pStyle w:val="2"/>
        <w:spacing w:before="320" w:after="160"/>
      </w:pPr>
      <w:r>
        <w:t>9.  Key Architectural Patterns</w:t>
      </w:r>
    </w:p>
    <w:p>
      <w:pPr>
        <w:pStyle w:val="16"/>
        <w:numPr>
          <w:ilvl w:val="0"/>
          <w:numId w:val="2"/>
        </w:numPr>
        <w:spacing w:after="80" w:line="276" w:lineRule="auto"/>
      </w:pPr>
      <w:r>
        <w:rPr>
          <w:rFonts w:ascii="Arial" w:hAnsi="Arial" w:eastAsia="Arial" w:cs="Arial"/>
          <w:b/>
          <w:bCs/>
          <w:sz w:val="19"/>
          <w:szCs w:val="19"/>
        </w:rPr>
        <w:t>Permission-first</w:t>
      </w:r>
      <w:r>
        <w:rPr>
          <w:rFonts w:ascii="Arial" w:hAnsi="Arial" w:eastAsia="Arial" w:cs="Arial"/>
          <w:sz w:val="19"/>
          <w:szCs w:val="19"/>
        </w:rPr>
        <w:t xml:space="preserve"> — Every feature has a </w:t>
      </w:r>
      <w:r>
        <w:rPr>
          <w:rFonts w:ascii="Consolas" w:hAnsi="Consolas" w:eastAsia="Consolas" w:cs="Consolas"/>
          <w:color w:val="9A2D2D"/>
          <w:sz w:val="18"/>
          <w:szCs w:val="18"/>
        </w:rPr>
        <w:t>use-*-capabilities.ts</w:t>
      </w:r>
      <w:r>
        <w:rPr>
          <w:rFonts w:ascii="Arial" w:hAnsi="Arial" w:eastAsia="Arial" w:cs="Arial"/>
          <w:sz w:val="19"/>
          <w:szCs w:val="19"/>
        </w:rPr>
        <w:t xml:space="preserve">; mutations call </w:t>
      </w:r>
      <w:r>
        <w:rPr>
          <w:rFonts w:ascii="Consolas" w:hAnsi="Consolas" w:eastAsia="Consolas" w:cs="Consolas"/>
          <w:color w:val="9A2D2D"/>
          <w:sz w:val="18"/>
          <w:szCs w:val="18"/>
        </w:rPr>
        <w:t>assertPermission()</w:t>
      </w:r>
      <w:r>
        <w:rPr>
          <w:rFonts w:ascii="Arial" w:hAnsi="Arial" w:eastAsia="Arial" w:cs="Arial"/>
          <w:sz w:val="19"/>
          <w:szCs w:val="19"/>
        </w:rPr>
        <w:t xml:space="preserve"> before executing.</w:t>
      </w:r>
    </w:p>
    <w:p>
      <w:pPr>
        <w:pStyle w:val="16"/>
        <w:numPr>
          <w:ilvl w:val="0"/>
          <w:numId w:val="2"/>
        </w:numPr>
        <w:spacing w:after="80" w:line="276" w:lineRule="auto"/>
      </w:pPr>
      <w:r>
        <w:rPr>
          <w:rFonts w:ascii="Arial" w:hAnsi="Arial" w:eastAsia="Arial" w:cs="Arial"/>
          <w:b/>
          <w:bCs/>
          <w:sz w:val="19"/>
          <w:szCs w:val="19"/>
        </w:rPr>
        <w:t>Embeddable sections</w:t>
      </w:r>
      <w:r>
        <w:rPr>
          <w:rFonts w:ascii="Arial" w:hAnsi="Arial" w:eastAsia="Arial" w:cs="Arial"/>
          <w:sz w:val="19"/>
          <w:szCs w:val="19"/>
        </w:rPr>
        <w:t xml:space="preserve"> — Contacts, activities, products, and address can be embedded inside parent record forms.</w:t>
      </w:r>
    </w:p>
    <w:p>
      <w:pPr>
        <w:pStyle w:val="16"/>
        <w:numPr>
          <w:ilvl w:val="0"/>
          <w:numId w:val="2"/>
        </w:numPr>
        <w:spacing w:after="80" w:line="276" w:lineRule="auto"/>
      </w:pPr>
      <w:r>
        <w:rPr>
          <w:rFonts w:ascii="Arial" w:hAnsi="Arial" w:eastAsia="Arial" w:cs="Arial"/>
          <w:b/>
          <w:bCs/>
          <w:sz w:val="19"/>
          <w:szCs w:val="19"/>
        </w:rPr>
        <w:t>DataView abstraction</w:t>
      </w:r>
      <w:r>
        <w:rPr>
          <w:rFonts w:ascii="Arial" w:hAnsi="Arial" w:eastAsia="Arial" w:cs="Arial"/>
          <w:sz w:val="19"/>
          <w:szCs w:val="19"/>
        </w:rPr>
        <w:t xml:space="preserve"> — The shared library owns list / kanban / card views; CRM wraps them with license init and API adapters.</w:t>
      </w:r>
    </w:p>
    <w:p>
      <w:pPr>
        <w:pStyle w:val="16"/>
        <w:numPr>
          <w:ilvl w:val="0"/>
          <w:numId w:val="2"/>
        </w:numPr>
        <w:spacing w:after="80" w:line="276" w:lineRule="auto"/>
      </w:pPr>
      <w:r>
        <w:rPr>
          <w:rFonts w:ascii="Arial" w:hAnsi="Arial" w:eastAsia="Arial" w:cs="Arial"/>
          <w:b/>
          <w:bCs/>
          <w:sz w:val="19"/>
          <w:szCs w:val="19"/>
        </w:rPr>
        <w:t>3-layer form fields</w:t>
      </w:r>
      <w:r>
        <w:rPr>
          <w:rFonts w:ascii="Arial" w:hAnsi="Arial" w:eastAsia="Arial" w:cs="Arial"/>
          <w:sz w:val="19"/>
          <w:szCs w:val="19"/>
        </w:rPr>
        <w:t xml:space="preserve"> — </w:t>
      </w:r>
      <w:r>
        <w:rPr>
          <w:rFonts w:ascii="Consolas" w:hAnsi="Consolas" w:eastAsia="Consolas" w:cs="Consolas"/>
          <w:color w:val="9A2D2D"/>
          <w:sz w:val="18"/>
          <w:szCs w:val="18"/>
        </w:rPr>
        <w:t>FormFieldWrapper</w:t>
      </w:r>
      <w:r>
        <w:rPr>
          <w:rFonts w:ascii="Arial" w:hAnsi="Arial" w:eastAsia="Arial" w:cs="Arial"/>
          <w:sz w:val="19"/>
          <w:szCs w:val="19"/>
        </w:rPr>
        <w:t xml:space="preserve"> (Ant Design) → </w:t>
      </w:r>
      <w:r>
        <w:rPr>
          <w:rFonts w:ascii="Consolas" w:hAnsi="Consolas" w:eastAsia="Consolas" w:cs="Consolas"/>
          <w:color w:val="9A2D2D"/>
          <w:sz w:val="18"/>
          <w:szCs w:val="18"/>
        </w:rPr>
        <w:t>FormXxx</w:t>
      </w:r>
      <w:r>
        <w:rPr>
          <w:rFonts w:ascii="Arial" w:hAnsi="Arial" w:eastAsia="Arial" w:cs="Arial"/>
          <w:sz w:val="19"/>
          <w:szCs w:val="19"/>
        </w:rPr>
        <w:t xml:space="preserve"> (react-hook-form controller) → </w:t>
      </w:r>
      <w:r>
        <w:rPr>
          <w:rFonts w:ascii="Consolas" w:hAnsi="Consolas" w:eastAsia="Consolas" w:cs="Consolas"/>
          <w:color w:val="9A2D2D"/>
          <w:sz w:val="18"/>
          <w:szCs w:val="18"/>
        </w:rPr>
        <w:t>XxxField</w:t>
      </w:r>
      <w:r>
        <w:rPr>
          <w:rFonts w:ascii="Arial" w:hAnsi="Arial" w:eastAsia="Arial" w:cs="Arial"/>
          <w:sz w:val="19"/>
          <w:szCs w:val="19"/>
        </w:rPr>
        <w:t xml:space="preserve"> (raw input).</w:t>
      </w:r>
    </w:p>
    <w:p>
      <w:pPr>
        <w:pStyle w:val="16"/>
        <w:numPr>
          <w:ilvl w:val="0"/>
          <w:numId w:val="2"/>
        </w:numPr>
        <w:spacing w:after="80" w:line="276" w:lineRule="auto"/>
      </w:pPr>
      <w:r>
        <w:rPr>
          <w:rFonts w:ascii="Arial" w:hAnsi="Arial" w:eastAsia="Arial" w:cs="Arial"/>
          <w:b/>
          <w:bCs/>
          <w:sz w:val="19"/>
          <w:szCs w:val="19"/>
        </w:rPr>
        <w:t>Query stale-time tiers</w:t>
      </w:r>
      <w:r>
        <w:rPr>
          <w:rFonts w:ascii="Arial" w:hAnsi="Arial" w:eastAsia="Arial" w:cs="Arial"/>
          <w:sz w:val="19"/>
          <w:szCs w:val="19"/>
        </w:rPr>
        <w:t xml:space="preserve"> — lookups (1h), collections (10m), details (10m), summaries (5m), calendar (2m).</w:t>
      </w:r>
    </w:p>
    <w:p>
      <w:pPr>
        <w:pStyle w:val="16"/>
        <w:numPr>
          <w:ilvl w:val="0"/>
          <w:numId w:val="2"/>
        </w:numPr>
        <w:spacing w:after="80" w:line="276" w:lineRule="auto"/>
      </w:pPr>
      <w:r>
        <w:rPr>
          <w:rFonts w:ascii="Arial" w:hAnsi="Arial" w:eastAsia="Arial" w:cs="Arial"/>
          <w:b/>
          <w:bCs/>
          <w:sz w:val="19"/>
          <w:szCs w:val="19"/>
        </w:rPr>
        <w:t>Selective barrel exports</w:t>
      </w:r>
      <w:r>
        <w:rPr>
          <w:rFonts w:ascii="Arial" w:hAnsi="Arial" w:eastAsia="Arial" w:cs="Arial"/>
          <w:sz w:val="19"/>
          <w:szCs w:val="19"/>
        </w:rPr>
        <w:t xml:space="preserve"> — Only cross-cutting / utility features use </w:t>
      </w:r>
      <w:r>
        <w:rPr>
          <w:rFonts w:ascii="Consolas" w:hAnsi="Consolas" w:eastAsia="Consolas" w:cs="Consolas"/>
          <w:color w:val="9A2D2D"/>
          <w:sz w:val="18"/>
          <w:szCs w:val="18"/>
        </w:rPr>
        <w:t>index.ts</w:t>
      </w:r>
      <w:r>
        <w:rPr>
          <w:rFonts w:ascii="Arial" w:hAnsi="Arial" w:eastAsia="Arial" w:cs="Arial"/>
          <w:sz w:val="19"/>
          <w:szCs w:val="19"/>
        </w:rPr>
        <w:t>; page features are imported directly by routes.</w:t>
      </w:r>
    </w:p>
    <w:p>
      <w:pPr>
        <w:pStyle w:val="2"/>
        <w:spacing w:before="320" w:after="160"/>
      </w:pPr>
      <w:r>
        <w:t>10.  Running Locally</w:t>
      </w:r>
    </w:p>
    <w:p>
      <w:pPr>
        <w:spacing w:before="0" w:after="120" w:line="276" w:lineRule="auto"/>
      </w:pPr>
      <w:r>
        <w:rPr>
          <w:rFonts w:ascii="Arial" w:hAnsi="Arial" w:eastAsia="Arial" w:cs="Arial"/>
          <w:sz w:val="21"/>
          <w:szCs w:val="21"/>
        </w:rPr>
        <w:t>Follow these steps to get a local development environment running. Mock mode requires no backend.</w:t>
      </w:r>
    </w:p>
    <w:p>
      <w:pPr>
        <w:shd w:val="clear" w:fill="F4F4F6"/>
        <w:spacing w:before="60" w:after="0" w:line="240" w:lineRule="auto"/>
        <w:ind w:left="120" w:right="120"/>
      </w:pPr>
      <w:r>
        <w:rPr>
          <w:rFonts w:ascii="Consolas" w:hAnsi="Consolas" w:eastAsia="Consolas" w:cs="Consolas"/>
          <w:color w:val="24292E"/>
          <w:sz w:val="18"/>
          <w:szCs w:val="18"/>
        </w:rPr>
        <w:t># 1. Use the correct Node version</w:t>
      </w:r>
    </w:p>
    <w:p>
      <w:pPr>
        <w:shd w:val="clear" w:fill="F4F4F6"/>
        <w:spacing w:before="0" w:after="0" w:line="240" w:lineRule="auto"/>
        <w:ind w:left="120" w:right="120"/>
      </w:pPr>
      <w:r>
        <w:rPr>
          <w:rFonts w:ascii="Consolas" w:hAnsi="Consolas" w:eastAsia="Consolas" w:cs="Consolas"/>
          <w:color w:val="24292E"/>
          <w:sz w:val="18"/>
          <w:szCs w:val="18"/>
        </w:rPr>
        <w:t>nvm install 24.12.0 &amp;&amp; nvm use 24.12.0</w:t>
      </w:r>
    </w:p>
    <w:p>
      <w:pPr>
        <w:shd w:val="clear" w:fill="F4F4F6"/>
        <w:spacing w:before="0" w:after="0" w:line="240" w:lineRule="auto"/>
        <w:ind w:left="120" w:right="120"/>
      </w:pPr>
      <w:r>
        <w:rPr>
          <w:rFonts w:ascii="Consolas" w:hAnsi="Consolas" w:eastAsia="Consolas" w:cs="Consolas"/>
          <w:color w:val="24292E"/>
          <w:sz w:val="18"/>
          <w:szCs w:val="18"/>
        </w:rPr>
        <w:t xml:space="preserve"> </w:t>
      </w:r>
    </w:p>
    <w:p>
      <w:pPr>
        <w:shd w:val="clear" w:fill="F4F4F6"/>
        <w:spacing w:before="0" w:after="0" w:line="240" w:lineRule="auto"/>
        <w:ind w:left="120" w:right="120"/>
      </w:pPr>
      <w:r>
        <w:rPr>
          <w:rFonts w:ascii="Consolas" w:hAnsi="Consolas" w:eastAsia="Consolas" w:cs="Consolas"/>
          <w:color w:val="24292E"/>
          <w:sz w:val="18"/>
          <w:szCs w:val="18"/>
        </w:rPr>
        <w:t># 2. Install dependencies</w:t>
      </w:r>
    </w:p>
    <w:p>
      <w:pPr>
        <w:shd w:val="clear" w:fill="F4F4F6"/>
        <w:spacing w:before="0" w:after="0" w:line="240" w:lineRule="auto"/>
        <w:ind w:left="120" w:right="120"/>
      </w:pPr>
      <w:r>
        <w:rPr>
          <w:rFonts w:ascii="Consolas" w:hAnsi="Consolas" w:eastAsia="Consolas" w:cs="Consolas"/>
          <w:color w:val="24292E"/>
          <w:sz w:val="18"/>
          <w:szCs w:val="18"/>
        </w:rPr>
        <w:t>npm install -g pnpm@10.30.2</w:t>
      </w:r>
    </w:p>
    <w:p>
      <w:pPr>
        <w:shd w:val="clear" w:fill="F4F4F6"/>
        <w:spacing w:before="0" w:after="0" w:line="240" w:lineRule="auto"/>
        <w:ind w:left="120" w:right="120"/>
      </w:pPr>
      <w:r>
        <w:rPr>
          <w:rFonts w:ascii="Consolas" w:hAnsi="Consolas" w:eastAsia="Consolas" w:cs="Consolas"/>
          <w:color w:val="24292E"/>
          <w:sz w:val="18"/>
          <w:szCs w:val="18"/>
        </w:rPr>
        <w:t>pnpm install</w:t>
      </w:r>
    </w:p>
    <w:p>
      <w:pPr>
        <w:shd w:val="clear" w:fill="F4F4F6"/>
        <w:spacing w:before="0" w:after="0" w:line="240" w:lineRule="auto"/>
        <w:ind w:left="120" w:right="120"/>
      </w:pPr>
      <w:r>
        <w:rPr>
          <w:rFonts w:ascii="Consolas" w:hAnsi="Consolas" w:eastAsia="Consolas" w:cs="Consolas"/>
          <w:color w:val="24292E"/>
          <w:sz w:val="18"/>
          <w:szCs w:val="18"/>
        </w:rPr>
        <w:t xml:space="preserve"> </w:t>
      </w:r>
    </w:p>
    <w:p>
      <w:pPr>
        <w:shd w:val="clear" w:fill="F4F4F6"/>
        <w:spacing w:before="0" w:after="0" w:line="240" w:lineRule="auto"/>
        <w:ind w:left="120" w:right="120"/>
      </w:pPr>
      <w:r>
        <w:rPr>
          <w:rFonts w:ascii="Consolas" w:hAnsi="Consolas" w:eastAsia="Consolas" w:cs="Consolas"/>
          <w:color w:val="24292E"/>
          <w:sz w:val="18"/>
          <w:szCs w:val="18"/>
        </w:rPr>
        <w:t># 3. Create .env (mock mode — no backend needed)</w:t>
      </w:r>
    </w:p>
    <w:p>
      <w:pPr>
        <w:shd w:val="clear" w:fill="F4F4F6"/>
        <w:spacing w:before="0" w:after="0" w:line="240" w:lineRule="auto"/>
        <w:ind w:left="120" w:right="120"/>
      </w:pPr>
      <w:r>
        <w:rPr>
          <w:rFonts w:ascii="Consolas" w:hAnsi="Consolas" w:eastAsia="Consolas" w:cs="Consolas"/>
          <w:color w:val="24292E"/>
          <w:sz w:val="18"/>
          <w:szCs w:val="18"/>
        </w:rPr>
        <w:t>cp apps/crm-portal/.env.example apps/crm-portal/.env</w:t>
      </w:r>
    </w:p>
    <w:p>
      <w:pPr>
        <w:shd w:val="clear" w:fill="F4F4F6"/>
        <w:spacing w:before="0" w:after="0" w:line="240" w:lineRule="auto"/>
        <w:ind w:left="120" w:right="120"/>
      </w:pPr>
      <w:r>
        <w:rPr>
          <w:rFonts w:ascii="Consolas" w:hAnsi="Consolas" w:eastAsia="Consolas" w:cs="Consolas"/>
          <w:color w:val="24292E"/>
          <w:sz w:val="18"/>
          <w:szCs w:val="18"/>
        </w:rPr>
        <w:t xml:space="preserve"> </w:t>
      </w:r>
    </w:p>
    <w:p>
      <w:pPr>
        <w:shd w:val="clear" w:fill="F4F4F6"/>
        <w:spacing w:before="0" w:after="0" w:line="240" w:lineRule="auto"/>
        <w:ind w:left="120" w:right="120"/>
      </w:pPr>
      <w:r>
        <w:rPr>
          <w:rFonts w:ascii="Consolas" w:hAnsi="Consolas" w:eastAsia="Consolas" w:cs="Consolas"/>
          <w:color w:val="24292E"/>
          <w:sz w:val="18"/>
          <w:szCs w:val="18"/>
        </w:rPr>
        <w:t># 4. Start dev server → http://localhost:4200</w:t>
      </w:r>
    </w:p>
    <w:p>
      <w:pPr>
        <w:shd w:val="clear" w:fill="F4F4F6"/>
        <w:spacing w:before="0" w:after="0" w:line="240" w:lineRule="auto"/>
        <w:ind w:left="120" w:right="120"/>
      </w:pPr>
      <w:r>
        <w:rPr>
          <w:rFonts w:ascii="Consolas" w:hAnsi="Consolas" w:eastAsia="Consolas" w:cs="Consolas"/>
          <w:color w:val="24292E"/>
          <w:sz w:val="18"/>
          <w:szCs w:val="18"/>
        </w:rPr>
        <w:t>pnpm run crm-portal</w:t>
      </w:r>
    </w:p>
    <w:p>
      <w:pPr>
        <w:shd w:val="clear" w:fill="F4F4F6"/>
        <w:spacing w:before="0" w:after="0" w:line="240" w:lineRule="auto"/>
        <w:ind w:left="120" w:right="120"/>
      </w:pPr>
      <w:r>
        <w:rPr>
          <w:rFonts w:ascii="Consolas" w:hAnsi="Consolas" w:eastAsia="Consolas" w:cs="Consolas"/>
          <w:color w:val="24292E"/>
          <w:sz w:val="18"/>
          <w:szCs w:val="18"/>
        </w:rPr>
        <w:t xml:space="preserve"> </w:t>
      </w:r>
    </w:p>
    <w:p>
      <w:pPr>
        <w:shd w:val="clear" w:fill="F4F4F6"/>
        <w:spacing w:before="0" w:after="0" w:line="240" w:lineRule="auto"/>
        <w:ind w:left="120" w:right="120"/>
      </w:pPr>
      <w:r>
        <w:rPr>
          <w:rFonts w:ascii="Consolas" w:hAnsi="Consolas" w:eastAsia="Consolas" w:cs="Consolas"/>
          <w:color w:val="24292E"/>
          <w:sz w:val="18"/>
          <w:szCs w:val="18"/>
        </w:rPr>
        <w:t># 5. Start Storybook (shared UI library)</w:t>
      </w:r>
    </w:p>
    <w:p>
      <w:pPr>
        <w:shd w:val="clear" w:fill="F4F4F6"/>
        <w:spacing w:before="0" w:after="120" w:line="240" w:lineRule="auto"/>
        <w:ind w:left="120" w:right="120"/>
      </w:pPr>
      <w:r>
        <w:rPr>
          <w:rFonts w:ascii="Consolas" w:hAnsi="Consolas" w:eastAsia="Consolas" w:cs="Consolas"/>
          <w:color w:val="24292E"/>
          <w:sz w:val="18"/>
          <w:szCs w:val="18"/>
        </w:rPr>
        <w:t>pnpm run shared-ui</w:t>
      </w:r>
    </w:p>
    <w:p>
      <w:pPr>
        <w:pStyle w:val="3"/>
        <w:spacing w:before="240" w:after="120"/>
      </w:pPr>
      <w:r>
        <w:t>Key Scripts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200"/>
        <w:gridCol w:w="5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4200" w:type="dxa"/>
            <w:tcBorders>
              <w:top w:val="single" w:color="D5DCE4" w:sz="0" w:space="0"/>
              <w:left w:val="single" w:color="D5DCE4" w:sz="0" w:space="0"/>
              <w:bottom w:val="single" w:color="D5DCE4" w:sz="0" w:space="0"/>
              <w:right w:val="single" w:color="D5DCE4" w:sz="0" w:space="0"/>
            </w:tcBorders>
            <w:shd w:val="clear" w:color="auto" w:fill="1B2A4A"/>
            <w:tcMar>
              <w:top w:w="70" w:type="dxa"/>
              <w:left w:w="120" w:type="dxa"/>
              <w:bottom w:w="70" w:type="dxa"/>
              <w:right w:w="120" w:type="dxa"/>
            </w:tcMar>
            <w:vAlign w:val="center"/>
          </w:tcPr>
          <w:p>
            <w:pPr>
              <w:spacing w:after="0"/>
            </w:pPr>
            <w:r>
              <w:rPr>
                <w:rFonts w:ascii="Arial" w:hAnsi="Arial" w:eastAsia="Arial" w:cs="Arial"/>
                <w:b/>
                <w:bCs/>
                <w:color w:val="FFFFFF"/>
                <w:sz w:val="19"/>
                <w:szCs w:val="19"/>
              </w:rPr>
              <w:t>Command</w:t>
            </w:r>
          </w:p>
        </w:tc>
        <w:tc>
          <w:tcPr>
            <w:tcW w:w="5160" w:type="dxa"/>
            <w:tcBorders>
              <w:top w:val="single" w:color="D5DCE4" w:sz="0" w:space="0"/>
              <w:left w:val="single" w:color="D5DCE4" w:sz="0" w:space="0"/>
              <w:bottom w:val="single" w:color="D5DCE4" w:sz="0" w:space="0"/>
              <w:right w:val="single" w:color="D5DCE4" w:sz="0" w:space="0"/>
            </w:tcBorders>
            <w:shd w:val="clear" w:color="auto" w:fill="1B2A4A"/>
            <w:tcMar>
              <w:top w:w="70" w:type="dxa"/>
              <w:left w:w="120" w:type="dxa"/>
              <w:bottom w:w="70" w:type="dxa"/>
              <w:right w:w="120" w:type="dxa"/>
            </w:tcMar>
            <w:vAlign w:val="center"/>
          </w:tcPr>
          <w:p>
            <w:pPr>
              <w:spacing w:after="0"/>
            </w:pPr>
            <w:r>
              <w:rPr>
                <w:rFonts w:ascii="Arial" w:hAnsi="Arial" w:eastAsia="Arial" w:cs="Arial"/>
                <w:b/>
                <w:bCs/>
                <w:color w:val="FFFFFF"/>
                <w:sz w:val="19"/>
                <w:szCs w:val="19"/>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pnpm run crm-portal</w:t>
            </w:r>
          </w:p>
        </w:tc>
        <w:tc>
          <w:tcPr>
            <w:tcW w:w="51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Dev server (Vite, port 4200)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pnpm run shared-ui</w:t>
            </w:r>
          </w:p>
        </w:tc>
        <w:tc>
          <w:tcPr>
            <w:tcW w:w="51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Storybook for shared-ui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pnpm run build</w:t>
            </w:r>
          </w:p>
        </w:tc>
        <w:tc>
          <w:tcPr>
            <w:tcW w:w="51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Production build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pnpm run lint</w:t>
            </w:r>
          </w:p>
        </w:tc>
        <w:tc>
          <w:tcPr>
            <w:tcW w:w="51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ESLint (strict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pnpm run typecheck:crm-portal</w:t>
            </w:r>
          </w:p>
        </w:tc>
        <w:tc>
          <w:tcPr>
            <w:tcW w:w="51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TypeScript check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pnpm generate-types</w:t>
            </w:r>
          </w:p>
        </w:tc>
        <w:tc>
          <w:tcPr>
            <w:tcW w:w="51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Regenerate OpenAPI types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npx nx test crm-portal</w:t>
            </w:r>
          </w:p>
        </w:tc>
        <w:tc>
          <w:tcPr>
            <w:tcW w:w="51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Unit tests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20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npx nx e2e crm-portal-e2e</w:t>
            </w:r>
          </w:p>
        </w:tc>
        <w:tc>
          <w:tcPr>
            <w:tcW w:w="5160" w:type="dxa"/>
            <w:tcBorders>
              <w:top w:val="single" w:color="D5DCE4" w:sz="0" w:space="0"/>
              <w:left w:val="single" w:color="D5DCE4" w:sz="0" w:space="0"/>
              <w:bottom w:val="single" w:color="D5DCE4" w:sz="0" w:space="0"/>
              <w:right w:val="single" w:color="D5DCE4" w:sz="0" w:space="0"/>
            </w:tcBorders>
            <w:shd w:val="clear" w:color="auto" w:fill="F5F8FB"/>
            <w:tcMar>
              <w:top w:w="70" w:type="dxa"/>
              <w:left w:w="120" w:type="dxa"/>
              <w:bottom w:w="70" w:type="dxa"/>
              <w:right w:w="120" w:type="dxa"/>
            </w:tcMar>
            <w:vAlign w:val="center"/>
          </w:tcPr>
          <w:p>
            <w:pPr>
              <w:spacing w:after="0" w:line="252" w:lineRule="auto"/>
            </w:pPr>
            <w:r>
              <w:rPr>
                <w:rFonts w:ascii="Arial" w:hAnsi="Arial" w:eastAsia="Arial" w:cs="Arial"/>
                <w:sz w:val="19"/>
                <w:szCs w:val="19"/>
              </w:rPr>
              <w:t>E2E tests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20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Consolas" w:hAnsi="Consolas" w:eastAsia="Consolas" w:cs="Consolas"/>
                <w:color w:val="9A2D2D"/>
                <w:sz w:val="18"/>
                <w:szCs w:val="18"/>
              </w:rPr>
              <w:t>npx nx graph</w:t>
            </w:r>
          </w:p>
        </w:tc>
        <w:tc>
          <w:tcPr>
            <w:tcW w:w="5160" w:type="dxa"/>
            <w:tcBorders>
              <w:top w:val="single" w:color="D5DCE4" w:sz="0" w:space="0"/>
              <w:left w:val="single" w:color="D5DCE4" w:sz="0" w:space="0"/>
              <w:bottom w:val="single" w:color="D5DCE4" w:sz="0" w:space="0"/>
              <w:right w:val="single" w:color="D5DCE4" w:sz="0" w:space="0"/>
            </w:tcBorders>
            <w:shd w:val="clear" w:color="auto" w:fill="FFFFFF"/>
            <w:tcMar>
              <w:top w:w="70" w:type="dxa"/>
              <w:left w:w="120" w:type="dxa"/>
              <w:bottom w:w="70" w:type="dxa"/>
              <w:right w:w="120" w:type="dxa"/>
            </w:tcMar>
            <w:vAlign w:val="center"/>
          </w:tcPr>
          <w:p>
            <w:pPr>
              <w:spacing w:after="0" w:line="252" w:lineRule="auto"/>
            </w:pPr>
            <w:r>
              <w:rPr>
                <w:rFonts w:ascii="Arial" w:hAnsi="Arial" w:eastAsia="Arial" w:cs="Arial"/>
                <w:sz w:val="19"/>
                <w:szCs w:val="19"/>
              </w:rPr>
              <w:t>Visualize dependency graph</w:t>
            </w:r>
          </w:p>
        </w:tc>
      </w:tr>
    </w:tbl>
    <w:p/>
    <w:sectPr>
      <w:headerReference r:id="rId3" w:type="default"/>
      <w:footerReference r:id="rId4" w:type="default"/>
      <w:pgSz w:w="12240" w:h="15840"/>
      <w:pgMar w:top="1440" w:right="1440" w:bottom="1440" w:left="144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Consolas">
    <w:altName w:val="URW Bookman"/>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ejaVu Sans">
    <w:panose1 w:val="020B0603030804020204"/>
    <w:charset w:val="86"/>
    <w:family w:val="swiss"/>
    <w:pitch w:val="default"/>
    <w:sig w:usb0="E7006EFF" w:usb1="D200FDFF" w:usb2="0A246029" w:usb3="0400200C" w:csb0="600001FF" w:csb1="DFFF0000"/>
  </w:font>
  <w:font w:name="URW Bookman">
    <w:panose1 w:val="00000400000000000000"/>
    <w:charset w:val="00"/>
    <w:family w:val="auto"/>
    <w:pitch w:val="default"/>
    <w:sig w:usb0="00000287" w:usb1="00000800" w:usb2="00000000" w:usb3="00000000" w:csb0="6000009F" w:csb1="00000000"/>
  </w:font>
  <w:font w:name="Liberation Serif">
    <w:panose1 w:val="020206030504050203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D5DCE4" w:sz="4" w:space="4"/>
      </w:pBdr>
      <w:tabs>
        <w:tab w:val="right" w:pos="9360"/>
      </w:tabs>
      <w:spacing w:before="0"/>
    </w:pPr>
    <w:r>
      <w:rPr>
        <w:rFonts w:ascii="Arial" w:hAnsi="Arial" w:eastAsia="Arial" w:cs="Arial"/>
        <w:color w:val="6B7280"/>
        <w:sz w:val="16"/>
        <w:szCs w:val="16"/>
      </w:rPr>
      <w:t>SolverMinds  ·  Internal</w:t>
    </w:r>
    <w:r>
      <w:rPr>
        <w:rFonts w:ascii="Arial" w:hAnsi="Arial" w:eastAsia="Arial" w:cs="Arial"/>
        <w:color w:val="6B7280"/>
        <w:sz w:val="16"/>
        <w:szCs w:val="16"/>
      </w:rPr>
      <w:tab/>
      <w:t xml:space="preserve">Page </w:t>
    </w:r>
    <w:r>
      <w:rPr>
        <w:rFonts w:ascii="Arial" w:hAnsi="Arial" w:eastAsia="Arial" w:cs="Arial"/>
        <w:color w:val="6B7280"/>
        <w:sz w:val="16"/>
        <w:szCs w:val="16"/>
      </w:rPr>
      <w:fldChar w:fldCharType="begin"/>
    </w:r>
    <w:r>
      <w:rPr>
        <w:rFonts w:ascii="Arial" w:hAnsi="Arial" w:eastAsia="Arial" w:cs="Arial"/>
        <w:color w:val="6B7280"/>
        <w:sz w:val="16"/>
        <w:szCs w:val="16"/>
      </w:rPr>
      <w:instrText xml:space="preserve">PAGE</w:instrText>
    </w:r>
    <w:r>
      <w:rPr>
        <w:rFonts w:ascii="Arial" w:hAnsi="Arial" w:eastAsia="Arial" w:cs="Arial"/>
        <w:color w:val="6B7280"/>
        <w:sz w:val="16"/>
        <w:szCs w:val="16"/>
      </w:rPr>
      <w:fldChar w:fldCharType="separate"/>
    </w:r>
    <w:r>
      <w:rPr>
        <w:rFonts w:ascii="Arial" w:hAnsi="Arial" w:eastAsia="Arial" w:cs="Arial"/>
        <w:color w:val="6B72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D5DCE4" w:sz="4" w:space="4"/>
      </w:pBdr>
      <w:spacing w:after="0"/>
      <w:jc w:val="right"/>
    </w:pPr>
    <w:r>
      <w:rPr>
        <w:rFonts w:ascii="Arial" w:hAnsi="Arial" w:eastAsia="Arial" w:cs="Arial"/>
        <w:color w:val="6B7280"/>
        <w:sz w:val="16"/>
        <w:szCs w:val="16"/>
      </w:rPr>
      <w:t>CRM Portal · Engineering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CFBCA8F"/>
    <w:multiLevelType w:val="singleLevel"/>
    <w:tmpl w:val="DCFBCA8F"/>
    <w:lvl w:ilvl="0" w:tentative="0">
      <w:start w:val="1"/>
      <w:numFmt w:val="decimal"/>
      <w:lvlText w:val="%1."/>
      <w:lvlJc w:val="left"/>
      <w:pPr>
        <w:ind w:left="520" w:hanging="260"/>
      </w:pPr>
    </w:lvl>
  </w:abstractNum>
  <w:abstractNum w:abstractNumId="1">
    <w:nsid w:val="E7EF895D"/>
    <w:multiLevelType w:val="singleLevel"/>
    <w:tmpl w:val="E7EF895D"/>
    <w:lvl w:ilvl="0" w:tentative="0">
      <w:start w:val="1"/>
      <w:numFmt w:val="bullet"/>
      <w:lvlText w:val="•"/>
      <w:lvlJc w:val="left"/>
      <w:pPr>
        <w:ind w:left="52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val="1"/>
  <w:documentProtection w:enforcement="0"/>
  <w:compat>
    <w:compatSetting w:name="compatibilityMode" w:uri="http://schemas.microsoft.com/office/word" w:val="15"/>
  </w:compat>
  <w:rsids>
    <w:rsidRoot w:val="00000000"/>
    <w:rsid w:val="575637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222222"/>
      <w:sz w:val="21"/>
      <w:szCs w:val="21"/>
    </w:rPr>
  </w:style>
  <w:style w:type="paragraph" w:styleId="2">
    <w:name w:val="heading 1"/>
    <w:next w:val="1"/>
    <w:qFormat/>
    <w:uiPriority w:val="0"/>
    <w:pPr>
      <w:pBdr>
        <w:bottom w:val="single" w:color="3B82C4" w:sz="6" w:space="4"/>
      </w:pBdr>
      <w:spacing w:before="320" w:after="160"/>
      <w:outlineLvl w:val="0"/>
    </w:pPr>
    <w:rPr>
      <w:rFonts w:ascii="Arial" w:hAnsi="Arial" w:eastAsia="Arial" w:cs="Arial"/>
      <w:b/>
      <w:bCs/>
      <w:color w:val="1B2A4A"/>
      <w:sz w:val="30"/>
      <w:szCs w:val="30"/>
    </w:rPr>
  </w:style>
  <w:style w:type="paragraph" w:styleId="3">
    <w:name w:val="heading 2"/>
    <w:next w:val="1"/>
    <w:qFormat/>
    <w:uiPriority w:val="0"/>
    <w:pPr>
      <w:spacing w:before="240" w:after="120"/>
      <w:outlineLvl w:val="1"/>
    </w:pPr>
    <w:rPr>
      <w:rFonts w:ascii="Arial" w:hAnsi="Arial" w:eastAsia="Arial" w:cs="Arial"/>
      <w:b/>
      <w:bCs/>
      <w:color w:val="2E5C8A"/>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11">
    <w:name w:val="Default Paragraph Font"/>
    <w:semiHidden/>
    <w:uiPriority w:val="0"/>
  </w:style>
  <w:style w:type="table" w:default="1" w:styleId="15">
    <w:name w:val="Normal Table"/>
    <w:semiHidden/>
    <w:uiPriority w:val="0"/>
    <w:tblPr>
      <w:tblLayout w:type="fixed"/>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color w:val="222222"/>
      <w:sz w:val="20"/>
      <w:szCs w:val="20"/>
    </w:rPr>
  </w:style>
  <w:style w:type="paragraph" w:styleId="9">
    <w:name w:val="footnote text"/>
    <w:link w:val="17"/>
    <w:semiHidden/>
    <w:unhideWhenUsed/>
    <w:uiPriority w:val="99"/>
    <w:pPr>
      <w:spacing w:after="0" w:line="240" w:lineRule="auto"/>
    </w:pPr>
    <w:rPr>
      <w:rFonts w:ascii="Arial" w:hAnsi="Arial" w:eastAsia="Arial" w:cs="Arial"/>
      <w:color w:val="222222"/>
      <w:sz w:val="20"/>
      <w:szCs w:val="20"/>
    </w:rPr>
  </w:style>
  <w:style w:type="paragraph" w:styleId="10">
    <w:name w:val="Title"/>
    <w:qFormat/>
    <w:uiPriority w:val="0"/>
    <w:rPr>
      <w:rFonts w:ascii="Arial" w:hAnsi="Arial" w:eastAsia="Arial" w:cs="Arial"/>
      <w:color w:val="222222"/>
      <w:sz w:val="56"/>
      <w:szCs w:val="56"/>
    </w:rPr>
  </w:style>
  <w:style w:type="character" w:styleId="12">
    <w:name w:val="endnote reference"/>
    <w:semiHidden/>
    <w:unhideWhenUsed/>
    <w:uiPriority w:val="99"/>
    <w:rPr>
      <w:vertAlign w:val="superscript"/>
    </w:rPr>
  </w:style>
  <w:style w:type="character" w:styleId="13">
    <w:name w:val="footnote reference"/>
    <w:semiHidden/>
    <w:unhideWhenUsed/>
    <w:uiPriority w:val="99"/>
    <w:rPr>
      <w:vertAlign w:val="superscript"/>
    </w:rPr>
  </w:style>
  <w:style w:type="character" w:styleId="14">
    <w:name w:val="Hyperlink"/>
    <w:unhideWhenUsed/>
    <w:uiPriority w:val="99"/>
    <w:rPr>
      <w:color w:val="0563C1"/>
      <w:u w:val="single"/>
    </w:rPr>
  </w:style>
  <w:style w:type="paragraph" w:styleId="16">
    <w:name w:val="List Paragraph"/>
    <w:qFormat/>
    <w:uiPriority w:val="0"/>
    <w:rPr>
      <w:rFonts w:ascii="Arial" w:hAnsi="Arial" w:eastAsia="Arial" w:cs="Arial"/>
      <w:color w:val="222222"/>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44</TotalTime>
  <ScaleCrop>false</ScaleCrop>
  <LinksUpToDate>false</LinksUpToDate>
  <Application>WPS Office_10.1.0.6757_F1E327BC-269C-435d-A152-05C5408002CA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SolverMinds Engineering</dc:creator>
  <cp:lastModifiedBy>sekarnagarajan</cp:lastModifiedBy>
  <dcterms:modified xsi:type="dcterms:W3CDTF">2026-06-03T14:30:10Z</dcterms:modified>
  <dc:title>CRM Portal — Engineering Reference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