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eastAsia="Times New Roman"/>
          <w:b/>
          <w:bCs/>
          <w:color w:val="303545"/>
          <w:sz w:val="24"/>
          <w:szCs w:val="24"/>
          <w:lang w:eastAsia="fr-FR"/>
        </w:rPr>
      </w:pPr>
      <w:r>
        <w:rPr>
          <w:rFonts w:eastAsia="Times New Roman"/>
          <w:b/>
          <w:bCs/>
          <w:color w:val="303545"/>
          <w:sz w:val="24"/>
          <w:szCs w:val="24"/>
          <w:lang w:eastAsia="fr-FR"/>
        </w:rPr>
        <w:t>Université Badji Mokhtar Annaba</w:t>
      </w:r>
    </w:p>
    <w:p>
      <w:pPr>
        <w:rPr>
          <w:rFonts w:eastAsia="Times New Roman"/>
          <w:b/>
          <w:bCs/>
          <w:color w:val="303545"/>
          <w:sz w:val="24"/>
          <w:szCs w:val="24"/>
          <w:lang w:eastAsia="fr-FR"/>
        </w:rPr>
      </w:pPr>
      <w:r>
        <w:rPr>
          <w:rFonts w:eastAsia="Times New Roman"/>
          <w:b/>
          <w:bCs/>
          <w:color w:val="303545"/>
          <w:sz w:val="24"/>
          <w:szCs w:val="24"/>
          <w:lang w:eastAsia="fr-FR"/>
        </w:rPr>
        <w:t>Faculté de Technologie - Département Informatique</w:t>
      </w:r>
    </w:p>
    <w:p>
      <w:r>
        <w:rPr>
          <w:rFonts w:eastAsia="Times New Roman"/>
          <w:b/>
          <w:bCs/>
          <w:color w:val="303545"/>
          <w:sz w:val="24"/>
          <w:szCs w:val="24"/>
          <w:lang w:val="en-GB" w:eastAsia="fr-FR"/>
        </w:rPr>
        <w:t>Domain Name Service (DNS)     Durée 1h15              M1 RSI    24/05/2024 – 10h30</w:t>
      </w:r>
    </w:p>
    <w:p>
      <w:pPr>
        <w:shd w:val="clear" w:color="auto" w:fill="FFFFFF"/>
        <w:spacing w:after="0" w:line="240" w:lineRule="auto"/>
        <w:outlineLvl w:val="3"/>
        <w:rPr>
          <w:rFonts w:ascii="National2" w:hAnsi="National2" w:eastAsia="Times New Roman"/>
          <w:color w:val="333E48"/>
          <w:sz w:val="30"/>
          <w:szCs w:val="30"/>
          <w:lang w:eastAsia="fr-FR"/>
        </w:rPr>
        <w:sectPr>
          <w:pgSz w:w="11906" w:h="16838"/>
          <w:pgMar w:top="568" w:right="1417" w:bottom="1417" w:left="1417" w:header="708" w:footer="708" w:gutter="0"/>
          <w:cols w:space="708" w:num="1"/>
          <w:docGrid w:linePitch="360" w:charSpace="0"/>
        </w:sectPr>
      </w:pPr>
    </w:p>
    <w:p>
      <w:pPr>
        <w:spacing w:after="0" w:line="240" w:lineRule="auto"/>
        <w:jc w:val="both"/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b/>
          <w:bCs/>
        </w:rPr>
        <w:t>Nom</w:t>
      </w: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SELOUGHA</w:t>
      </w:r>
      <w:r>
        <w:rPr>
          <w:rFonts w:hint="default"/>
          <w:b/>
          <w:bCs/>
          <w:lang w:val="en-US"/>
        </w:rPr>
        <w:t xml:space="preserve">                                  </w:t>
      </w:r>
      <w:r>
        <w:rPr>
          <w:b/>
          <w:bCs/>
        </w:rPr>
        <w:t>Prenom</w:t>
      </w: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Mohamed Achraf</w:t>
      </w: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</w: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</w: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</w: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212136019893</w:t>
      </w:r>
    </w:p>
    <w:p>
      <w:pPr>
        <w:spacing w:after="0" w:line="240" w:lineRule="auto"/>
        <w:jc w:val="both"/>
        <w:rPr>
          <w:b/>
          <w:bCs/>
        </w:rPr>
      </w:pPr>
    </w:p>
    <w:p>
      <w:pPr>
        <w:spacing w:after="0" w:line="240" w:lineRule="auto"/>
        <w:jc w:val="both"/>
        <w:rPr>
          <w:b/>
          <w:bCs/>
        </w:rPr>
      </w:pPr>
    </w:p>
    <w:p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Partie 1 : Théorie du DNS (6 points)</w:t>
      </w:r>
    </w:p>
    <w:p>
      <w:pPr>
        <w:spacing w:after="0" w:line="240" w:lineRule="auto"/>
        <w:jc w:val="both"/>
      </w:pPr>
    </w:p>
    <w:p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1. Introduction au DNS (2 points)</w:t>
      </w:r>
    </w:p>
    <w:p>
      <w:pPr>
        <w:spacing w:after="0" w:line="240" w:lineRule="auto"/>
        <w:jc w:val="both"/>
      </w:pPr>
      <w:r>
        <w:t xml:space="preserve">   - Expliquez les principaux rôles et fonctions du système DNS. Pourquoi est-il crucial pour le fonctionnement d'Internet ?</w:t>
      </w:r>
    </w:p>
    <w:p>
      <w:pPr>
        <w:spacing w:after="0" w:line="240" w:lineRule="auto"/>
        <w:jc w:val="both"/>
      </w:pPr>
    </w:p>
    <w:p>
      <w:pPr>
        <w:spacing w:after="0" w:line="240" w:lineRule="auto"/>
        <w:jc w:val="both"/>
        <w:rPr>
          <w:rFonts w:hint="default"/>
          <w:color w:val="558ED5" w:themeColor="text2" w:themeTint="9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- </w:t>
      </w:r>
      <w:r>
        <w:rPr>
          <w:rFonts w:hint="default"/>
          <w:color w:val="558ED5" w:themeColor="text2" w:themeTint="9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Les deux principales fonctions du DNS sont:</w:t>
      </w:r>
    </w:p>
    <w:p>
      <w:pPr>
        <w:spacing w:after="0" w:line="240" w:lineRule="auto"/>
        <w:ind w:firstLine="708" w:firstLineChars="0"/>
        <w:jc w:val="both"/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558ED5" w:themeColor="text2" w:themeTint="9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Résolution de noms</w:t>
      </w: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:</w:t>
      </w:r>
      <w:r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Lorsqu’un utilisateur tape un nom de domaine (ex. www.exemple.com), le </w:t>
      </w:r>
      <w:r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</w:r>
      <w:r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DNS convertit ce nom en une adresse IP correspondante (ex. 192.168.1.1) pour que l’ordinateur </w:t>
      </w:r>
      <w:r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</w:r>
      <w:r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puisse établir la connexion.</w:t>
      </w:r>
    </w:p>
    <w:p>
      <w:pPr>
        <w:spacing w:after="0" w:line="240" w:lineRule="auto"/>
        <w:ind w:firstLine="708" w:firstLineChars="0"/>
        <w:jc w:val="both"/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Gestion et organisation de zones DNS: 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Le DNS organise le réseau en zones offrant une 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hiérarchie qui facilite la délégation, la réplication, la sécurité et la rapidité des recherches. Les zones 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peuvent contenir différents types d’enregistrements (A, NS, SOA, etc) qui permettent de localiser 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des serveurs, de gérer la sécurité, et d’assurer la disponibilité des services.</w:t>
      </w:r>
    </w:p>
    <w:p>
      <w:pPr>
        <w:spacing w:after="0" w:line="240" w:lineRule="auto"/>
        <w:jc w:val="both"/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>
      <w:pPr>
        <w:spacing w:after="0" w:line="240" w:lineRule="auto"/>
        <w:jc w:val="both"/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Le DNS est crucial pour Internet car:</w:t>
      </w:r>
    </w:p>
    <w:p>
      <w:pPr>
        <w:spacing w:after="0" w:line="240" w:lineRule="auto"/>
        <w:ind w:firstLine="708" w:firstLineChars="0"/>
        <w:jc w:val="both"/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Facilitation de l’accès:</w:t>
      </w:r>
      <w:r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Il évite aux utilisateurs d’avoir à mémoriser des adresses IP complexes, en </w:t>
      </w:r>
      <w:r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</w:r>
      <w:r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leur permettant d’utiliser des noms de domaine compréhensibles.</w:t>
      </w:r>
    </w:p>
    <w:p>
      <w:pPr>
        <w:spacing w:after="0" w:line="240" w:lineRule="auto"/>
        <w:ind w:firstLine="708" w:firstLineChars="0"/>
        <w:jc w:val="both"/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Performance et fiabilité:</w:t>
      </w:r>
      <w:r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Le DNS permet une résolution rapide et sécurisée, notamment grâce aux </w:t>
      </w:r>
      <w:r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</w:r>
      <w:r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zones intégrées à Active Directory ou aux zones de stub.</w:t>
      </w:r>
    </w:p>
    <w:p>
      <w:pPr>
        <w:spacing w:after="0" w:line="240" w:lineRule="auto"/>
        <w:ind w:firstLine="708" w:firstLineChars="0"/>
        <w:jc w:val="both"/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Routage et localisation:</w:t>
      </w:r>
      <w:r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Il permet de diriger le trafic vers les bons serveurs, même en cas de </w:t>
      </w:r>
      <w:r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</w:r>
      <w:r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panne </w:t>
      </w:r>
      <w:r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</w:r>
      <w:r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ou de changement d’adresses IP, grâce à la gestion hiérarchique et distribuée des zones</w:t>
      </w:r>
    </w:p>
    <w:p>
      <w:pPr>
        <w:spacing w:after="0" w:line="240" w:lineRule="auto"/>
        <w:jc w:val="both"/>
      </w:pPr>
    </w:p>
    <w:p>
      <w:pPr>
        <w:spacing w:after="0" w:line="240" w:lineRule="auto"/>
        <w:jc w:val="both"/>
      </w:pPr>
      <w:r>
        <w:t xml:space="preserve">   - Donnez un exemple concret de résolution de nom de domaine en adresse IP et vice versa.</w:t>
      </w:r>
    </w:p>
    <w:p>
      <w:pPr>
        <w:spacing w:after="0" w:line="240" w:lineRule="auto"/>
        <w:jc w:val="both"/>
      </w:pPr>
    </w:p>
    <w:p>
      <w:pPr>
        <w:spacing w:after="0" w:line="240" w:lineRule="auto"/>
        <w:jc w:val="both"/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- </w:t>
      </w:r>
      <w:r>
        <w:rPr>
          <w:rFonts w:hint="default"/>
          <w:b/>
          <w:bCs/>
          <w:color w:val="558ED5" w:themeColor="text2" w:themeTint="9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Résolution d’un nom de domaine en adresse I</w:t>
      </w: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P: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Supposons qu’un utilisateur souhaite accéder au site web de Microsoft, en tapant dans son 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navigateur : 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fldChar w:fldCharType="begin"/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instrText xml:space="preserve"> HYPERLINK "http://www.microsoft.com." </w:instrTex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fldChar w:fldCharType="separate"/>
      </w:r>
      <w:r>
        <w:rPr>
          <w:rStyle w:val="10"/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www.microsoft.com.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fldChar w:fldCharType="end"/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- Le client (l’ordinateur) commence par vérifier dans son cache local s’il possède déjà l’adresse IP 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correspondante à 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fldChar w:fldCharType="begin"/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instrText xml:space="preserve"> HYPERLINK "http://www.microsoft.com." </w:instrTex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fldChar w:fldCharType="separate"/>
      </w:r>
      <w:r>
        <w:rPr>
          <w:rStyle w:val="10"/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www.microsoft.com.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fldChar w:fldCharType="end"/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S’il ne la trouve pas, il envoie une requête au serveur DNS configuré (par exemple, dns-2.ms.lan).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- Si ce serveur ne connaît pas l’adresse, il peut transférer la requête à un autre serveur ou interroger 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la hiérarchie DNS pour retrouver le mappage.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- Finalement, le serveur DNS répond avec l'adresse IP du serveur web de Microsoft, par exemple : 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13.107.21.200.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Le navigateur utilise cette adresse pour établir la connexion.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>
      <w:pPr>
        <w:spacing w:after="0" w:line="240" w:lineRule="auto"/>
        <w:jc w:val="both"/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Résolution inverse (adresse IP en nom de domaine):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Supposons que le serveur web affiche l’adresse IP 192.168.16.1 et que l’on souhaite connaître le 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nom de domaine associé.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Le client envoie une requête inverse à un serveur DNS inverse, en interrogeant la zone 16.168.in-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addr.arpa.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- Le serveur DNS consulte ses enregistrements et répond avec le nom de domaine associé, par 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exemple : serveur-192-168-16-1.labomicro.com.</w:t>
      </w:r>
    </w:p>
    <w:p>
      <w:pPr>
        <w:spacing w:after="0" w:line="240" w:lineRule="auto"/>
        <w:jc w:val="both"/>
      </w:pPr>
    </w:p>
    <w:p>
      <w:pPr>
        <w:spacing w:after="0" w:line="240" w:lineRule="auto"/>
        <w:jc w:val="both"/>
        <w:rPr>
          <w:b/>
          <w:bCs/>
        </w:rPr>
      </w:pPr>
    </w:p>
    <w:p>
      <w:pPr>
        <w:spacing w:after="0" w:line="240" w:lineRule="auto"/>
        <w:jc w:val="both"/>
        <w:rPr>
          <w:b/>
          <w:bCs/>
        </w:rPr>
      </w:pPr>
    </w:p>
    <w:p>
      <w:pPr>
        <w:spacing w:after="0" w:line="240" w:lineRule="auto"/>
        <w:jc w:val="both"/>
        <w:rPr>
          <w:b/>
          <w:bCs/>
        </w:rPr>
      </w:pPr>
    </w:p>
    <w:p>
      <w:pPr>
        <w:spacing w:after="0" w:line="240" w:lineRule="auto"/>
        <w:jc w:val="both"/>
        <w:rPr>
          <w:b/>
          <w:bCs/>
        </w:rPr>
      </w:pPr>
    </w:p>
    <w:p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2. Structure hiérarchique et décentralisée du DNS (2 points)</w:t>
      </w:r>
    </w:p>
    <w:p>
      <w:pPr>
        <w:spacing w:after="0" w:line="240" w:lineRule="auto"/>
        <w:jc w:val="both"/>
      </w:pPr>
      <w:r>
        <w:t xml:space="preserve">   - Décrivez l'organisation hiérarchique du DNS, en commençant par la racine jusqu'aux domaines de niveau inférieur. Mentionnez les rôles de l'ICANN et des registrars.</w:t>
      </w:r>
    </w:p>
    <w:p>
      <w:pPr>
        <w:spacing w:after="0" w:line="240" w:lineRule="auto"/>
        <w:jc w:val="both"/>
      </w:pPr>
    </w:p>
    <w:p>
      <w:pPr>
        <w:numPr>
          <w:ilvl w:val="0"/>
          <w:numId w:val="1"/>
        </w:numPr>
        <w:spacing w:after="0" w:line="240" w:lineRule="auto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Le domaine racine (».»): 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Au sommet de la hiérarchie, se trouve le domaine racine, représenté par le point « . ». Il ne possède pas d’enregistrement spécifique mais constitue la référence universelle 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pour la résolution.</w:t>
      </w: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>
      <w:pPr>
        <w:numPr>
          <w:ilvl w:val="0"/>
          <w:numId w:val="1"/>
        </w:numPr>
        <w:spacing w:after="0" w:line="240" w:lineRule="auto"/>
        <w:ind w:left="0" w:leftChars="0" w:firstLine="0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Les domaines de premier niveau (TLD - Top-Level Domains): 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Juste sous la racine se trouvent les domaines de premier niveau, gérés par l’ICANN (Internet Corporation for Assigned Names and Numbers).</w:t>
      </w:r>
    </w:p>
    <w:p>
      <w:pPr>
        <w:numPr>
          <w:ilvl w:val="0"/>
          <w:numId w:val="0"/>
        </w:numPr>
        <w:spacing w:after="0" w:line="240" w:lineRule="auto"/>
        <w:ind w:left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Ils servent à classifier et à déléguer la gestion aux entités appropriées.</w:t>
      </w:r>
    </w:p>
    <w:p>
      <w:pPr>
        <w:numPr>
          <w:ilvl w:val="0"/>
          <w:numId w:val="0"/>
        </w:numPr>
        <w:spacing w:after="0" w:line="240" w:lineRule="auto"/>
        <w:ind w:left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>
      <w:pPr>
        <w:numPr>
          <w:ilvl w:val="0"/>
          <w:numId w:val="1"/>
        </w:numPr>
        <w:spacing w:after="0" w:line="240" w:lineRule="auto"/>
        <w:ind w:left="0" w:leftChars="0" w:firstLine="0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Les domaines de second niveau: 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Sous chaque TLD, des entités ou entreprises enregistrent des noms de domaine de second niveau, comme microsoft.com ou universite.fr.</w:t>
      </w:r>
    </w:p>
    <w:p>
      <w:pPr>
        <w:numPr>
          <w:ilvl w:val="0"/>
          <w:numId w:val="0"/>
        </w:numPr>
        <w:spacing w:after="0" w:line="240" w:lineRule="auto"/>
        <w:ind w:left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Ils représentent des organisations, entreprises ou institutions.</w:t>
      </w:r>
    </w:p>
    <w:p>
      <w:pPr>
        <w:numPr>
          <w:ilvl w:val="0"/>
          <w:numId w:val="0"/>
        </w:numPr>
        <w:spacing w:after="0" w:line="240" w:lineRule="auto"/>
        <w:ind w:left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>
      <w:pPr>
        <w:numPr>
          <w:ilvl w:val="0"/>
          <w:numId w:val="1"/>
        </w:numPr>
        <w:spacing w:after="0" w:line="240" w:lineRule="auto"/>
        <w:ind w:left="0" w:leftChars="0" w:firstLine="0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Les sous-domaines ou domaines de niveau inférieur: 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Au sein d’un domaine de second niveau, il est possible de créer des sous-domaines (ex. labomicro.microsoft.com), permettant une organisation hiérarchique plus fine.</w:t>
      </w: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Rôles de l'ICANN et des registrars: </w:t>
      </w:r>
    </w:p>
    <w:p>
      <w:pPr>
        <w:numPr>
          <w:ilvl w:val="0"/>
          <w:numId w:val="0"/>
        </w:num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u w:val="single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u w:val="single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- L'ICANN (Internet Corporation for Assigned Names and Numbers): </w:t>
      </w:r>
    </w:p>
    <w:p>
      <w:pPr>
        <w:numPr>
          <w:ilvl w:val="0"/>
          <w:numId w:val="0"/>
        </w:numPr>
        <w:spacing w:after="0" w:line="240" w:lineRule="auto"/>
        <w:ind w:left="708" w:leftChars="0" w:firstLine="708" w:firstLineChars="0"/>
        <w:jc w:val="both"/>
        <w:rPr>
          <w:rFonts w:hint="default"/>
          <w:b w:val="0"/>
          <w:bCs w:val="0"/>
          <w:color w:val="558ED5" w:themeColor="text2" w:themeTint="99"/>
          <w:u w:val="none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u w:val="none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- Elle supervise la gestion globale du DNS, notamment l’attribution des TLD, la coordination </w:t>
      </w:r>
      <w:r>
        <w:rPr>
          <w:rFonts w:hint="default"/>
          <w:b w:val="0"/>
          <w:bCs w:val="0"/>
          <w:color w:val="558ED5" w:themeColor="text2" w:themeTint="99"/>
          <w:u w:val="none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</w:r>
      <w:r>
        <w:rPr>
          <w:rFonts w:hint="default"/>
          <w:b w:val="0"/>
          <w:bCs w:val="0"/>
          <w:color w:val="558ED5" w:themeColor="text2" w:themeTint="99"/>
          <w:u w:val="none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des zones racines, et la gestion des politiques de nommage internationales.</w:t>
      </w:r>
    </w:p>
    <w:p>
      <w:pPr>
        <w:numPr>
          <w:ilvl w:val="0"/>
          <w:numId w:val="0"/>
        </w:numPr>
        <w:spacing w:after="0" w:line="240" w:lineRule="auto"/>
        <w:ind w:left="708" w:leftChars="0" w:firstLine="708" w:firstLineChars="0"/>
        <w:jc w:val="both"/>
        <w:rPr>
          <w:rFonts w:hint="default"/>
          <w:b w:val="0"/>
          <w:bCs w:val="0"/>
          <w:color w:val="558ED5" w:themeColor="text2" w:themeTint="99"/>
          <w:u w:val="none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u w:val="none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- Elle délègue la gestion des TLD à des registries (opérateurs de bases de données pour </w:t>
      </w:r>
      <w:r>
        <w:rPr>
          <w:rFonts w:hint="default"/>
          <w:b w:val="0"/>
          <w:bCs w:val="0"/>
          <w:color w:val="558ED5" w:themeColor="text2" w:themeTint="99"/>
          <w:u w:val="none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</w:r>
      <w:r>
        <w:rPr>
          <w:rFonts w:hint="default"/>
          <w:b w:val="0"/>
          <w:bCs w:val="0"/>
          <w:color w:val="558ED5" w:themeColor="text2" w:themeTint="99"/>
          <w:u w:val="none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certains TLD).</w:t>
      </w:r>
    </w:p>
    <w:p>
      <w:pPr>
        <w:numPr>
          <w:ilvl w:val="0"/>
          <w:numId w:val="0"/>
        </w:num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u w:val="single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u w:val="single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Les registrars:</w:t>
      </w:r>
    </w:p>
    <w:p>
      <w:pPr>
        <w:numPr>
          <w:ilvl w:val="0"/>
          <w:numId w:val="0"/>
        </w:numPr>
        <w:spacing w:after="0" w:line="240" w:lineRule="auto"/>
        <w:ind w:left="708" w:leftChars="0" w:firstLine="708" w:firstLineChars="0"/>
        <w:jc w:val="both"/>
        <w:rPr>
          <w:rFonts w:hint="default"/>
          <w:b w:val="0"/>
          <w:bCs w:val="0"/>
          <w:color w:val="558ED5" w:themeColor="text2" w:themeTint="99"/>
          <w:u w:val="none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u w:val="none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- Ce sont des organismes agréés par l’ICANN pour vendre et gérer l’enregistrement des </w:t>
      </w:r>
      <w:r>
        <w:rPr>
          <w:rFonts w:hint="default"/>
          <w:b w:val="0"/>
          <w:bCs w:val="0"/>
          <w:color w:val="558ED5" w:themeColor="text2" w:themeTint="99"/>
          <w:u w:val="none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</w:r>
      <w:r>
        <w:rPr>
          <w:rFonts w:hint="default"/>
          <w:b w:val="0"/>
          <w:bCs w:val="0"/>
          <w:color w:val="558ED5" w:themeColor="text2" w:themeTint="99"/>
          <w:u w:val="none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noms de domaine de second niveau pour les particuliers ou entreprises.</w:t>
      </w:r>
    </w:p>
    <w:p>
      <w:pPr>
        <w:numPr>
          <w:ilvl w:val="0"/>
          <w:numId w:val="0"/>
        </w:numPr>
        <w:spacing w:after="0" w:line="240" w:lineRule="auto"/>
        <w:ind w:left="708" w:leftChars="0" w:firstLine="708" w:firstLineChars="0"/>
        <w:jc w:val="both"/>
        <w:rPr>
          <w:rFonts w:hint="default"/>
          <w:b w:val="0"/>
          <w:bCs w:val="0"/>
          <w:color w:val="558ED5" w:themeColor="text2" w:themeTint="99"/>
          <w:u w:val="none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u w:val="none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- Ils agissent comme intermédiaires entre les utilisateurs et la hiérarchie DNS, enregistrant </w:t>
      </w:r>
      <w:r>
        <w:rPr>
          <w:rFonts w:hint="default"/>
          <w:b w:val="0"/>
          <w:bCs w:val="0"/>
          <w:color w:val="558ED5" w:themeColor="text2" w:themeTint="99"/>
          <w:u w:val="none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</w:r>
      <w:r>
        <w:rPr>
          <w:rFonts w:hint="default"/>
          <w:b w:val="0"/>
          <w:bCs w:val="0"/>
          <w:color w:val="558ED5" w:themeColor="text2" w:themeTint="99"/>
          <w:u w:val="none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officiellement un nom de domaine pour un client.</w:t>
      </w:r>
    </w:p>
    <w:p>
      <w:pPr>
        <w:spacing w:after="0" w:line="240" w:lineRule="auto"/>
        <w:jc w:val="both"/>
      </w:pPr>
    </w:p>
    <w:p>
      <w:pPr>
        <w:spacing w:after="0" w:line="240" w:lineRule="auto"/>
        <w:jc w:val="both"/>
      </w:pPr>
      <w:r>
        <w:t xml:space="preserve">   - Qu'est-ce qu'un domaine de premier niveau (TLD) et quels sont les différents types de TLD que vous connaissez ?</w:t>
      </w:r>
    </w:p>
    <w:p>
      <w:pPr>
        <w:spacing w:after="0" w:line="240" w:lineRule="auto"/>
        <w:jc w:val="both"/>
      </w:pPr>
    </w:p>
    <w:p>
      <w:pPr>
        <w:spacing w:after="0" w:line="240" w:lineRule="auto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- Le </w:t>
      </w:r>
      <w:r>
        <w:rPr>
          <w:b/>
          <w:bCs/>
          <w:color w:val="558ED5" w:themeColor="text2" w:themeTint="9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domaine de premier niveau (TLD)</w:t>
      </w: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: 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est la dernière partie d’un nom de domaine, située juste à droite du point final. Il constitue la couche la plus élevée dans la hiérarchie du système DNS et sert à classifier et organiser les noms de domaines en catégories géographiques, fonctionnelles ou de gestion.</w:t>
      </w:r>
    </w:p>
    <w:p>
      <w:pPr>
        <w:spacing w:after="0" w:line="240" w:lineRule="auto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>
      <w:pPr>
        <w:spacing w:after="0" w:line="240" w:lineRule="auto"/>
        <w:jc w:val="both"/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Les types de TLD: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TLD géographiques (ou country-code TLD - ccTLD)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TLD génériques (gTLD - generic TLD)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TLD sponsorisés (sTLD - Sponsored TLD)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Nouveaux TLD (nTLD ou new gTLDs)</w:t>
      </w:r>
    </w:p>
    <w:p>
      <w:pPr>
        <w:spacing w:after="0" w:line="240" w:lineRule="auto"/>
        <w:jc w:val="both"/>
      </w:pPr>
    </w:p>
    <w:p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3. Types d'enregistrements DNS (2 points)</w:t>
      </w:r>
    </w:p>
    <w:p>
      <w:pPr>
        <w:spacing w:after="0" w:line="240" w:lineRule="auto"/>
        <w:jc w:val="both"/>
      </w:pPr>
      <w:r>
        <w:t xml:space="preserve">   - Nommez et décrivez au moins cinq types d'enregistrements DNS courants (A, AAAA, MX, CNAME, NS).</w:t>
      </w:r>
    </w:p>
    <w:p>
      <w:pPr>
        <w:spacing w:after="0" w:line="240" w:lineRule="auto"/>
        <w:jc w:val="both"/>
      </w:pPr>
    </w:p>
    <w:p>
      <w:pPr>
        <w:spacing w:after="0" w:line="240" w:lineRule="auto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- </w:t>
      </w:r>
      <w:r>
        <w:rPr>
          <w:rFonts w:hint="default"/>
          <w:b/>
          <w:bCs/>
          <w:color w:val="558ED5" w:themeColor="text2" w:themeTint="9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A (Address)</w:t>
      </w: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:</w:t>
      </w: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Mappage entre un nom d'hôte et une adresse IPv4.</w:t>
      </w:r>
    </w:p>
    <w:p>
      <w:pPr>
        <w:spacing w:after="0" w:line="240" w:lineRule="auto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AAAA: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Mappage entre un nom d'hôte et une adresse IPv6.</w:t>
      </w:r>
    </w:p>
    <w:p>
      <w:pPr>
        <w:spacing w:after="0" w:line="240" w:lineRule="auto"/>
        <w:jc w:val="both"/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MX (Mail Exchange):</w:t>
      </w:r>
      <w:r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Spécifie les serveurs de messagerie pour le domaine.</w:t>
      </w:r>
    </w:p>
    <w:p>
      <w:pPr>
        <w:spacing w:after="0" w:line="240" w:lineRule="auto"/>
        <w:jc w:val="both"/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CNAME (Canonical Name):</w:t>
      </w:r>
      <w:r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Crée un alias pour un autre nom d'hôte.</w:t>
      </w:r>
    </w:p>
    <w:p>
      <w:pPr>
        <w:spacing w:after="0" w:line="240" w:lineRule="auto"/>
        <w:jc w:val="both"/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NS (Name Server):</w:t>
      </w:r>
      <w:r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Indique les serveurs DNS autorisés pour la zone.</w:t>
      </w:r>
    </w:p>
    <w:p>
      <w:pPr>
        <w:spacing w:after="0" w:line="240" w:lineRule="auto"/>
        <w:jc w:val="both"/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>
      <w:pPr>
        <w:spacing w:after="0" w:line="240" w:lineRule="auto"/>
        <w:jc w:val="both"/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>
      <w:pPr>
        <w:spacing w:after="0" w:line="240" w:lineRule="auto"/>
        <w:jc w:val="both"/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>
      <w:pPr>
        <w:spacing w:after="0" w:line="240" w:lineRule="auto"/>
        <w:jc w:val="both"/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>
      <w:pPr>
        <w:spacing w:after="0" w:line="240" w:lineRule="auto"/>
        <w:jc w:val="both"/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>
      <w:pPr>
        <w:spacing w:after="0" w:line="240" w:lineRule="auto"/>
        <w:jc w:val="both"/>
      </w:pPr>
    </w:p>
    <w:p>
      <w:pPr>
        <w:spacing w:after="0" w:line="240" w:lineRule="auto"/>
        <w:jc w:val="both"/>
      </w:pPr>
      <w:r>
        <w:t xml:space="preserve">   - Expliquez l'importance de chacun de ces enregistrements dans la gestion des noms de domaine.</w:t>
      </w:r>
    </w:p>
    <w:p>
      <w:pPr>
        <w:spacing w:after="0" w:line="240" w:lineRule="auto"/>
        <w:jc w:val="both"/>
      </w:pPr>
    </w:p>
    <w:p>
      <w:pPr>
        <w:spacing w:after="0" w:line="240" w:lineRule="auto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- </w:t>
      </w:r>
      <w:r>
        <w:rPr>
          <w:rFonts w:hint="default"/>
          <w:b/>
          <w:bCs/>
          <w:color w:val="558ED5" w:themeColor="text2" w:themeTint="9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A (Address)</w:t>
      </w: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:</w:t>
      </w: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Essentiel pour faire correspondre un nom de domaine à une adresse IPv4, permettant aux utilisateurs d’accéder aux sites web par leur nom plutôt que par leur adresse IP.</w:t>
      </w:r>
    </w:p>
    <w:p>
      <w:pPr>
        <w:spacing w:after="0" w:line="240" w:lineRule="auto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>
      <w:pPr>
        <w:spacing w:after="0" w:line="240" w:lineRule="auto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AAAA: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Identique à l’enregistrement A, mais pour les adresses IPv6, garantissant la compatibilité avec les réseaux modernes utilisant IPv6.</w:t>
      </w:r>
    </w:p>
    <w:p>
      <w:pPr>
        <w:spacing w:after="0" w:line="240" w:lineRule="auto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>
      <w:pPr>
        <w:spacing w:after="0" w:line="240" w:lineRule="auto"/>
        <w:jc w:val="both"/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MX (Mail Exchange):</w:t>
      </w:r>
      <w:r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Critique pour le fonctionnement des services de messagerie, car il indique les serveurs responsables de la réception des emails pour le domaine.</w:t>
      </w:r>
    </w:p>
    <w:p>
      <w:pPr>
        <w:spacing w:after="0" w:line="240" w:lineRule="auto"/>
        <w:jc w:val="both"/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>
      <w:pPr>
        <w:spacing w:after="0" w:line="240" w:lineRule="auto"/>
        <w:jc w:val="both"/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CNAME (Canonical Name):</w:t>
      </w:r>
      <w:r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Utile pour simplifier la gestion des noms en créant des alias, permettant de pointer plusieurs noms vers un seul hôte, ce qui facilite la maintenance.</w:t>
      </w:r>
    </w:p>
    <w:p>
      <w:pPr>
        <w:spacing w:after="0" w:line="240" w:lineRule="auto"/>
        <w:jc w:val="both"/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>
      <w:pPr>
        <w:spacing w:after="0" w:line="240" w:lineRule="auto"/>
        <w:jc w:val="both"/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NS (Name Server):</w:t>
      </w:r>
      <w:r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Indique les serveurs DNS autorisés pour le domaine, assurant que les requêtes DNS sont dirigées vers les bons serveurs pour résoudre le nom correctement.</w:t>
      </w:r>
    </w:p>
    <w:p>
      <w:pPr>
        <w:spacing w:after="0" w:line="240" w:lineRule="auto"/>
        <w:jc w:val="both"/>
      </w:pPr>
    </w:p>
    <w:p>
      <w:pPr>
        <w:spacing w:after="0" w:line="240" w:lineRule="auto"/>
        <w:jc w:val="both"/>
      </w:pPr>
    </w:p>
    <w:p>
      <w:pPr>
        <w:spacing w:after="0" w:line="24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Partie 2 : Pratique de la configuration DNS sous Windows (6 points)</w:t>
      </w:r>
    </w:p>
    <w:p>
      <w:pPr>
        <w:spacing w:after="0" w:line="240" w:lineRule="auto"/>
        <w:jc w:val="both"/>
      </w:pPr>
    </w:p>
    <w:p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1. Installation et configuration de base d'un serveur DNS (3 points)</w:t>
      </w:r>
    </w:p>
    <w:p>
      <w:pPr>
        <w:spacing w:after="0" w:line="240" w:lineRule="auto"/>
        <w:jc w:val="both"/>
      </w:pPr>
      <w:r>
        <w:t xml:space="preserve">   - Décrivez les étapes nécessaires pour installer le service DNS sur un serveur Windows. Quels sont les paramètres essentiels à configurer ?</w:t>
      </w:r>
    </w:p>
    <w:p>
      <w:pPr>
        <w:spacing w:after="0" w:line="240" w:lineRule="auto"/>
        <w:jc w:val="both"/>
      </w:pPr>
    </w:p>
    <w:p>
      <w:pPr>
        <w:spacing w:after="0" w:line="240" w:lineRule="auto"/>
        <w:jc w:val="both"/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- Installation du service DNS: 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- Utiliser l’assistant "Configurer votre serveur" ou passer par la fenêtre "Ajouter/Supprimer 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des 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Programmes" dans le panneau de configuration.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Sélectionner "Services de mise en réseau" puis "Système DNS (Domain Name System)".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- Assurer que la machine dispose d’une adresse IP fixe et d’un CD de Windows Server (par 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exemple Windows Server 2003 ou ultérieur).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Lancer l’installation et attendre la fin de la configuration.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>
      <w:pPr>
        <w:spacing w:after="0" w:line="240" w:lineRule="auto"/>
        <w:jc w:val="both"/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Paramètres essentiels à configurer: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- Configuration des zones DNS: créer une zone de recherche directe (zone principale ou secondaire 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selon le contexte).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- Création des enregistrements de ressources: inscrire les enregistrements A, NS, SOA, etc., pour 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assurer la résolution des noms.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- Paramètres d’intégration (si pertinent): si le serveur est un contrôleur de domaine, choisir 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d’intégrer la zone DNS à Active Directory pour une meilleure performance et sécurité.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- Configuration du serveur de noms (NS): indiquer les serveurs DNS qui hébergent la zone, 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notamment pour la délégation si nécessaire.</w:t>
      </w:r>
    </w:p>
    <w:p>
      <w:pPr>
        <w:spacing w:after="0" w:line="240" w:lineRule="auto"/>
        <w:ind w:firstLine="708" w:firstLineChars="0"/>
        <w:jc w:val="both"/>
        <w:rPr>
          <w:rFonts w:hint="default"/>
          <w:lang w:val="en-US"/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- Vérification du fonctionnement : tester la résolution de noms en utilisant des outils en ligne de 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commande comme nslookup.</w:t>
      </w:r>
    </w:p>
    <w:p>
      <w:pPr>
        <w:spacing w:after="0" w:line="240" w:lineRule="auto"/>
        <w:jc w:val="both"/>
        <w:rPr>
          <w:rFonts w:hint="default"/>
          <w:lang w:val="en-US"/>
        </w:rPr>
      </w:pPr>
    </w:p>
    <w:p>
      <w:pPr>
        <w:spacing w:after="0" w:line="240" w:lineRule="auto"/>
        <w:jc w:val="both"/>
        <w:rPr>
          <w:rFonts w:hint="default"/>
          <w:lang w:val="en-US"/>
        </w:rPr>
      </w:pPr>
    </w:p>
    <w:p>
      <w:pPr>
        <w:spacing w:after="0" w:line="240" w:lineRule="auto"/>
        <w:jc w:val="both"/>
      </w:pPr>
      <w:r>
        <w:t xml:space="preserve">   - Expliquez comment configurer une zone de recherche directe (Forward Lookup Zone) et une zone de recherche inversée (Reverse Lookup Zone).</w:t>
      </w:r>
    </w:p>
    <w:p>
      <w:pPr>
        <w:spacing w:after="0" w:line="240" w:lineRule="auto"/>
        <w:jc w:val="both"/>
      </w:pPr>
    </w:p>
    <w:p>
      <w:pPr>
        <w:spacing w:after="0" w:line="240" w:lineRule="auto"/>
        <w:jc w:val="both"/>
        <w:rPr>
          <w:rFonts w:hint="default"/>
          <w:b/>
          <w:bCs/>
          <w:color w:val="558ED5" w:themeColor="text2" w:themeTint="9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- </w:t>
      </w:r>
      <w:r>
        <w:rPr>
          <w:rFonts w:hint="default"/>
          <w:b/>
          <w:bCs/>
          <w:color w:val="558ED5" w:themeColor="text2" w:themeTint="9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Configuration d'une zone de recherche directe (Forward Lookup Zone):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Étape 1 : Accéder à la console DNS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Étape 2 : Créer la zone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Étape 3 : Lancer l’assistant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Étape 4 : Choisir le type de zone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Étape 5 : Nommer la zone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Étape 6 : Fichier de zone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Étape 7 : Autoriser ou non les mises à jour dynamiques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>
      <w:pPr>
        <w:spacing w:after="0" w:line="240" w:lineRule="auto"/>
        <w:jc w:val="both"/>
        <w:rPr>
          <w:rFonts w:hint="default"/>
          <w:b/>
          <w:bCs/>
          <w:color w:val="558ED5" w:themeColor="text2" w:themeTint="9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- </w:t>
      </w:r>
      <w:r>
        <w:rPr>
          <w:rFonts w:hint="default"/>
          <w:b/>
          <w:bCs/>
          <w:color w:val="558ED5" w:themeColor="text2" w:themeTint="9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Configuration d'une zone de recherche inversée (Reverse Lookup Zone):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Étape 1 : Accéder à la console DNS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Étape 2 : Créer la zone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Étape 3 : Lancer l’assistant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Étape 4 : Choisir le type de zone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Étape 5 : Nommer la zone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Étape 6 : Fichier de zone</w:t>
      </w:r>
    </w:p>
    <w:p>
      <w:pPr>
        <w:spacing w:after="0" w:line="240" w:lineRule="auto"/>
        <w:ind w:firstLine="708" w:firstLineChars="0"/>
        <w:jc w:val="both"/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Étape 7 : Mises à jour dynamiques</w:t>
      </w:r>
    </w:p>
    <w:p>
      <w:pPr>
        <w:spacing w:after="0" w:line="240" w:lineRule="auto"/>
        <w:jc w:val="both"/>
      </w:pPr>
    </w:p>
    <w:p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2. Création et gestion des zones DNS (3 points)</w:t>
      </w:r>
    </w:p>
    <w:p>
      <w:pPr>
        <w:spacing w:after="0" w:line="240" w:lineRule="auto"/>
        <w:jc w:val="both"/>
      </w:pPr>
      <w:r>
        <w:t xml:space="preserve">   - Donnez un exemple détaillé de la création d'une zone principale et d'une zone secondaire. Mentionnez les différences entre ces deux types de zones.</w:t>
      </w:r>
    </w:p>
    <w:p>
      <w:pPr>
        <w:spacing w:after="0" w:line="240" w:lineRule="auto"/>
        <w:jc w:val="both"/>
      </w:pPr>
      <w:r>
        <w:t xml:space="preserve">   - Décrivez le processus de délégation de zone. Pourquoi et quand utiliseriez-vous une délégation de zone dans un environnement réseau ?</w:t>
      </w:r>
    </w:p>
    <w:p>
      <w:pPr>
        <w:spacing w:after="0" w:line="240" w:lineRule="auto"/>
        <w:jc w:val="both"/>
      </w:pPr>
    </w:p>
    <w:p>
      <w:pPr>
        <w:spacing w:after="0" w:line="240" w:lineRule="auto"/>
        <w:jc w:val="both"/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La délégation de zone consiste à confier la gestion d’un sous-domaine à un serveur DNS spécifique. Cela se fait en créant un enregistrement NS dans le domaine parent qui pointe vers le serveur responsable du sous-domaine.</w:t>
      </w:r>
    </w:p>
    <w:p>
      <w:pPr>
        <w:spacing w:after="0" w:line="240" w:lineRule="auto"/>
        <w:jc w:val="both"/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>
      <w:pPr>
        <w:spacing w:after="0" w:line="240" w:lineRule="auto"/>
        <w:jc w:val="both"/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On l’utilise pour répartir la gestion DNS dans un réseau, notamment quand plusieurs départements ou sites doivent gérer leurs propres sous-domaines, ou pour améliorer la performance et la sécurité. Elle est utile dès que le réseau est organisé en plusieurs sous-ensembles pour simplifier la gestion et assurer une meilleure organisation.</w:t>
      </w:r>
    </w:p>
    <w:p>
      <w:pPr>
        <w:spacing w:after="0" w:line="240" w:lineRule="auto"/>
        <w:jc w:val="both"/>
      </w:pPr>
    </w:p>
    <w:p>
      <w:pPr>
        <w:spacing w:after="0" w:line="24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Partie 3 : Étude de cas et résolution de problème (7 points)</w:t>
      </w:r>
    </w:p>
    <w:p>
      <w:pPr>
        <w:spacing w:after="0" w:line="240" w:lineRule="auto"/>
        <w:jc w:val="both"/>
      </w:pPr>
    </w:p>
    <w:p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1. Étude de cas : Entreprise fictive XYZ (4 points)</w:t>
      </w:r>
    </w:p>
    <w:p>
      <w:pPr>
        <w:spacing w:after="0" w:line="240" w:lineRule="auto"/>
        <w:jc w:val="both"/>
      </w:pPr>
      <w:r>
        <w:t xml:space="preserve">   - L'entreprise XYZ possède plusieurs bureaux dans le monde entier et utilise un domaine principal xyz.com. Vous êtes chargé de configurer le système DNS pour cette entreprise.</w:t>
      </w:r>
    </w:p>
    <w:p>
      <w:pPr>
        <w:spacing w:after="0" w:line="240" w:lineRule="auto"/>
        <w:jc w:val="both"/>
      </w:pPr>
      <w:r>
        <w:t xml:space="preserve">   - Détaillez la structure DNS que vous proposez pour XYZ, incluant les sous-domaines pour les bureaux à Paris (paris.xyz.com), New York (ny.xyz.com), et Tokyo (tokyo.xyz.com).</w:t>
      </w:r>
    </w:p>
    <w:p>
      <w:pPr>
        <w:spacing w:after="0" w:line="240" w:lineRule="auto"/>
        <w:jc w:val="both"/>
      </w:pPr>
    </w:p>
    <w:p>
      <w:pPr>
        <w:spacing w:after="0" w:line="240" w:lineRule="auto"/>
        <w:jc w:val="both"/>
        <w:rPr>
          <w:rFonts w:hint="default"/>
          <w:color w:val="558ED5" w:themeColor="text2" w:themeTint="9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color w:val="558ED5" w:themeColor="text2" w:themeTint="9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Pour l'entreprise fictive XYZ, la structure DNS recommandée pourrait être une organisation hiérarchique avec un domaine principal et des sous-domaines pour chaque bureau régional.</w:t>
      </w:r>
    </w:p>
    <w:p>
      <w:pPr>
        <w:spacing w:after="0" w:line="240" w:lineRule="auto"/>
        <w:jc w:val="both"/>
        <w:rPr>
          <w:rFonts w:hint="default"/>
          <w:color w:val="558ED5" w:themeColor="text2" w:themeTint="9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>
      <w:pPr>
        <w:spacing w:after="0" w:line="240" w:lineRule="auto"/>
        <w:jc w:val="both"/>
        <w:rPr>
          <w:rFonts w:hint="default"/>
          <w:color w:val="558ED5" w:themeColor="text2" w:themeTint="9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- </w:t>
      </w:r>
      <w:r>
        <w:rPr>
          <w:rFonts w:hint="default"/>
          <w:color w:val="558ED5" w:themeColor="text2" w:themeTint="9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Domaine principal : xyz.com — hébergé par un serveur DNS principal qui gère la zone racine et la zone principale de l'entreprise.</w:t>
      </w:r>
    </w:p>
    <w:p>
      <w:pPr>
        <w:spacing w:after="0" w:line="240" w:lineRule="auto"/>
        <w:jc w:val="both"/>
      </w:pPr>
    </w:p>
    <w:p>
      <w:pPr>
        <w:spacing w:after="0" w:line="240" w:lineRule="auto"/>
        <w:jc w:val="both"/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Sous-domaines pour les bureaux internationaux :</w:t>
      </w:r>
    </w:p>
    <w:p>
      <w:pPr>
        <w:spacing w:after="0" w:line="240" w:lineRule="auto"/>
        <w:ind w:firstLine="708" w:firstLineChars="0"/>
        <w:jc w:val="both"/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- paris.xyz.com — géré par un serveur DNS local dédié ou un serveur secondaire du domaine </w:t>
      </w:r>
      <w:r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</w:r>
      <w:r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principal.</w:t>
      </w:r>
    </w:p>
    <w:p>
      <w:pPr>
        <w:spacing w:after="0" w:line="240" w:lineRule="auto"/>
        <w:ind w:firstLine="708" w:firstLineChars="0"/>
        <w:jc w:val="both"/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ny.xyz.com — gestion similaire pour le bureau de New York.</w:t>
      </w:r>
    </w:p>
    <w:p>
      <w:pPr>
        <w:spacing w:after="0" w:line="240" w:lineRule="auto"/>
        <w:ind w:firstLine="708" w:firstLineChars="0"/>
        <w:jc w:val="both"/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tokyo.xyz.com — gestion pour le bureau de Tokyo.</w:t>
      </w:r>
    </w:p>
    <w:p>
      <w:pPr>
        <w:spacing w:after="0" w:line="240" w:lineRule="auto"/>
        <w:ind w:firstLine="708" w:firstLineChars="0"/>
        <w:jc w:val="both"/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>
      <w:pPr>
        <w:spacing w:after="0" w:line="240" w:lineRule="auto"/>
        <w:jc w:val="both"/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Délégation de zones : La zone xyz.com délèguerait la gestion de chaque sous-domaine (paris.xyz.com, ny.xyz.com, tokyo.xyz.com) à des serveurs DNS locaux ou spécifiques à chaque bureau, via la création de délégations de zone (NS) pour chaque sous-domaine, facilitant la gestion décentralisée.</w:t>
      </w:r>
    </w:p>
    <w:p>
      <w:pPr>
        <w:spacing w:after="0" w:line="240" w:lineRule="auto"/>
        <w:ind w:firstLine="708" w:firstLineChars="0"/>
        <w:jc w:val="both"/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>
      <w:pPr>
        <w:spacing w:after="0" w:line="240" w:lineRule="auto"/>
        <w:jc w:val="both"/>
        <w:rPr>
          <w:rFonts w:hint="default"/>
          <w:lang w:val="en-US"/>
        </w:rPr>
      </w:pPr>
    </w:p>
    <w:p>
      <w:pPr>
        <w:spacing w:after="0" w:line="240" w:lineRule="auto"/>
        <w:jc w:val="both"/>
      </w:pPr>
      <w:r>
        <w:t xml:space="preserve">   - Expliquez comment vous géreriez les enregistrements MX pour les serveurs de messagerie et les enregistrements A et AAAA pour les serveurs web situés dans chaque bureau.</w:t>
      </w:r>
    </w:p>
    <w:p>
      <w:pPr>
        <w:spacing w:after="0" w:line="240" w:lineRule="auto"/>
        <w:jc w:val="both"/>
        <w:rPr>
          <w:rFonts w:hint="default"/>
          <w:lang w:val="en-US"/>
        </w:rPr>
      </w:pPr>
    </w:p>
    <w:p>
      <w:pPr>
        <w:spacing w:after="0" w:line="240" w:lineRule="auto"/>
        <w:jc w:val="both"/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Enregistrements MX (Mail Exchange):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- Chaque sous-domaine (paris.xyz.com, ny.xyz.com, tokyo.xyz.com) doit disposer de ses propres 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enregistrements MX pour assurer la réception des emails localement ou via un serveur centralisé.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Par exemple, pour le bureau de Paris, on pourrait avoir :</w:t>
      </w:r>
    </w:p>
    <w:p>
      <w:pPr>
        <w:spacing w:after="0" w:line="240" w:lineRule="auto"/>
        <w:ind w:left="708" w:leftChars="0"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MX Priority 10 : mail.paris.xyz.com</w:t>
      </w:r>
    </w:p>
    <w:p>
      <w:pPr>
        <w:spacing w:after="0" w:line="240" w:lineRule="auto"/>
        <w:ind w:left="708" w:leftChars="0"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- L'enregistrement A associé : mail.paris.xyz.com → adresse IP du serveur de messagerie 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de Paris</w:t>
      </w:r>
    </w:p>
    <w:p>
      <w:pPr>
        <w:spacing w:after="0" w:line="240" w:lineRule="auto"/>
        <w:ind w:left="708" w:leftChars="0"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- La priorité (valeur numérique) permet de définir un ordre de secours en cas de défaillance 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du serveur principal.</w:t>
      </w:r>
    </w:p>
    <w:p>
      <w:pPr>
        <w:spacing w:after="0" w:line="240" w:lineRule="auto"/>
        <w:ind w:left="708" w:leftChars="0"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>
      <w:pPr>
        <w:spacing w:after="0" w:line="240" w:lineRule="auto"/>
        <w:jc w:val="both"/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- Enregistrements A (IPv4) et AAAA (IPv6) pour serveurs Web: 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Les serveurs web situés dans chaque bureau auront des enregistrements A et AAAA pointant vers leurs adresses IP respectives.</w:t>
      </w:r>
    </w:p>
    <w:p>
      <w:pPr>
        <w:spacing w:after="0" w:line="240" w:lineRule="auto"/>
        <w:ind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Par exemple, pour le serveur web à Tokyo :</w:t>
      </w:r>
    </w:p>
    <w:p>
      <w:pPr>
        <w:spacing w:after="0" w:line="240" w:lineRule="auto"/>
        <w:ind w:left="708" w:leftChars="0"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A : www.tokyo.xyz.com → IPv4 (par ex. 192.168.10.10)</w:t>
      </w:r>
    </w:p>
    <w:p>
      <w:pPr>
        <w:spacing w:after="0" w:line="240" w:lineRule="auto"/>
        <w:ind w:left="708" w:leftChars="0"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AAAA : www.tokyo.xyz.com → IPv6 (par ex. 2001:0db8:85a3::8a2e:0370:7334)</w:t>
      </w:r>
    </w:p>
    <w:p>
      <w:pPr>
        <w:spacing w:after="0" w:line="240" w:lineRule="auto"/>
        <w:ind w:left="708" w:leftChars="0" w:firstLine="708" w:firstLineChars="0"/>
        <w:jc w:val="both"/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- Ces enregistrements permettent aux clients de résoudre rapidement les noms d’hôtes vers 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ab/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leurs adresses IP, facilitant l’accès aux sites web locaux.</w:t>
      </w:r>
    </w:p>
    <w:p>
      <w:pPr>
        <w:spacing w:after="0" w:line="240" w:lineRule="auto"/>
        <w:jc w:val="both"/>
      </w:pPr>
    </w:p>
    <w:p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2. Résolution de problème : Dysfonctionnement DNS (3 points)</w:t>
      </w:r>
    </w:p>
    <w:p>
      <w:pPr>
        <w:spacing w:after="0" w:line="240" w:lineRule="auto"/>
        <w:jc w:val="both"/>
      </w:pPr>
      <w:r>
        <w:t xml:space="preserve">   - Un utilisateur rapporte qu'il ne peut pas accéder au site web interne de l'entreprise, intranet.xyz.com. Décrivez les étapes de diagnostic que vous entreprendriez pour identifier et résoudre le problème.</w:t>
      </w:r>
    </w:p>
    <w:p>
      <w:pPr>
        <w:spacing w:after="0" w:line="240" w:lineRule="auto"/>
        <w:jc w:val="both"/>
      </w:pPr>
    </w:p>
    <w:p>
      <w:pPr>
        <w:numPr>
          <w:ilvl w:val="0"/>
          <w:numId w:val="2"/>
        </w:numPr>
        <w:spacing w:after="0" w:line="240" w:lineRule="auto"/>
        <w:jc w:val="both"/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Vérifier la résolution DNS : utiliser la commande nslookup intranet.xyz.com pour voir si le nom s resolve correctement en adresse IP.</w:t>
      </w: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>
      <w:pPr>
        <w:numPr>
          <w:ilvl w:val="0"/>
          <w:numId w:val="2"/>
        </w:numPr>
        <w:spacing w:after="0" w:line="240" w:lineRule="auto"/>
        <w:ind w:left="0" w:leftChars="0" w:firstLine="0" w:firstLineChars="0"/>
        <w:jc w:val="both"/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Vérifier la connectivité réseau : pinguer l’adresse IP obtenue ou utiliser tracert pour tester le chemin réseau.</w:t>
      </w: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>
      <w:pPr>
        <w:numPr>
          <w:ilvl w:val="0"/>
          <w:numId w:val="2"/>
        </w:numPr>
        <w:spacing w:after="0" w:line="240" w:lineRule="auto"/>
        <w:ind w:left="0" w:leftChars="0" w:firstLine="0" w:firstLineChars="0"/>
        <w:jc w:val="both"/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Vérifier si le serveur web est accessible : essayer d’accéder à l’IP directement ou utiliser un navigateur sur le réseau local.</w:t>
      </w: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>
      <w:pPr>
        <w:numPr>
          <w:ilvl w:val="0"/>
          <w:numId w:val="2"/>
        </w:numPr>
        <w:spacing w:after="0" w:line="240" w:lineRule="auto"/>
        <w:ind w:left="0" w:leftChars="0" w:firstLine="0" w:firstLineChars="0"/>
        <w:jc w:val="both"/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Confirmer que l’enregistrement DNS existe et est correct (A ou AAAA).</w:t>
      </w:r>
    </w:p>
    <w:p>
      <w:pPr>
        <w:numPr>
          <w:ilvl w:val="0"/>
          <w:numId w:val="0"/>
        </w:numPr>
        <w:spacing w:after="0" w:line="240" w:lineRule="auto"/>
        <w:jc w:val="both"/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>
      <w:pPr>
        <w:numPr>
          <w:ilvl w:val="0"/>
          <w:numId w:val="2"/>
        </w:numPr>
        <w:spacing w:after="0" w:line="240" w:lineRule="auto"/>
        <w:ind w:left="0" w:leftChars="0" w:firstLine="0" w:firstLineChars="0"/>
        <w:jc w:val="both"/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Vérifier les pare-feu ou restrictions réseau pouvant bloquer l’accès.</w:t>
      </w:r>
    </w:p>
    <w:p>
      <w:pPr>
        <w:spacing w:after="0" w:line="240" w:lineRule="auto"/>
        <w:jc w:val="both"/>
      </w:pPr>
    </w:p>
    <w:p>
      <w:pPr>
        <w:spacing w:after="0" w:line="240" w:lineRule="auto"/>
        <w:jc w:val="both"/>
      </w:pPr>
      <w:r>
        <w:t xml:space="preserve">   - Que faire si le problème provient d'un cache DNS corrompu ? Expliquez les actions spécifiques à entreprendre sur le serveur DNS et sur le client affecté.</w:t>
      </w:r>
    </w:p>
    <w:p>
      <w:pPr>
        <w:spacing w:after="0" w:line="240" w:lineRule="auto"/>
        <w:jc w:val="both"/>
      </w:pPr>
    </w:p>
    <w:p>
      <w:pPr>
        <w:spacing w:after="0" w:line="240" w:lineRule="auto"/>
        <w:jc w:val="both"/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</w:t>
      </w:r>
      <w:bookmarkStart w:id="0" w:name="_GoBack"/>
      <w:bookmarkEnd w:id="0"/>
      <w:r>
        <w:rPr>
          <w:rFonts w:hint="default"/>
          <w:lang w:val="en-US"/>
        </w:rPr>
        <w:t xml:space="preserve"> </w:t>
      </w:r>
      <w:r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Sur le client affecté, exécuter la commande ipconfig /flushdns pour vider le cache local.</w:t>
      </w:r>
      <w:r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br w:type="textWrapping"/>
      </w:r>
      <w:r>
        <w:rPr>
          <w:rFonts w:hint="default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 Sur le serveur DNS, aussi exécuter la commande ipconfig /flushdns pour supprimer le cache du serveur.</w:t>
      </w:r>
    </w:p>
    <w:p>
      <w:pPr>
        <w:spacing w:after="0" w:line="240" w:lineRule="auto"/>
        <w:jc w:val="both"/>
        <w:rPr>
          <w:rFonts w:hint="default"/>
          <w:lang w:val="en-US"/>
        </w:rPr>
      </w:pPr>
    </w:p>
    <w:p>
      <w:pPr>
        <w:spacing w:after="0" w:line="240" w:lineRule="auto"/>
        <w:jc w:val="both"/>
      </w:pPr>
    </w:p>
    <w:p>
      <w:pPr>
        <w:spacing w:after="0" w:line="240" w:lineRule="auto"/>
        <w:ind w:left="7788" w:firstLine="708"/>
        <w:jc w:val="both"/>
      </w:pPr>
      <w:r>
        <w:t>Bon courage !</w:t>
      </w:r>
    </w:p>
    <w:sectPr>
      <w:type w:val="continuous"/>
      <w:pgSz w:w="11906" w:h="16838"/>
      <w:pgMar w:top="1417" w:right="707" w:bottom="284" w:left="709" w:header="708" w:footer="281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egoe UI">
    <w:altName w:val="FreeSans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FreeSans">
    <w:panose1 w:val="020B0504020202020204"/>
    <w:charset w:val="00"/>
    <w:family w:val="auto"/>
    <w:pitch w:val="default"/>
    <w:sig w:usb0="E4839EFF" w:usb1="4600FDFF" w:usb2="000030A0" w:usb3="00000584" w:csb0="600001BF" w:csb1="DFF70000"/>
  </w:font>
  <w:font w:name="National2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EE03D3"/>
    <w:multiLevelType w:val="singleLevel"/>
    <w:tmpl w:val="D7EE03D3"/>
    <w:lvl w:ilvl="0" w:tentative="0">
      <w:start w:val="1"/>
      <w:numFmt w:val="decimal"/>
      <w:suff w:val="space"/>
      <w:lvlText w:val="%1-"/>
      <w:lvlJc w:val="left"/>
    </w:lvl>
  </w:abstractNum>
  <w:abstractNum w:abstractNumId="1">
    <w:nsid w:val="FB38BBA8"/>
    <w:multiLevelType w:val="singleLevel"/>
    <w:tmpl w:val="FB38BBA8"/>
    <w:lvl w:ilvl="0" w:tentative="0">
      <w:start w:val="1"/>
      <w:numFmt w:val="decimal"/>
      <w:suff w:val="space"/>
      <w:lvlText w:val="%1-"/>
      <w:lvlJc w:val="left"/>
      <w:rPr>
        <w:rFonts w:hint="default"/>
        <w:b/>
        <w:bCs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1B8"/>
    <w:rsid w:val="000E574A"/>
    <w:rsid w:val="001A7E6F"/>
    <w:rsid w:val="002702BC"/>
    <w:rsid w:val="002C51B8"/>
    <w:rsid w:val="0035633F"/>
    <w:rsid w:val="00381B0D"/>
    <w:rsid w:val="00465940"/>
    <w:rsid w:val="00491C44"/>
    <w:rsid w:val="00492435"/>
    <w:rsid w:val="005279BF"/>
    <w:rsid w:val="005369A2"/>
    <w:rsid w:val="005F7F0E"/>
    <w:rsid w:val="00616E50"/>
    <w:rsid w:val="00630E20"/>
    <w:rsid w:val="006B5134"/>
    <w:rsid w:val="00976193"/>
    <w:rsid w:val="00AE66F0"/>
    <w:rsid w:val="00AF119A"/>
    <w:rsid w:val="00B900CD"/>
    <w:rsid w:val="00CE5F9F"/>
    <w:rsid w:val="00E01E5D"/>
    <w:rsid w:val="00E41C07"/>
    <w:rsid w:val="00E56F0C"/>
    <w:rsid w:val="00E94686"/>
    <w:rsid w:val="00F869B4"/>
    <w:rsid w:val="3FC58AEC"/>
    <w:rsid w:val="5FFFB874"/>
    <w:rsid w:val="69EFA6E4"/>
    <w:rsid w:val="6BAF22A1"/>
    <w:rsid w:val="6F6E36B3"/>
    <w:rsid w:val="7BECDE5C"/>
    <w:rsid w:val="7FCADC5A"/>
    <w:rsid w:val="7FDF2E8D"/>
    <w:rsid w:val="7FEE8E83"/>
    <w:rsid w:val="7FFFA033"/>
    <w:rsid w:val="979D3E25"/>
    <w:rsid w:val="A3CEB30C"/>
    <w:rsid w:val="AE7BADC6"/>
    <w:rsid w:val="B1FF46AC"/>
    <w:rsid w:val="B7F7BA9E"/>
    <w:rsid w:val="CBDB7829"/>
    <w:rsid w:val="E6FF9CEE"/>
    <w:rsid w:val="ED1BED23"/>
    <w:rsid w:val="F6F2E5BB"/>
    <w:rsid w:val="F97F15DE"/>
    <w:rsid w:val="FA6E32E0"/>
    <w:rsid w:val="FB7BD14E"/>
    <w:rsid w:val="FF3CC5C4"/>
    <w:rsid w:val="FF7B185A"/>
    <w:rsid w:val="FFF30AFE"/>
    <w:rsid w:val="FFF7F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cs="Arial" w:eastAsiaTheme="minorHAnsi"/>
      <w:sz w:val="22"/>
      <w:szCs w:val="22"/>
      <w:lang w:val="fr-FR" w:eastAsia="en-US" w:bidi="ar-SA"/>
    </w:rPr>
  </w:style>
  <w:style w:type="paragraph" w:styleId="2">
    <w:name w:val="heading 3"/>
    <w:basedOn w:val="1"/>
    <w:next w:val="1"/>
    <w:link w:val="14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fr-FR"/>
    </w:rPr>
  </w:style>
  <w:style w:type="paragraph" w:styleId="3">
    <w:name w:val="heading 4"/>
    <w:basedOn w:val="1"/>
    <w:next w:val="1"/>
    <w:link w:val="15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fr-FR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22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7">
    <w:name w:val="footer"/>
    <w:basedOn w:val="1"/>
    <w:link w:val="21"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8">
    <w:name w:val="header"/>
    <w:basedOn w:val="1"/>
    <w:link w:val="20"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9">
    <w:name w:val="HTML Preformatted"/>
    <w:basedOn w:val="1"/>
    <w:link w:val="23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fr-FR"/>
    </w:rPr>
  </w:style>
  <w:style w:type="character" w:styleId="10">
    <w:name w:val="Hyperlink"/>
    <w:basedOn w:val="4"/>
    <w:semiHidden/>
    <w:unhideWhenUsed/>
    <w:qFormat/>
    <w:uiPriority w:val="99"/>
    <w:rPr>
      <w:color w:val="0000FF"/>
      <w:u w:val="single"/>
    </w:rPr>
  </w:style>
  <w:style w:type="character" w:customStyle="1" w:styleId="11">
    <w:name w:val="termtext"/>
    <w:basedOn w:val="4"/>
    <w:qFormat/>
    <w:uiPriority w:val="0"/>
  </w:style>
  <w:style w:type="character" w:customStyle="1" w:styleId="12">
    <w:name w:val="_"/>
    <w:basedOn w:val="4"/>
    <w:qFormat/>
    <w:uiPriority w:val="0"/>
  </w:style>
  <w:style w:type="character" w:customStyle="1" w:styleId="13">
    <w:name w:val="ff3"/>
    <w:basedOn w:val="4"/>
    <w:qFormat/>
    <w:uiPriority w:val="0"/>
  </w:style>
  <w:style w:type="character" w:customStyle="1" w:styleId="14">
    <w:name w:val="Titre 3 Car"/>
    <w:basedOn w:val="4"/>
    <w:link w:val="2"/>
    <w:qFormat/>
    <w:uiPriority w:val="9"/>
    <w:rPr>
      <w:rFonts w:ascii="Times New Roman" w:hAnsi="Times New Roman" w:eastAsia="Times New Roman" w:cs="Times New Roman"/>
      <w:b/>
      <w:bCs/>
      <w:sz w:val="27"/>
      <w:szCs w:val="27"/>
      <w:lang w:eastAsia="fr-FR"/>
    </w:rPr>
  </w:style>
  <w:style w:type="character" w:customStyle="1" w:styleId="15">
    <w:name w:val="Titre 4 Car"/>
    <w:basedOn w:val="4"/>
    <w:link w:val="3"/>
    <w:qFormat/>
    <w:uiPriority w:val="9"/>
    <w:rPr>
      <w:rFonts w:ascii="Times New Roman" w:hAnsi="Times New Roman" w:eastAsia="Times New Roman" w:cs="Times New Roman"/>
      <w:b/>
      <w:bCs/>
      <w:sz w:val="24"/>
      <w:szCs w:val="24"/>
      <w:lang w:eastAsia="fr-FR"/>
    </w:rPr>
  </w:style>
  <w:style w:type="character" w:customStyle="1" w:styleId="16">
    <w:name w:val="question-number"/>
    <w:basedOn w:val="4"/>
    <w:qFormat/>
    <w:uiPriority w:val="0"/>
  </w:style>
  <w:style w:type="character" w:customStyle="1" w:styleId="17">
    <w:name w:val="question-dot"/>
    <w:basedOn w:val="4"/>
    <w:qFormat/>
    <w:uiPriority w:val="0"/>
  </w:style>
  <w:style w:type="character" w:customStyle="1" w:styleId="18">
    <w:name w:val="user-generated"/>
    <w:basedOn w:val="4"/>
    <w:qFormat/>
    <w:uiPriority w:val="0"/>
  </w:style>
  <w:style w:type="character" w:customStyle="1" w:styleId="19">
    <w:name w:val="radio-button-label-text"/>
    <w:basedOn w:val="4"/>
    <w:qFormat/>
    <w:uiPriority w:val="0"/>
  </w:style>
  <w:style w:type="character" w:customStyle="1" w:styleId="20">
    <w:name w:val="En-tête Car"/>
    <w:basedOn w:val="4"/>
    <w:link w:val="8"/>
    <w:qFormat/>
    <w:uiPriority w:val="99"/>
  </w:style>
  <w:style w:type="character" w:customStyle="1" w:styleId="21">
    <w:name w:val="Pied de page Car"/>
    <w:basedOn w:val="4"/>
    <w:link w:val="7"/>
    <w:qFormat/>
    <w:uiPriority w:val="99"/>
  </w:style>
  <w:style w:type="character" w:customStyle="1" w:styleId="22">
    <w:name w:val="Texte de bulles Car"/>
    <w:basedOn w:val="4"/>
    <w:link w:val="6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23">
    <w:name w:val="Préformaté HTML Car"/>
    <w:basedOn w:val="4"/>
    <w:link w:val="9"/>
    <w:semiHidden/>
    <w:qFormat/>
    <w:uiPriority w:val="99"/>
    <w:rPr>
      <w:rFonts w:ascii="Courier New" w:hAnsi="Courier New" w:eastAsia="Times New Roman" w:cs="Courier New"/>
      <w:sz w:val="20"/>
      <w:szCs w:val="20"/>
      <w:lang w:eastAsia="fr-FR"/>
    </w:rPr>
  </w:style>
  <w:style w:type="character" w:customStyle="1" w:styleId="24">
    <w:name w:val="y2iqfc"/>
    <w:basedOn w:val="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Groupe SNI</Company>
  <Pages>1</Pages>
  <Words>454</Words>
  <Characters>2500</Characters>
  <Lines>20</Lines>
  <Paragraphs>5</Paragraphs>
  <TotalTime>16</TotalTime>
  <ScaleCrop>false</ScaleCrop>
  <LinksUpToDate>false</LinksUpToDate>
  <CharactersWithSpaces>2949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2024-05-22T15:28:00Z</dcterms:created>
  <dc:creator>NAFA Mehdi</dc:creator>
  <cp:lastModifiedBy>shito</cp:lastModifiedBy>
  <cp:lastPrinted>2023-01-22T10:13:00Z</cp:lastPrinted>
  <dcterms:modified xsi:type="dcterms:W3CDTF">2025-05-24T11:57:34Z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