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D6484">
      <w:pPr>
        <w:pStyle w:val="2"/>
        <w:keepNext w:val="0"/>
        <w:keepLines w:val="0"/>
        <w:widowControl/>
        <w:suppressLineNumbers w:val="0"/>
      </w:pPr>
      <w:r>
        <w:t>商场装修项目文档</w:t>
      </w:r>
    </w:p>
    <w:p w14:paraId="59CA4ED8">
      <w:pPr>
        <w:pStyle w:val="2"/>
        <w:keepNext w:val="0"/>
        <w:keepLines w:val="0"/>
        <w:widowControl/>
        <w:suppressLineNumbers w:val="0"/>
      </w:pPr>
      <w:r>
        <w:t>一、项目基本信息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5"/>
        <w:gridCol w:w="2779"/>
        <w:gridCol w:w="1235"/>
        <w:gridCol w:w="4751"/>
      </w:tblGrid>
      <w:tr w14:paraId="0FE674DF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70848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4A6CB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悦尚生活广场三层潮流区装修项目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80118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项目编号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F1F55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SC-2025-0308</w:t>
            </w:r>
          </w:p>
        </w:tc>
      </w:tr>
      <w:tr w14:paraId="3FADFC0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6854F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委托单位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E3E97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悦尚商业管理有限公司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C3C9B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设计单位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AB5F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筑美空间装饰设计工程有限公司</w:t>
            </w:r>
          </w:p>
        </w:tc>
      </w:tr>
      <w:tr w14:paraId="5AA7AF5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E6C46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项目负责人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42E79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李建国，联系电话：13800138001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5C8E8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技术负责人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F1EC1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王晓明，职称：高级室内建筑师</w:t>
            </w:r>
          </w:p>
        </w:tc>
      </w:tr>
      <w:tr w14:paraId="5E8292A5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11279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项目启动时间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80922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2025年3月15日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4FF6B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预计交付时间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2D5DC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2025年5月30日</w:t>
            </w:r>
          </w:p>
        </w:tc>
      </w:tr>
      <w:tr w14:paraId="659D3297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D15CA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项目预算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FB609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180万元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EDB8F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3F64D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商场三层潮流服饰及配套休闲区，涵盖12个商铺及公共走廊区域</w:t>
            </w:r>
          </w:p>
        </w:tc>
      </w:tr>
    </w:tbl>
    <w:p w14:paraId="5D9CA56D">
      <w:pPr>
        <w:pStyle w:val="2"/>
        <w:keepNext w:val="0"/>
        <w:keepLines w:val="0"/>
        <w:widowControl/>
        <w:suppressLineNumbers w:val="0"/>
      </w:pPr>
      <w:r>
        <w:t>二、项目目标</w:t>
      </w:r>
      <w:bookmarkStart w:id="0" w:name="_GoBack"/>
      <w:bookmarkEnd w:id="0"/>
    </w:p>
    <w:p w14:paraId="20A7B0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3C931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功能目标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：装修区域需满足潮流品牌展示、顾客购物体验、商家运营需求，公共区域实现人流引导、休闲休憩功能，适配12个不同面积商铺（15-30㎡不等）的经营需求，确保装修风格与商场整体定位统一且具有潮流辨识度。</w:t>
      </w:r>
    </w:p>
    <w:p w14:paraId="25BFB3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B976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7734F3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性能目标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：地面铺装耐磨度达到AC5级，墙面涂料耐擦洗次数不低于10000次，公共区域照明亮度不低于300lux，消防系统符合GB 50016-2014（2018年版）标准，在日均5000人次的客流压力下，装修结构及设施稳定耐用，无安全隐患。</w:t>
      </w:r>
    </w:p>
    <w:p w14:paraId="24362B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5B82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AD4095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效率目标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：通过科学规划动线，使区域内顾客停留时间提升20%以上，商铺展示面积利用率提升15%，公共区域通行效率提升30%，助力商铺客流及销售额增长。</w:t>
      </w:r>
    </w:p>
    <w:p w14:paraId="07AE0B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67AE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F852B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成本目标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：装修总费用控制在180万元以内，其中材料成本占比不超过60%，人工成本占比30%，其他费用占比10%；通过选用耐用环保材料，降低后续维护成本，首年维护费用控制在5万元以内。</w:t>
      </w:r>
    </w:p>
    <w:p w14:paraId="718F36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B5D5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D64228C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合规目标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：装修设计及施工需符合《建筑内部装修设计防火规范》（GB 50222-2017）、《民用建筑工程室内环境污染控制标准》（GB 50325-2020）及当地住建部门、消防部门相关规定，通过相关部门验收及委托单位最终验收。</w:t>
      </w:r>
    </w:p>
    <w:p w14:paraId="32C9D7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26DC2C">
      <w:pPr>
        <w:pStyle w:val="2"/>
        <w:keepNext w:val="0"/>
        <w:keepLines w:val="0"/>
        <w:widowControl/>
        <w:suppressLineNumbers w:val="0"/>
      </w:pPr>
      <w:r>
        <w:t>三、项目范围</w:t>
      </w:r>
    </w:p>
    <w:p w14:paraId="011FD3F9">
      <w:pPr>
        <w:pStyle w:val="3"/>
        <w:keepNext w:val="0"/>
        <w:keepLines w:val="0"/>
        <w:widowControl/>
        <w:suppressLineNumbers w:val="0"/>
      </w:pPr>
      <w:r>
        <w:t>（一）设计范围</w:t>
      </w:r>
    </w:p>
    <w:p w14:paraId="7FCA7F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D57E7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空间规划设计：包括12个商铺的功能分区、公共走廊动线规划、休闲区域布局，明确各区域尺寸及功能定位，确保空间利用率最大化。</w:t>
      </w:r>
    </w:p>
    <w:p w14:paraId="51D459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0518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2DC821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材料与设备选型：完成地面瓷砖（东鹏，800*800mm，防滑耐磨）、墙面涂料（多乐士，环保净味）、吊顶材料（铝扣板，防火防潮）及照明灯具（欧普，节能LED）、消防设施等配套材料设备的选型，明确型号、规格及供应商信息。</w:t>
      </w:r>
    </w:p>
    <w:p w14:paraId="6872BE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D687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5BE1A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配套系统设计：完成电气系统（强电布线、插座布局、照明回路）、给排水系统（商铺卫生间给排水）、消防系统（喷淋、烟感、灭火器配置）及通风系统的设计，确保各系统符合规范且运行稳定。</w:t>
      </w:r>
    </w:p>
    <w:p w14:paraId="528961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F6AB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F532C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图纸输出：提供完整的平面布局图、天花吊顶图、地面铺装图、电气施工图、给排水施工图及各商铺装修效果图，确保图纸清晰准确，满足施工需求。</w:t>
      </w:r>
    </w:p>
    <w:p w14:paraId="172284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A3FD22">
      <w:pPr>
        <w:pStyle w:val="3"/>
        <w:keepNext w:val="0"/>
        <w:keepLines w:val="0"/>
        <w:widowControl/>
        <w:suppressLineNumbers w:val="0"/>
      </w:pPr>
      <w:r>
        <w:t>（二）施工范围</w:t>
      </w:r>
    </w:p>
    <w:p w14:paraId="3EBDC2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819E65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基础工程：包括原有装修拆除、墙面基层处理、地面找平、墙体砌筑（如需）等基础施工，确保施工质量符合后续装修要求。</w:t>
      </w:r>
    </w:p>
    <w:p w14:paraId="6F43AE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7F9FC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13B10D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主体装修工程：完成地面铺装、墙面涂料施工、吊顶安装、商铺门头制作及安装、门窗安装等主体装修工作，实现设计效果。</w:t>
      </w:r>
    </w:p>
    <w:p w14:paraId="7D5F3B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3710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7EFD4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系统安装工程：进行电气线路铺设、灯具及开关插座安装、给排水管道铺设及洁具安装、消防设施安装及调试等系统施工。</w:t>
      </w:r>
    </w:p>
    <w:p w14:paraId="14DE63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C137C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FE5D10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收尾工程：包括卫生清洁、垃圾清运、成品保护、细节修补等收尾工作，确保项目交付时整洁完好。</w:t>
      </w:r>
    </w:p>
    <w:p w14:paraId="446935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BDCC21">
      <w:pPr>
        <w:pStyle w:val="3"/>
        <w:keepNext w:val="0"/>
        <w:keepLines w:val="0"/>
        <w:widowControl/>
        <w:suppressLineNumbers w:val="0"/>
      </w:pPr>
      <w:r>
        <w:t>（三）服务范围</w:t>
      </w:r>
    </w:p>
    <w:p w14:paraId="74F0D1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D287F3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设计交底：向施工团队进行详细设计交底，解释设计意图、施工要点及质量标准。</w:t>
      </w:r>
    </w:p>
    <w:p w14:paraId="27EED8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AEB8A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1D1553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施工监理：安排专业监理人员全程跟踪施工过程，检查施工质量、进度及安全，及时解决施工中出现的问题。</w:t>
      </w:r>
    </w:p>
    <w:p w14:paraId="5DBEBA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C69D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E0865E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验收服务：协助委托单位组织阶段性验收及最终验收，提供相关验收资料，针对验收问题进行整改。</w:t>
      </w:r>
    </w:p>
    <w:p w14:paraId="657632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8711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6CC973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售后保障：项目验收合格后，提供1年免费售后维护服务，及时响应并处理装修质量问题。</w:t>
      </w:r>
    </w:p>
    <w:p w14:paraId="39C779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9142362">
      <w:pPr>
        <w:pStyle w:val="3"/>
        <w:keepNext w:val="0"/>
        <w:keepLines w:val="0"/>
        <w:widowControl/>
        <w:suppressLineNumbers w:val="0"/>
      </w:pPr>
      <w:r>
        <w:t>（一）设计范围</w:t>
      </w:r>
    </w:p>
    <w:p w14:paraId="608F23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AFED46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空间规划设计：包括12个商铺的功能分区、公共走廊动线规划、休闲区域布局，明确各区域尺寸及功能定位，确保空间利用率最大化。</w:t>
      </w:r>
    </w:p>
    <w:p w14:paraId="093A07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C1262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CCA94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材料与设备选型：完成地面瓷砖（东鹏，800*800mm，防滑耐磨）、墙面涂料（多乐士，环保净味）、吊顶材料（铝扣板，防火防潮）及照明灯具（欧普，节能LED）、消防设施等配套材料设备的选型，明确型号、规格及供应商信息。</w:t>
      </w:r>
    </w:p>
    <w:p w14:paraId="3E4180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52B4E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10F8FC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配套系统设计：完成电气系统（强电布线、插座布局、照明回路）、给排水系统（商铺卫生间给排水）、消防系统（喷淋、烟感、灭火器配置）及通风系统的设计，确保各系统符合规范且运行稳定。</w:t>
      </w:r>
    </w:p>
    <w:p w14:paraId="0A785D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1675A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A160E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图纸输出：提供完整的平面布局图、天花吊顶图、地面铺装图、电气施工图、给排水施工图及各商铺装修效果图，确保图纸清晰准确，满足施工需求。</w:t>
      </w:r>
    </w:p>
    <w:p w14:paraId="084F21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7F8D0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7FAE7E"/>
    <w:multiLevelType w:val="multilevel"/>
    <w:tmpl w:val="E37FA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FEE2EF3"/>
    <w:multiLevelType w:val="multilevel"/>
    <w:tmpl w:val="EFEE2E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47B46DF"/>
    <w:multiLevelType w:val="multilevel"/>
    <w:tmpl w:val="F47B46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D5E4F03"/>
    <w:multiLevelType w:val="multilevel"/>
    <w:tmpl w:val="FD5E4F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FDD0D14"/>
    <w:multiLevelType w:val="multilevel"/>
    <w:tmpl w:val="7FDD0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E8A3F"/>
    <w:rsid w:val="6FFE8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2025-12-18T16:05:00Z</dcterms:created>
  <dc:creator>理想三旬</dc:creator>
  <cp:lastModifiedBy>理想三旬</cp:lastModifiedBy>
  <dcterms:modified xsi:type="dcterms:W3CDTF">2025-12-18T16:05:56Z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CB035FBB32B1BE53D9B54369B7511947_41</vt:lpwstr>
  </property>
</Properties>
</file>