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A98" w:rsidRPr="006A0D58" w:rsidRDefault="00D57A98" w:rsidP="00D57A98">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ANKARA ÜNİVERSİTESİ TÜRK İNKILAP TARİHİ ENSTİTÜSÜ</w:t>
      </w:r>
    </w:p>
    <w:p w:rsidR="00D57A98" w:rsidRPr="006A0D58" w:rsidRDefault="00D57A98" w:rsidP="00D57A98">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 xml:space="preserve">“ATATÜRK İLKELERİ VE İNKILAP TARİHİ” </w:t>
      </w:r>
    </w:p>
    <w:p w:rsidR="00D57A98" w:rsidRPr="006A0D58" w:rsidRDefault="00D57A98" w:rsidP="00D57A98">
      <w:pPr>
        <w:spacing w:after="24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D57A98" w:rsidRPr="006A0D58" w:rsidTr="00C50205">
        <w:trPr>
          <w:tblCellSpacing w:w="15" w:type="dxa"/>
        </w:trPr>
        <w:tc>
          <w:tcPr>
            <w:tcW w:w="1327" w:type="dxa"/>
            <w:tcMar>
              <w:top w:w="15" w:type="dxa"/>
              <w:left w:w="15" w:type="dxa"/>
              <w:bottom w:w="15" w:type="dxa"/>
              <w:right w:w="15" w:type="dxa"/>
            </w:tcMar>
          </w:tcPr>
          <w:p w:rsidR="00D57A98" w:rsidRPr="006A0D58" w:rsidRDefault="00D57A98" w:rsidP="00C50205">
            <w:pPr>
              <w:spacing w:before="120" w:after="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3</w:t>
            </w:r>
          </w:p>
        </w:tc>
        <w:tc>
          <w:tcPr>
            <w:tcW w:w="7596" w:type="dxa"/>
            <w:tcMar>
              <w:top w:w="15" w:type="dxa"/>
              <w:left w:w="15" w:type="dxa"/>
              <w:bottom w:w="15" w:type="dxa"/>
              <w:right w:w="15" w:type="dxa"/>
            </w:tcMar>
            <w:vAlign w:val="center"/>
          </w:tcPr>
          <w:p w:rsidR="00D57A98" w:rsidRPr="006A0D58" w:rsidRDefault="00D57A98" w:rsidP="00C50205">
            <w:pPr>
              <w:spacing w:before="120" w:after="120" w:line="240" w:lineRule="auto"/>
              <w:ind w:right="241"/>
              <w:jc w:val="center"/>
              <w:rPr>
                <w:rFonts w:ascii="Times New Roman" w:eastAsia="Times New Roman" w:hAnsi="Times New Roman" w:cs="Times New Roman"/>
                <w:b/>
                <w:color w:val="FF0000"/>
                <w:lang w:eastAsia="tr-TR"/>
              </w:rPr>
            </w:pPr>
            <w:proofErr w:type="spellStart"/>
            <w:r w:rsidRPr="006A0D58">
              <w:rPr>
                <w:rFonts w:ascii="Times New Roman" w:eastAsia="Times New Roman" w:hAnsi="Times New Roman" w:cs="Times New Roman"/>
                <w:b/>
                <w:color w:val="FF0000"/>
                <w:lang w:eastAsia="tr-TR"/>
              </w:rPr>
              <w:t>İttihad</w:t>
            </w:r>
            <w:proofErr w:type="spellEnd"/>
            <w:r w:rsidRPr="006A0D58">
              <w:rPr>
                <w:rFonts w:ascii="Times New Roman" w:eastAsia="Times New Roman" w:hAnsi="Times New Roman" w:cs="Times New Roman"/>
                <w:b/>
                <w:color w:val="FF0000"/>
                <w:lang w:eastAsia="tr-TR"/>
              </w:rPr>
              <w:t>-ı Osmanî Cemiyeti’nden İttihat ve Terakki’ye</w:t>
            </w:r>
            <w:r>
              <w:rPr>
                <w:rFonts w:ascii="Times New Roman" w:eastAsia="Times New Roman" w:hAnsi="Times New Roman" w:cs="Times New Roman"/>
                <w:b/>
                <w:color w:val="FF0000"/>
                <w:lang w:eastAsia="tr-TR"/>
              </w:rPr>
              <w:t>;</w:t>
            </w:r>
            <w:r w:rsidRPr="006A0D58">
              <w:rPr>
                <w:rFonts w:ascii="Times New Roman" w:eastAsia="Times New Roman" w:hAnsi="Times New Roman" w:cs="Times New Roman"/>
                <w:b/>
                <w:color w:val="FF0000"/>
                <w:lang w:eastAsia="tr-TR"/>
              </w:rPr>
              <w:t xml:space="preserve"> II. Meşrutiyet’in İlan Edilmesi; II. Meşrutiyet Dönemi; 31 Mart Olayı</w:t>
            </w:r>
          </w:p>
        </w:tc>
      </w:tr>
    </w:tbl>
    <w:p w:rsidR="00D57A98" w:rsidRPr="00F74461" w:rsidRDefault="00D57A98" w:rsidP="00D57A98">
      <w:pPr>
        <w:spacing w:before="120" w:after="120" w:line="240" w:lineRule="auto"/>
        <w:jc w:val="center"/>
        <w:rPr>
          <w:rFonts w:ascii="Times New Roman" w:eastAsia="Times New Roman" w:hAnsi="Times New Roman" w:cs="Times New Roman"/>
          <w:lang w:eastAsia="tr-TR"/>
        </w:rPr>
      </w:pPr>
      <w:proofErr w:type="spellStart"/>
      <w:r w:rsidRPr="00F74461">
        <w:rPr>
          <w:rFonts w:ascii="Times New Roman" w:eastAsia="Times New Roman" w:hAnsi="Times New Roman" w:cs="Times New Roman"/>
          <w:b/>
          <w:lang w:eastAsia="tr-TR"/>
        </w:rPr>
        <w:t>İttihad</w:t>
      </w:r>
      <w:proofErr w:type="spellEnd"/>
      <w:r w:rsidRPr="00F74461">
        <w:rPr>
          <w:rFonts w:ascii="Times New Roman" w:eastAsia="Times New Roman" w:hAnsi="Times New Roman" w:cs="Times New Roman"/>
          <w:b/>
          <w:lang w:eastAsia="tr-TR"/>
        </w:rPr>
        <w:t>-ı Osmanî Cemiyeti’nden İttihat ve Terakki’ye</w:t>
      </w:r>
    </w:p>
    <w:p w:rsidR="00D57A98" w:rsidRPr="006A0D58" w:rsidRDefault="00D57A98" w:rsidP="00D57A98">
      <w:pPr>
        <w:spacing w:before="120"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II. Abdülhamit’in, 1878 yılında Osmanlı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Meclisini feshetmesi ve sonrasında da bu kurumu yeniden toplantıya çağırmayıp, Kanun-u Esasinin ruhuna aykırı olarak hareket etmesi ile başlayan baskı dönemine karşı, bazı aydınlar gizli gizli örgütlenerek mücadele yolunu seç</w:t>
      </w:r>
      <w:r>
        <w:rPr>
          <w:rFonts w:ascii="Times New Roman" w:eastAsia="Times New Roman" w:hAnsi="Times New Roman" w:cs="Times New Roman"/>
          <w:lang w:eastAsia="tr-TR"/>
        </w:rPr>
        <w:t>mişlerdir</w:t>
      </w:r>
      <w:r w:rsidRPr="006A0D58">
        <w:rPr>
          <w:rFonts w:ascii="Times New Roman" w:eastAsia="Times New Roman" w:hAnsi="Times New Roman" w:cs="Times New Roman"/>
          <w:lang w:eastAsia="tr-TR"/>
        </w:rPr>
        <w:t xml:space="preserve">. Bir grup Askeri Tıbbiyeli de 1889’da İstanbul’da </w:t>
      </w:r>
      <w:proofErr w:type="spellStart"/>
      <w:r w:rsidRPr="006A0D58">
        <w:rPr>
          <w:rFonts w:ascii="Times New Roman" w:eastAsia="Times New Roman" w:hAnsi="Times New Roman" w:cs="Times New Roman"/>
          <w:i/>
          <w:lang w:eastAsia="tr-TR"/>
        </w:rPr>
        <w:t>İttihad</w:t>
      </w:r>
      <w:proofErr w:type="spellEnd"/>
      <w:r w:rsidRPr="006A0D58">
        <w:rPr>
          <w:rFonts w:ascii="Times New Roman" w:eastAsia="Times New Roman" w:hAnsi="Times New Roman" w:cs="Times New Roman"/>
          <w:i/>
          <w:lang w:eastAsia="tr-TR"/>
        </w:rPr>
        <w:t>-ı Osmanî</w:t>
      </w:r>
      <w:r w:rsidRPr="006A0D58">
        <w:rPr>
          <w:rFonts w:ascii="Times New Roman" w:eastAsia="Times New Roman" w:hAnsi="Times New Roman" w:cs="Times New Roman"/>
          <w:lang w:eastAsia="tr-TR"/>
        </w:rPr>
        <w:t xml:space="preserve"> adında bir cemiyet kur</w:t>
      </w:r>
      <w:r>
        <w:rPr>
          <w:rFonts w:ascii="Times New Roman" w:eastAsia="Times New Roman" w:hAnsi="Times New Roman" w:cs="Times New Roman"/>
          <w:lang w:eastAsia="tr-TR"/>
        </w:rPr>
        <w:t>muştur</w:t>
      </w:r>
      <w:r w:rsidRPr="006A0D58">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Cemiyet mensupları</w:t>
      </w:r>
      <w:r w:rsidRPr="006A0D58">
        <w:rPr>
          <w:rFonts w:ascii="Times New Roman" w:eastAsia="Times New Roman" w:hAnsi="Times New Roman" w:cs="Times New Roman"/>
          <w:lang w:eastAsia="tr-TR"/>
        </w:rPr>
        <w:t>, 1895 yılında hazırladıkları bir nizamname</w:t>
      </w:r>
      <w:r>
        <w:rPr>
          <w:rFonts w:ascii="Times New Roman" w:eastAsia="Times New Roman" w:hAnsi="Times New Roman" w:cs="Times New Roman"/>
          <w:lang w:eastAsia="tr-TR"/>
        </w:rPr>
        <w:t xml:space="preserve"> ile</w:t>
      </w:r>
      <w:r w:rsidRPr="006A0D58">
        <w:rPr>
          <w:rFonts w:ascii="Times New Roman" w:eastAsia="Times New Roman" w:hAnsi="Times New Roman" w:cs="Times New Roman"/>
          <w:lang w:eastAsia="tr-TR"/>
        </w:rPr>
        <w:t xml:space="preserve"> hücre tipi örgütlenme yoluna git</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 Cemiyet, aynı yıl yaşanan Ermeni olaylarının, Padişahın yanlış politikalarından kaynaklandığını duyurma</w:t>
      </w:r>
      <w:r>
        <w:rPr>
          <w:rFonts w:ascii="Times New Roman" w:eastAsia="Times New Roman" w:hAnsi="Times New Roman" w:cs="Times New Roman"/>
          <w:lang w:eastAsia="tr-TR"/>
        </w:rPr>
        <w:t>sı</w:t>
      </w:r>
      <w:r w:rsidRPr="006A0D58">
        <w:rPr>
          <w:rFonts w:ascii="Times New Roman" w:eastAsia="Times New Roman" w:hAnsi="Times New Roman" w:cs="Times New Roman"/>
          <w:lang w:eastAsia="tr-TR"/>
        </w:rPr>
        <w:t xml:space="preserve"> ile ilk kez gün ışığına çıkmıştı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İttihat-ı Osmani Cemiyeti’nin ortaya çıkması ile özgürlükçü aydınların üzerindeki baskı</w:t>
      </w:r>
      <w:r>
        <w:rPr>
          <w:rFonts w:ascii="Times New Roman" w:eastAsia="Times New Roman" w:hAnsi="Times New Roman" w:cs="Times New Roman"/>
          <w:lang w:eastAsia="tr-TR"/>
        </w:rPr>
        <w:t>lar</w:t>
      </w:r>
      <w:r w:rsidRPr="006A0D58">
        <w:rPr>
          <w:rFonts w:ascii="Times New Roman" w:eastAsia="Times New Roman" w:hAnsi="Times New Roman" w:cs="Times New Roman"/>
          <w:lang w:eastAsia="tr-TR"/>
        </w:rPr>
        <w:t xml:space="preserve"> daha da art</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 Artan baskı, muhaliflerin bir bölümünün Paris’e kaçmasına neden olmuş, İstanbul’da kalanlar ise 1896’da bir darbe girişiminde bulunmuşlarsa da, bu girişim başarısızlıkla sonuçlan</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1"/>
      </w:r>
    </w:p>
    <w:p w:rsidR="00D57A98" w:rsidRPr="006A0D58" w:rsidRDefault="00D57A98" w:rsidP="00D57A98">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Paris’e gelen birçok Osmanlı aydını, </w:t>
      </w:r>
      <w:proofErr w:type="spellStart"/>
      <w:r w:rsidRPr="006A0D58">
        <w:rPr>
          <w:rFonts w:ascii="Times New Roman" w:eastAsia="Times New Roman" w:hAnsi="Times New Roman" w:cs="Times New Roman"/>
          <w:lang w:eastAsia="tr-TR"/>
        </w:rPr>
        <w:t>Auguste</w:t>
      </w:r>
      <w:proofErr w:type="spellEnd"/>
      <w:r w:rsidRPr="006A0D58">
        <w:rPr>
          <w:rFonts w:ascii="Times New Roman" w:eastAsia="Times New Roman" w:hAnsi="Times New Roman" w:cs="Times New Roman"/>
          <w:i/>
          <w:lang w:eastAsia="tr-TR"/>
        </w:rPr>
        <w:t xml:space="preserve"> </w:t>
      </w:r>
      <w:proofErr w:type="spellStart"/>
      <w:r w:rsidRPr="006A0D58">
        <w:rPr>
          <w:rFonts w:ascii="Times New Roman" w:eastAsia="Times New Roman" w:hAnsi="Times New Roman" w:cs="Times New Roman"/>
          <w:i/>
          <w:lang w:eastAsia="tr-TR"/>
        </w:rPr>
        <w:t>Comte</w:t>
      </w:r>
      <w:r w:rsidRPr="006A0D58">
        <w:rPr>
          <w:rFonts w:ascii="Times New Roman" w:eastAsia="Times New Roman" w:hAnsi="Times New Roman" w:cs="Times New Roman"/>
          <w:lang w:eastAsia="tr-TR"/>
        </w:rPr>
        <w:t>’un</w:t>
      </w:r>
      <w:proofErr w:type="spellEnd"/>
      <w:r w:rsidRPr="006A0D58">
        <w:rPr>
          <w:rFonts w:ascii="Times New Roman" w:eastAsia="Times New Roman" w:hAnsi="Times New Roman" w:cs="Times New Roman"/>
          <w:lang w:eastAsia="tr-TR"/>
        </w:rPr>
        <w:t xml:space="preserve"> </w:t>
      </w:r>
      <w:r w:rsidRPr="006A0D58">
        <w:rPr>
          <w:rFonts w:ascii="Times New Roman" w:eastAsia="Times New Roman" w:hAnsi="Times New Roman" w:cs="Times New Roman"/>
          <w:i/>
          <w:lang w:eastAsia="tr-TR"/>
        </w:rPr>
        <w:t>pozitivizm</w:t>
      </w:r>
      <w:r w:rsidRPr="006A0D58">
        <w:rPr>
          <w:rFonts w:ascii="Times New Roman" w:eastAsia="Times New Roman" w:hAnsi="Times New Roman" w:cs="Times New Roman"/>
          <w:lang w:eastAsia="tr-TR"/>
        </w:rPr>
        <w:t xml:space="preserve"> yöntemi ile ele aldığı sosyoloji adı verilen bilim dalından etkilenerek</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Osmanlı toplumu ve devleti üzerine muhalif yazılar kaleme alan eğitimci Ahmet Rıza Bey ile birlikte hareket etmeye başlayacaklardı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Muhalif aydınlar, faaliyetleri ile meşrutiyet öncesi muhalefeti yürüten Yeni Osmanlılar gibi, Fransızlar arasında yeniden </w:t>
      </w:r>
      <w:r w:rsidRPr="006A0D58">
        <w:rPr>
          <w:rFonts w:ascii="Times New Roman" w:eastAsia="Times New Roman" w:hAnsi="Times New Roman" w:cs="Times New Roman"/>
          <w:i/>
          <w:lang w:eastAsia="tr-TR"/>
        </w:rPr>
        <w:t>Jön Türkler</w:t>
      </w:r>
      <w:r w:rsidRPr="006A0D58">
        <w:rPr>
          <w:rFonts w:ascii="Times New Roman" w:eastAsia="Times New Roman" w:hAnsi="Times New Roman" w:cs="Times New Roman"/>
          <w:lang w:eastAsia="tr-TR"/>
        </w:rPr>
        <w:t xml:space="preserve"> olarak tanınacaklardı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Bu dönemde, Paris’teki </w:t>
      </w:r>
      <w:r w:rsidRPr="006A0D58">
        <w:rPr>
          <w:rFonts w:ascii="Times New Roman" w:eastAsia="Times New Roman" w:hAnsi="Times New Roman" w:cs="Times New Roman"/>
          <w:i/>
          <w:lang w:eastAsia="tr-TR"/>
        </w:rPr>
        <w:t>Jön Türkler</w:t>
      </w:r>
      <w:r w:rsidRPr="006A0D58">
        <w:rPr>
          <w:rFonts w:ascii="Times New Roman" w:eastAsia="Times New Roman" w:hAnsi="Times New Roman" w:cs="Times New Roman"/>
          <w:lang w:eastAsia="tr-TR"/>
        </w:rPr>
        <w:t xml:space="preserve"> arasında zamanla düşünce farklılıkları belir</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Cemiyet mensupları, f</w:t>
      </w:r>
      <w:r w:rsidRPr="006A0D58">
        <w:rPr>
          <w:rFonts w:ascii="Times New Roman" w:eastAsia="Times New Roman" w:hAnsi="Times New Roman" w:cs="Times New Roman"/>
          <w:lang w:eastAsia="tr-TR"/>
        </w:rPr>
        <w:t>arklı düşünen grupları bir araya getirmek için I. ve II. Jön Türk kongreleri gerçekleştirseler de tam bir birlik sağlayamamışlar</w:t>
      </w:r>
      <w:r>
        <w:rPr>
          <w:rFonts w:ascii="Times New Roman" w:eastAsia="Times New Roman" w:hAnsi="Times New Roman" w:cs="Times New Roman"/>
          <w:lang w:eastAsia="tr-TR"/>
        </w:rPr>
        <w:t>dır.</w:t>
      </w:r>
      <w:r w:rsidRPr="006A0D58">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Bu arada</w:t>
      </w:r>
      <w:r w:rsidRPr="006A0D58">
        <w:rPr>
          <w:rFonts w:ascii="Times New Roman" w:eastAsia="Times New Roman" w:hAnsi="Times New Roman" w:cs="Times New Roman"/>
          <w:lang w:eastAsia="tr-TR"/>
        </w:rPr>
        <w:t xml:space="preserve"> Ahmet Rıza’nın liderliğini yaptığı İttihat ve Terakki Cemiyeti</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bu </w:t>
      </w:r>
      <w:r>
        <w:rPr>
          <w:rFonts w:ascii="Times New Roman" w:eastAsia="Times New Roman" w:hAnsi="Times New Roman" w:cs="Times New Roman"/>
          <w:lang w:eastAsia="tr-TR"/>
        </w:rPr>
        <w:t>toplantılar</w:t>
      </w:r>
      <w:r w:rsidRPr="006A0D58">
        <w:rPr>
          <w:rFonts w:ascii="Times New Roman" w:eastAsia="Times New Roman" w:hAnsi="Times New Roman" w:cs="Times New Roman"/>
          <w:lang w:eastAsia="tr-TR"/>
        </w:rPr>
        <w:t xml:space="preserve"> sonrası ön plana çıkmayı başar</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w:t>
      </w:r>
    </w:p>
    <w:p w:rsidR="00D57A98" w:rsidRPr="006A0D58" w:rsidRDefault="00D57A98" w:rsidP="00D57A98">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Makedonya’daki ayrılıkçı hareketlerin giderek yoğunlaşmasına karşı, Padişah’ın yönetim anlayışının bunu engelleyemeyeceğini düşünen, çoğunluğu Müslüman olan halkta huzursuzluklar başlamıştı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Yörede ön plana çıkacak olan örgütlenme</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1906’da kurucuları arasında daha sonraki yıllarda sadrazamlık da yapacak olan Talat Bey’in de bulunduğu, </w:t>
      </w:r>
      <w:r w:rsidRPr="006A0D58">
        <w:rPr>
          <w:rFonts w:ascii="Times New Roman" w:eastAsia="Times New Roman" w:hAnsi="Times New Roman" w:cs="Times New Roman"/>
          <w:i/>
          <w:lang w:eastAsia="tr-TR"/>
        </w:rPr>
        <w:t>Osmanlı Hürriyet Cemiyeti</w:t>
      </w:r>
      <w:r w:rsidRPr="006A0D58">
        <w:rPr>
          <w:rFonts w:ascii="Times New Roman" w:eastAsia="Times New Roman" w:hAnsi="Times New Roman" w:cs="Times New Roman"/>
          <w:lang w:eastAsia="tr-TR"/>
        </w:rPr>
        <w:t>’nin ortaya çıkması ile gerçekleşmişti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Merkezi Selanik’te olan bu cemiyet de daha önce kurulan muhalif cemiyetlerde görülen hücre tipi örgütlenme yöntemi ile hareket etmiştir. Üyeleri arasında II. ve III. Ordu’da yer alan genç subayların da olması</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onları silahlı bir örgüt haline de getirmişti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r>
        <w:rPr>
          <w:rFonts w:ascii="Times New Roman" w:eastAsia="Times New Roman" w:hAnsi="Times New Roman" w:cs="Times New Roman"/>
          <w:lang w:eastAsia="tr-TR"/>
        </w:rPr>
        <w:t xml:space="preserve"> </w:t>
      </w:r>
      <w:r w:rsidRPr="006A0D58">
        <w:rPr>
          <w:rFonts w:ascii="Times New Roman" w:eastAsia="Times New Roman" w:hAnsi="Times New Roman" w:cs="Times New Roman"/>
          <w:lang w:eastAsia="tr-TR"/>
        </w:rPr>
        <w:t xml:space="preserve">II. Jön Türk </w:t>
      </w:r>
      <w:proofErr w:type="spellStart"/>
      <w:r w:rsidRPr="006A0D58">
        <w:rPr>
          <w:rFonts w:ascii="Times New Roman" w:eastAsia="Times New Roman" w:hAnsi="Times New Roman" w:cs="Times New Roman"/>
          <w:lang w:eastAsia="tr-TR"/>
        </w:rPr>
        <w:t>Kongresi’den</w:t>
      </w:r>
      <w:proofErr w:type="spellEnd"/>
      <w:r w:rsidRPr="006A0D58">
        <w:rPr>
          <w:rFonts w:ascii="Times New Roman" w:eastAsia="Times New Roman" w:hAnsi="Times New Roman" w:cs="Times New Roman"/>
          <w:lang w:eastAsia="tr-TR"/>
        </w:rPr>
        <w:t xml:space="preserve"> sonra Paris’te bulunan İttihat ve Terakki Cemiyeti ile Makedonya’daki muhalif örgütler temas kur</w:t>
      </w:r>
      <w:r>
        <w:rPr>
          <w:rFonts w:ascii="Times New Roman" w:eastAsia="Times New Roman" w:hAnsi="Times New Roman" w:cs="Times New Roman"/>
          <w:lang w:eastAsia="tr-TR"/>
        </w:rPr>
        <w:t>muş</w:t>
      </w:r>
      <w:r w:rsidRPr="006A0D58">
        <w:rPr>
          <w:rFonts w:ascii="Times New Roman" w:eastAsia="Times New Roman" w:hAnsi="Times New Roman" w:cs="Times New Roman"/>
          <w:lang w:eastAsia="tr-TR"/>
        </w:rPr>
        <w:t xml:space="preserve"> ve </w:t>
      </w:r>
      <w:r w:rsidRPr="006A0D58">
        <w:rPr>
          <w:rFonts w:ascii="Times New Roman" w:eastAsia="Times New Roman" w:hAnsi="Times New Roman" w:cs="Times New Roman"/>
          <w:i/>
          <w:lang w:eastAsia="tr-TR"/>
        </w:rPr>
        <w:t>Osmanlı Hürriyet Cemiyeti</w:t>
      </w:r>
      <w:r w:rsidRPr="006A0D58">
        <w:rPr>
          <w:rFonts w:ascii="Times New Roman" w:eastAsia="Times New Roman" w:hAnsi="Times New Roman" w:cs="Times New Roman"/>
          <w:lang w:eastAsia="tr-TR"/>
        </w:rPr>
        <w:t xml:space="preserve"> ile tanınırlık olarak daha ön planda olan </w:t>
      </w:r>
      <w:r w:rsidRPr="006A0D58">
        <w:rPr>
          <w:rFonts w:ascii="Times New Roman" w:eastAsia="Times New Roman" w:hAnsi="Times New Roman" w:cs="Times New Roman"/>
          <w:i/>
          <w:lang w:eastAsia="tr-TR"/>
        </w:rPr>
        <w:t>İttihat ve Terakki Cemiyeti</w:t>
      </w:r>
      <w:r w:rsidRPr="006A0D58">
        <w:rPr>
          <w:rFonts w:ascii="Times New Roman" w:eastAsia="Times New Roman" w:hAnsi="Times New Roman" w:cs="Times New Roman"/>
          <w:lang w:eastAsia="tr-TR"/>
        </w:rPr>
        <w:t xml:space="preserve"> adı altında bir bütünleşme gerçekleş</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 xml:space="preserve">. Böylece </w:t>
      </w:r>
      <w:r w:rsidRPr="006A0D58">
        <w:rPr>
          <w:rFonts w:ascii="Times New Roman" w:eastAsia="Times New Roman" w:hAnsi="Times New Roman" w:cs="Times New Roman"/>
          <w:i/>
          <w:lang w:eastAsia="tr-TR"/>
        </w:rPr>
        <w:t>İttihat ve Terakki Cemiyeti</w:t>
      </w:r>
      <w:r w:rsidRPr="006A0D58">
        <w:rPr>
          <w:rFonts w:ascii="Times New Roman" w:eastAsia="Times New Roman" w:hAnsi="Times New Roman" w:cs="Times New Roman"/>
          <w:lang w:eastAsia="tr-TR"/>
        </w:rPr>
        <w:t>, Paris ve Selanik olmak üzere iki merkezli bir örgüt haline gelmiş ve bu yeni oluşum, artık hem fikri yönden hem de ihtilâlcilik yönünden bir önceki döneme göre daha güçlü bir şekilde ortaya çıkmış</w:t>
      </w:r>
      <w:r>
        <w:rPr>
          <w:rFonts w:ascii="Times New Roman" w:eastAsia="Times New Roman" w:hAnsi="Times New Roman" w:cs="Times New Roman"/>
          <w:lang w:eastAsia="tr-TR"/>
        </w:rPr>
        <w:t>tır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2"/>
      </w:r>
      <w:r w:rsidRPr="006A0D58">
        <w:rPr>
          <w:rFonts w:ascii="Times New Roman" w:eastAsia="Times New Roman" w:hAnsi="Times New Roman" w:cs="Times New Roman"/>
          <w:lang w:eastAsia="tr-TR"/>
        </w:rPr>
        <w:t xml:space="preserve"> </w:t>
      </w:r>
    </w:p>
    <w:p w:rsidR="00D57A98" w:rsidRPr="006A0D58" w:rsidRDefault="00D57A98" w:rsidP="00D57A98">
      <w:pPr>
        <w:spacing w:after="120" w:line="240" w:lineRule="auto"/>
        <w:ind w:firstLine="709"/>
        <w:jc w:val="both"/>
        <w:rPr>
          <w:rFonts w:ascii="Times New Roman" w:eastAsia="Times New Roman" w:hAnsi="Times New Roman" w:cs="Times New Roman"/>
          <w:spacing w:val="-4"/>
          <w:lang w:eastAsia="tr-TR"/>
        </w:rPr>
      </w:pPr>
      <w:r w:rsidRPr="006A0D58">
        <w:rPr>
          <w:rFonts w:ascii="Times New Roman" w:eastAsia="Times New Roman" w:hAnsi="Times New Roman" w:cs="Times New Roman"/>
          <w:spacing w:val="-4"/>
          <w:lang w:eastAsia="tr-TR"/>
        </w:rPr>
        <w:t xml:space="preserve">Bu dönemde rejime karşı muhalefet ortamından etkilenenlerden biri de Mustafa Kemal Bey olmuştu. Kurmay Yüzbaşı olarak staj görmek üzere ilk tayin yeri olan Şam’da, kendisi gibi muhaliflerle temasa geçmiş ve burada </w:t>
      </w:r>
      <w:r w:rsidRPr="006A0D58">
        <w:rPr>
          <w:rFonts w:ascii="Times New Roman" w:eastAsia="Times New Roman" w:hAnsi="Times New Roman" w:cs="Times New Roman"/>
          <w:i/>
          <w:spacing w:val="-4"/>
          <w:lang w:eastAsia="tr-TR"/>
        </w:rPr>
        <w:t>Vatan ve Hürriyet</w:t>
      </w:r>
      <w:r w:rsidRPr="006A0D58">
        <w:rPr>
          <w:rFonts w:ascii="Times New Roman" w:eastAsia="Times New Roman" w:hAnsi="Times New Roman" w:cs="Times New Roman"/>
          <w:spacing w:val="-4"/>
          <w:lang w:eastAsia="tr-TR"/>
        </w:rPr>
        <w:t xml:space="preserve"> </w:t>
      </w:r>
      <w:r w:rsidRPr="006A0D58">
        <w:rPr>
          <w:rFonts w:ascii="Times New Roman" w:eastAsia="Times New Roman" w:hAnsi="Times New Roman" w:cs="Times New Roman"/>
          <w:i/>
          <w:spacing w:val="-4"/>
          <w:lang w:eastAsia="tr-TR"/>
        </w:rPr>
        <w:t>Cemiyeti</w:t>
      </w:r>
      <w:r w:rsidRPr="006A0D58">
        <w:rPr>
          <w:rFonts w:ascii="Times New Roman" w:eastAsia="Times New Roman" w:hAnsi="Times New Roman" w:cs="Times New Roman"/>
          <w:spacing w:val="-4"/>
          <w:lang w:eastAsia="tr-TR"/>
        </w:rPr>
        <w:t>’ni kuranlar arasında yer almıştı</w:t>
      </w:r>
      <w:r>
        <w:rPr>
          <w:rFonts w:ascii="Times New Roman" w:eastAsia="Times New Roman" w:hAnsi="Times New Roman" w:cs="Times New Roman"/>
          <w:spacing w:val="-4"/>
          <w:lang w:eastAsia="tr-TR"/>
        </w:rPr>
        <w:t>r</w:t>
      </w:r>
      <w:r w:rsidRPr="006A0D58">
        <w:rPr>
          <w:rFonts w:ascii="Times New Roman" w:eastAsia="Times New Roman" w:hAnsi="Times New Roman" w:cs="Times New Roman"/>
          <w:spacing w:val="-4"/>
          <w:lang w:eastAsia="tr-TR"/>
        </w:rPr>
        <w:t>. 27 Eylül 1907’de Selanik merkezli III. Ordu’ya tayin edildikten kısa bir süre sonra Mustafa Kemal, Vatan ve Hürriyet Cemiyeti’nin, İttihat ve Terakki Cemiyeti’ne katılmasında önemli bir rol oynayacaktı</w:t>
      </w:r>
      <w:r>
        <w:rPr>
          <w:rFonts w:ascii="Times New Roman" w:eastAsia="Times New Roman" w:hAnsi="Times New Roman" w:cs="Times New Roman"/>
          <w:spacing w:val="-4"/>
          <w:lang w:eastAsia="tr-TR"/>
        </w:rPr>
        <w:t>r</w:t>
      </w:r>
      <w:r w:rsidRPr="006A0D58">
        <w:rPr>
          <w:rFonts w:ascii="Times New Roman" w:eastAsia="Times New Roman" w:hAnsi="Times New Roman" w:cs="Times New Roman"/>
          <w:spacing w:val="-4"/>
          <w:lang w:eastAsia="tr-TR"/>
        </w:rPr>
        <w:t>.</w:t>
      </w:r>
      <w:r w:rsidRPr="006A0D58">
        <w:rPr>
          <w:rFonts w:ascii="Times New Roman" w:eastAsia="Times New Roman" w:hAnsi="Times New Roman" w:cs="Times New Roman"/>
          <w:spacing w:val="-4"/>
          <w:vertAlign w:val="superscript"/>
          <w:lang w:eastAsia="tr-TR"/>
        </w:rPr>
        <w:footnoteReference w:id="3"/>
      </w:r>
    </w:p>
    <w:p w:rsidR="00D57A98" w:rsidRPr="006A0D58" w:rsidRDefault="00D57A98" w:rsidP="00D57A98">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Meşrutiyetin yeniden </w:t>
      </w:r>
      <w:r>
        <w:rPr>
          <w:rFonts w:ascii="Times New Roman" w:eastAsia="Times New Roman" w:hAnsi="Times New Roman" w:cs="Times New Roman"/>
          <w:lang w:eastAsia="tr-TR"/>
        </w:rPr>
        <w:t>ilan edilmesinde rol oynayan</w:t>
      </w:r>
      <w:r w:rsidRPr="006A0D58">
        <w:rPr>
          <w:rFonts w:ascii="Times New Roman" w:eastAsia="Times New Roman" w:hAnsi="Times New Roman" w:cs="Times New Roman"/>
          <w:lang w:eastAsia="tr-TR"/>
        </w:rPr>
        <w:t xml:space="preserve"> etkenlerden biri</w:t>
      </w:r>
      <w:r>
        <w:rPr>
          <w:rFonts w:ascii="Times New Roman" w:eastAsia="Times New Roman" w:hAnsi="Times New Roman" w:cs="Times New Roman"/>
          <w:lang w:eastAsia="tr-TR"/>
        </w:rPr>
        <w:t>si</w:t>
      </w:r>
      <w:r w:rsidRPr="006A0D58">
        <w:rPr>
          <w:rFonts w:ascii="Times New Roman" w:eastAsia="Times New Roman" w:hAnsi="Times New Roman" w:cs="Times New Roman"/>
          <w:lang w:eastAsia="tr-TR"/>
        </w:rPr>
        <w:t xml:space="preserve"> de, İngiltere ile Rusya’nın Osmanlı topraklarının paylaşılması konusunda anlaşmaya varmaları ve Osmanlı yönetiminin buna sessiz kalması</w:t>
      </w:r>
      <w:r>
        <w:rPr>
          <w:rFonts w:ascii="Times New Roman" w:eastAsia="Times New Roman" w:hAnsi="Times New Roman" w:cs="Times New Roman"/>
          <w:lang w:eastAsia="tr-TR"/>
        </w:rPr>
        <w:t>dır</w:t>
      </w:r>
      <w:r w:rsidRPr="006A0D58">
        <w:rPr>
          <w:rFonts w:ascii="Times New Roman" w:eastAsia="Times New Roman" w:hAnsi="Times New Roman" w:cs="Times New Roman"/>
          <w:lang w:eastAsia="tr-TR"/>
        </w:rPr>
        <w:t xml:space="preserve">. Estonya’nın başkenti </w:t>
      </w:r>
      <w:proofErr w:type="spellStart"/>
      <w:r w:rsidRPr="006A0D58">
        <w:rPr>
          <w:rFonts w:ascii="Times New Roman" w:eastAsia="Times New Roman" w:hAnsi="Times New Roman" w:cs="Times New Roman"/>
          <w:lang w:eastAsia="tr-TR"/>
        </w:rPr>
        <w:t>Reval</w:t>
      </w:r>
      <w:proofErr w:type="spellEnd"/>
      <w:r w:rsidRPr="006A0D58">
        <w:rPr>
          <w:rFonts w:ascii="Times New Roman" w:eastAsia="Times New Roman" w:hAnsi="Times New Roman" w:cs="Times New Roman"/>
          <w:lang w:eastAsia="tr-TR"/>
        </w:rPr>
        <w:t xml:space="preserve"> (Tallinn)’de İngiliz Kralı ile Rus Çarı arasındaki görüşmeden Balkan politikalarında birlikte hareket etme kararının çıkması, İttihatçılar arasında </w:t>
      </w:r>
      <w:r w:rsidRPr="006A0D58">
        <w:rPr>
          <w:rFonts w:ascii="Times New Roman" w:eastAsia="Times New Roman" w:hAnsi="Times New Roman" w:cs="Times New Roman"/>
          <w:lang w:eastAsia="tr-TR"/>
        </w:rPr>
        <w:lastRenderedPageBreak/>
        <w:t>Makedonya’nın da kaybedileceği endişesini arttırmış</w:t>
      </w:r>
      <w:r>
        <w:rPr>
          <w:rFonts w:ascii="Times New Roman" w:eastAsia="Times New Roman" w:hAnsi="Times New Roman" w:cs="Times New Roman"/>
          <w:lang w:eastAsia="tr-TR"/>
        </w:rPr>
        <w:t>tır.</w:t>
      </w:r>
      <w:r w:rsidRPr="006A0D58">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 xml:space="preserve">Aydınlar, tüm bu olumsuz gelişmelerin </w:t>
      </w:r>
      <w:r w:rsidRPr="006A0D58">
        <w:rPr>
          <w:rFonts w:ascii="Times New Roman" w:eastAsia="Times New Roman" w:hAnsi="Times New Roman" w:cs="Times New Roman"/>
          <w:lang w:eastAsia="tr-TR"/>
        </w:rPr>
        <w:t>sorumlusunun II. Abdülhamit olduğunu öne sür</w:t>
      </w:r>
      <w:r>
        <w:rPr>
          <w:rFonts w:ascii="Times New Roman" w:eastAsia="Times New Roman" w:hAnsi="Times New Roman" w:cs="Times New Roman"/>
          <w:lang w:eastAsia="tr-TR"/>
        </w:rPr>
        <w:t>eceklerdir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4"/>
      </w:r>
    </w:p>
    <w:p w:rsidR="00D57A98" w:rsidRPr="00F74461" w:rsidRDefault="00D57A98" w:rsidP="00D57A98">
      <w:pPr>
        <w:spacing w:after="120" w:line="240" w:lineRule="auto"/>
        <w:ind w:firstLine="709"/>
        <w:jc w:val="both"/>
        <w:rPr>
          <w:rFonts w:ascii="Times New Roman" w:eastAsia="Times New Roman" w:hAnsi="Times New Roman" w:cs="Times New Roman"/>
          <w:lang w:eastAsia="tr-TR"/>
        </w:rPr>
      </w:pPr>
      <w:r w:rsidRPr="00F74461">
        <w:rPr>
          <w:rFonts w:ascii="Times New Roman" w:eastAsia="Times New Roman" w:hAnsi="Times New Roman" w:cs="Times New Roman"/>
          <w:b/>
          <w:lang w:eastAsia="tr-TR"/>
        </w:rPr>
        <w:t>II. Meşrutiyet’in İlan Edilmesi</w:t>
      </w:r>
    </w:p>
    <w:p w:rsidR="00D57A98" w:rsidRPr="006A0D58" w:rsidRDefault="00D57A98" w:rsidP="00D57A98">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II. Abdülhamit ise Rumeli topraklarında giderek daha da büyüyen muhalefeti sindirebilmek için, bölgenin idari ve askeri yönetim kademelerine kendine sadık olarak gördüğü kişileri atamışsa da, bu kişiler İttihat ve Terakki’nin fedaileri tarafından saf dışı edil</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 1908 Temmuz</w:t>
      </w:r>
      <w:r>
        <w:rPr>
          <w:rFonts w:ascii="Times New Roman" w:eastAsia="Times New Roman" w:hAnsi="Times New Roman" w:cs="Times New Roman"/>
          <w:lang w:eastAsia="tr-TR"/>
        </w:rPr>
        <w:t xml:space="preserve"> başlarında </w:t>
      </w:r>
      <w:r w:rsidRPr="006A0D58">
        <w:rPr>
          <w:rFonts w:ascii="Times New Roman" w:eastAsia="Times New Roman" w:hAnsi="Times New Roman" w:cs="Times New Roman"/>
          <w:lang w:eastAsia="tr-TR"/>
        </w:rPr>
        <w:t>400 kişi</w:t>
      </w:r>
      <w:r>
        <w:rPr>
          <w:rFonts w:ascii="Times New Roman" w:eastAsia="Times New Roman" w:hAnsi="Times New Roman" w:cs="Times New Roman"/>
          <w:lang w:eastAsia="tr-TR"/>
        </w:rPr>
        <w:t>lik</w:t>
      </w:r>
      <w:r w:rsidRPr="006A0D58">
        <w:rPr>
          <w:rFonts w:ascii="Times New Roman" w:eastAsia="Times New Roman" w:hAnsi="Times New Roman" w:cs="Times New Roman"/>
          <w:lang w:eastAsia="tr-TR"/>
        </w:rPr>
        <w:t xml:space="preserve"> asker</w:t>
      </w:r>
      <w:r>
        <w:rPr>
          <w:rFonts w:ascii="Times New Roman" w:eastAsia="Times New Roman" w:hAnsi="Times New Roman" w:cs="Times New Roman"/>
          <w:lang w:eastAsia="tr-TR"/>
        </w:rPr>
        <w:t xml:space="preserve">i </w:t>
      </w:r>
      <w:r w:rsidRPr="006A0D58">
        <w:rPr>
          <w:rFonts w:ascii="Times New Roman" w:eastAsia="Times New Roman" w:hAnsi="Times New Roman" w:cs="Times New Roman"/>
          <w:lang w:eastAsia="tr-TR"/>
        </w:rPr>
        <w:t>birliği ile Kolağası Resneli Niyazi Bey’in dağa çıkması, ardından Enver (Paşa) Bey ve Ohrili Eyüp Sabri Bey’in de benzeri şekilde dağa çıkmaları ile yöre bir ihtilal ortamına gir</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5"/>
      </w:r>
      <w:r w:rsidRPr="006A0D58">
        <w:rPr>
          <w:rFonts w:ascii="Times New Roman" w:eastAsia="Times New Roman" w:hAnsi="Times New Roman" w:cs="Times New Roman"/>
          <w:lang w:eastAsia="tr-TR"/>
        </w:rPr>
        <w:t xml:space="preserve"> Yaşanan gelişmeler karşısında Makedonya’nın kontrolünü yitiren II. Abdülhamit, kısa bir süre sonra geri adım atarak</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 23 Temmuz 1908’de 1878’den beri ertelediği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 seçimlerinin yapılacağını ilan </w:t>
      </w:r>
      <w:r>
        <w:rPr>
          <w:rFonts w:ascii="Times New Roman" w:eastAsia="Times New Roman" w:hAnsi="Times New Roman" w:cs="Times New Roman"/>
          <w:lang w:eastAsia="tr-TR"/>
        </w:rPr>
        <w:t>etmek zorunda kalmıştır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6"/>
      </w:r>
      <w:bookmarkStart w:id="0" w:name="_Toc284499556"/>
      <w:bookmarkStart w:id="1" w:name="_Toc284499817"/>
      <w:bookmarkStart w:id="2" w:name="_Toc284500077"/>
      <w:bookmarkStart w:id="3" w:name="_Toc284500327"/>
      <w:bookmarkStart w:id="4" w:name="_Toc284579103"/>
      <w:bookmarkStart w:id="5" w:name="_Toc398133575"/>
      <w:r w:rsidRPr="006A0D58">
        <w:rPr>
          <w:rFonts w:ascii="Times New Roman" w:eastAsia="Times New Roman" w:hAnsi="Times New Roman" w:cs="Times New Roman"/>
          <w:lang w:eastAsia="tr-TR"/>
        </w:rPr>
        <w:t xml:space="preserve"> Kısa zamanda seçimler yapıl</w:t>
      </w:r>
      <w:r>
        <w:rPr>
          <w:rFonts w:ascii="Times New Roman" w:eastAsia="Times New Roman" w:hAnsi="Times New Roman" w:cs="Times New Roman"/>
          <w:lang w:eastAsia="tr-TR"/>
        </w:rPr>
        <w:t>mış ve</w:t>
      </w:r>
      <w:r w:rsidRPr="006A0D58">
        <w:rPr>
          <w:rFonts w:ascii="Times New Roman" w:eastAsia="Times New Roman" w:hAnsi="Times New Roman" w:cs="Times New Roman"/>
          <w:lang w:eastAsia="tr-TR"/>
        </w:rPr>
        <w:t xml:space="preserve"> 17 Aralık 1908’de Meclis-i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açıl</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7"/>
      </w:r>
      <w:r w:rsidRPr="006A0D58">
        <w:rPr>
          <w:rFonts w:ascii="Times New Roman" w:eastAsia="Times New Roman" w:hAnsi="Times New Roman" w:cs="Times New Roman"/>
          <w:lang w:eastAsia="tr-TR"/>
        </w:rPr>
        <w:t xml:space="preserve"> İttihat ve Terakki Cemiyeti seçimlerde ağırlığını koymuş ve birçok seçim bölgesinden mebus çıkarmıştı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w:t>
      </w:r>
    </w:p>
    <w:bookmarkEnd w:id="0"/>
    <w:bookmarkEnd w:id="1"/>
    <w:bookmarkEnd w:id="2"/>
    <w:bookmarkEnd w:id="3"/>
    <w:bookmarkEnd w:id="4"/>
    <w:bookmarkEnd w:id="5"/>
    <w:p w:rsidR="00D57A98" w:rsidRPr="00F74461" w:rsidRDefault="00D57A98" w:rsidP="00D57A98">
      <w:pPr>
        <w:spacing w:after="120" w:line="240" w:lineRule="auto"/>
        <w:ind w:firstLine="709"/>
        <w:jc w:val="both"/>
        <w:rPr>
          <w:rFonts w:ascii="Times New Roman" w:eastAsia="Times New Roman" w:hAnsi="Times New Roman" w:cs="Times New Roman"/>
          <w:lang w:eastAsia="tr-TR"/>
        </w:rPr>
      </w:pPr>
      <w:r w:rsidRPr="00F74461">
        <w:rPr>
          <w:rFonts w:ascii="Times New Roman" w:eastAsia="Times New Roman" w:hAnsi="Times New Roman" w:cs="Times New Roman"/>
          <w:b/>
          <w:lang w:eastAsia="tr-TR"/>
        </w:rPr>
        <w:t>31 Mart Olayı</w:t>
      </w:r>
    </w:p>
    <w:p w:rsidR="00D57A98" w:rsidRPr="006A0D58" w:rsidRDefault="00D57A98" w:rsidP="00D57A98">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II. Meşrutiyetin ilan edilmesi sonrasında ortaya çıkan özgürlük ortamından, hemen herkes yararlanmış, İttihatçı ya da meşrutiyetçi olmayanlar da gazete ve dergi çıkararak, örgütlenme yoluna gitmişlerdi</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xml:space="preserve">. Hürriyetin ilanından sonra İttihatçıların yasama yolu ile uygulamaya koydukları bazı politikalara karşı özellikle gelenekçi kesim tarafından </w:t>
      </w:r>
      <w:r>
        <w:rPr>
          <w:rFonts w:ascii="Times New Roman" w:eastAsia="Times New Roman" w:hAnsi="Times New Roman" w:cs="Times New Roman"/>
          <w:lang w:eastAsia="tr-TR"/>
        </w:rPr>
        <w:t xml:space="preserve">bir </w:t>
      </w:r>
      <w:r w:rsidRPr="006A0D58">
        <w:rPr>
          <w:rFonts w:ascii="Times New Roman" w:eastAsia="Times New Roman" w:hAnsi="Times New Roman" w:cs="Times New Roman"/>
          <w:lang w:eastAsia="tr-TR"/>
        </w:rPr>
        <w:t>muhalefet oluşmaya başlayacaktı</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İttihatçılara karşı muhalif olarak bilinen Serbesti gazetesi başyazarı Hasan Fehmi’nin 6 Nisan 1909’da öldürülmesi, bu gerilime yeni bir boyut kazandır</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 Cenazeden beş gün sonra, 13 Nisan 1909 (Rumi takvime göre 31 Mart 1295) sabaha karşı, Taşkışla’daki avcı taburu eratının, subaylarını esir alması ile ayaklanma başla</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 xml:space="preserve">. Kısa zamanda diğer kışlalara da </w:t>
      </w:r>
      <w:r>
        <w:rPr>
          <w:rFonts w:ascii="Times New Roman" w:eastAsia="Times New Roman" w:hAnsi="Times New Roman" w:cs="Times New Roman"/>
          <w:lang w:eastAsia="tr-TR"/>
        </w:rPr>
        <w:t>yayılan ayaklanmanın,</w:t>
      </w:r>
      <w:r w:rsidRPr="006A0D58">
        <w:rPr>
          <w:rFonts w:ascii="Times New Roman" w:eastAsia="Times New Roman" w:hAnsi="Times New Roman" w:cs="Times New Roman"/>
          <w:lang w:eastAsia="tr-TR"/>
        </w:rPr>
        <w:t xml:space="preserve"> İttihat ve Terakki’ye muhalif medrese öğrencilerinin ve eski rejim yanlılarının da katılmasıyla giderek büyüdü</w:t>
      </w:r>
      <w:r>
        <w:rPr>
          <w:rFonts w:ascii="Times New Roman" w:eastAsia="Times New Roman" w:hAnsi="Times New Roman" w:cs="Times New Roman"/>
          <w:lang w:eastAsia="tr-TR"/>
        </w:rPr>
        <w:t>ğü görülmektedir</w:t>
      </w:r>
      <w:r w:rsidRPr="006A0D58">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Ayaklanma sırasında isyancılar</w:t>
      </w:r>
      <w:r w:rsidRPr="006A0D58">
        <w:rPr>
          <w:rFonts w:ascii="Times New Roman" w:eastAsia="Times New Roman" w:hAnsi="Times New Roman" w:cs="Times New Roman"/>
          <w:lang w:eastAsia="tr-TR"/>
        </w:rPr>
        <w:t xml:space="preserve">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Meclisi’ni bas</w:t>
      </w:r>
      <w:r>
        <w:rPr>
          <w:rFonts w:ascii="Times New Roman" w:eastAsia="Times New Roman" w:hAnsi="Times New Roman" w:cs="Times New Roman"/>
          <w:lang w:eastAsia="tr-TR"/>
        </w:rPr>
        <w:t>arak</w:t>
      </w:r>
      <w:r w:rsidRPr="006A0D58">
        <w:rPr>
          <w:rFonts w:ascii="Times New Roman" w:eastAsia="Times New Roman" w:hAnsi="Times New Roman" w:cs="Times New Roman"/>
          <w:lang w:eastAsia="tr-TR"/>
        </w:rPr>
        <w:t xml:space="preserve"> Hükümetin istifasını, Meclis Başkanı olan Ahmet Rıza’nın görevinden alınmasını ve tüm İttihatçıların Meclis’ten atılmasını iste</w:t>
      </w:r>
      <w:r>
        <w:rPr>
          <w:rFonts w:ascii="Times New Roman" w:eastAsia="Times New Roman" w:hAnsi="Times New Roman" w:cs="Times New Roman"/>
          <w:lang w:eastAsia="tr-TR"/>
        </w:rPr>
        <w:t>mişlerdir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8"/>
      </w:r>
      <w:r w:rsidRPr="006A0D58">
        <w:rPr>
          <w:rFonts w:ascii="Times New Roman" w:eastAsia="Times New Roman" w:hAnsi="Times New Roman" w:cs="Times New Roman"/>
          <w:lang w:eastAsia="tr-TR"/>
        </w:rPr>
        <w:t xml:space="preserve"> 31 Mart </w:t>
      </w:r>
      <w:r>
        <w:rPr>
          <w:rFonts w:ascii="Times New Roman" w:eastAsia="Times New Roman" w:hAnsi="Times New Roman" w:cs="Times New Roman"/>
          <w:lang w:eastAsia="tr-TR"/>
        </w:rPr>
        <w:t>İ</w:t>
      </w:r>
      <w:r w:rsidRPr="006A0D58">
        <w:rPr>
          <w:rFonts w:ascii="Times New Roman" w:eastAsia="Times New Roman" w:hAnsi="Times New Roman" w:cs="Times New Roman"/>
          <w:lang w:eastAsia="tr-TR"/>
        </w:rPr>
        <w:t>syanı olarak bilinen bu olaylar karşısında Hükümet çekil</w:t>
      </w:r>
      <w:r>
        <w:rPr>
          <w:rFonts w:ascii="Times New Roman" w:eastAsia="Times New Roman" w:hAnsi="Times New Roman" w:cs="Times New Roman"/>
          <w:lang w:eastAsia="tr-TR"/>
        </w:rPr>
        <w:t>mek zorunda kalmış ve</w:t>
      </w:r>
      <w:r w:rsidRPr="006A0D58">
        <w:rPr>
          <w:rFonts w:ascii="Times New Roman" w:eastAsia="Times New Roman" w:hAnsi="Times New Roman" w:cs="Times New Roman"/>
          <w:lang w:eastAsia="tr-TR"/>
        </w:rPr>
        <w:t xml:space="preserve"> ileri gelen İttihatçılar da Rumeli’ye kaç</w:t>
      </w:r>
      <w:r>
        <w:rPr>
          <w:rFonts w:ascii="Times New Roman" w:eastAsia="Times New Roman" w:hAnsi="Times New Roman" w:cs="Times New Roman"/>
          <w:lang w:eastAsia="tr-TR"/>
        </w:rPr>
        <w:t>mıştır</w:t>
      </w:r>
      <w:r w:rsidRPr="006A0D58">
        <w:rPr>
          <w:rFonts w:ascii="Times New Roman" w:eastAsia="Times New Roman" w:hAnsi="Times New Roman" w:cs="Times New Roman"/>
          <w:lang w:eastAsia="tr-TR"/>
        </w:rPr>
        <w:t>. Oluşan bu otorite boşluğunu, Hürriyetin ilanından beri herhangi bir etkinlik göstermeyen II. Abdülhamit doldurmuştu</w:t>
      </w:r>
      <w:r>
        <w:rPr>
          <w:rFonts w:ascii="Times New Roman" w:eastAsia="Times New Roman" w:hAnsi="Times New Roman" w:cs="Times New Roman"/>
          <w:lang w:eastAsia="tr-TR"/>
        </w:rPr>
        <w:t>r</w:t>
      </w:r>
      <w:r w:rsidRPr="006A0D58">
        <w:rPr>
          <w:rFonts w:ascii="Times New Roman" w:eastAsia="Times New Roman" w:hAnsi="Times New Roman" w:cs="Times New Roman"/>
          <w:lang w:eastAsia="tr-TR"/>
        </w:rPr>
        <w:t>. İsyan</w:t>
      </w:r>
      <w:r>
        <w:rPr>
          <w:rFonts w:ascii="Times New Roman" w:eastAsia="Times New Roman" w:hAnsi="Times New Roman" w:cs="Times New Roman"/>
          <w:lang w:eastAsia="tr-TR"/>
        </w:rPr>
        <w:t>ın</w:t>
      </w:r>
      <w:r w:rsidRPr="006A0D58">
        <w:rPr>
          <w:rFonts w:ascii="Times New Roman" w:eastAsia="Times New Roman" w:hAnsi="Times New Roman" w:cs="Times New Roman"/>
          <w:lang w:eastAsia="tr-TR"/>
        </w:rPr>
        <w:t xml:space="preserve"> Rumeli’de duyu</w:t>
      </w:r>
      <w:r>
        <w:rPr>
          <w:rFonts w:ascii="Times New Roman" w:eastAsia="Times New Roman" w:hAnsi="Times New Roman" w:cs="Times New Roman"/>
          <w:lang w:eastAsia="tr-TR"/>
        </w:rPr>
        <w:t>lması üzerine</w:t>
      </w:r>
      <w:r w:rsidRPr="006A0D58">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m</w:t>
      </w:r>
      <w:r w:rsidRPr="006A0D58">
        <w:rPr>
          <w:rFonts w:ascii="Times New Roman" w:eastAsia="Times New Roman" w:hAnsi="Times New Roman" w:cs="Times New Roman"/>
          <w:lang w:eastAsia="tr-TR"/>
        </w:rPr>
        <w:t>uvazzaf askerler</w:t>
      </w:r>
      <w:r>
        <w:rPr>
          <w:rFonts w:ascii="Times New Roman" w:eastAsia="Times New Roman" w:hAnsi="Times New Roman" w:cs="Times New Roman"/>
          <w:lang w:eastAsia="tr-TR"/>
        </w:rPr>
        <w:t xml:space="preserve"> ve</w:t>
      </w:r>
      <w:r w:rsidRPr="006A0D58">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 xml:space="preserve">gönüllü </w:t>
      </w:r>
      <w:r w:rsidRPr="006A0D58">
        <w:rPr>
          <w:rFonts w:ascii="Times New Roman" w:eastAsia="Times New Roman" w:hAnsi="Times New Roman" w:cs="Times New Roman"/>
          <w:lang w:eastAsia="tr-TR"/>
        </w:rPr>
        <w:t>halk</w:t>
      </w:r>
      <w:r>
        <w:rPr>
          <w:rFonts w:ascii="Times New Roman" w:eastAsia="Times New Roman" w:hAnsi="Times New Roman" w:cs="Times New Roman"/>
          <w:lang w:eastAsia="tr-TR"/>
        </w:rPr>
        <w:t xml:space="preserve">ın katılımıyla kurulan </w:t>
      </w:r>
      <w:r w:rsidRPr="006A0D58">
        <w:rPr>
          <w:rFonts w:ascii="Times New Roman" w:eastAsia="Times New Roman" w:hAnsi="Times New Roman" w:cs="Times New Roman"/>
          <w:i/>
          <w:lang w:eastAsia="tr-TR"/>
        </w:rPr>
        <w:t>Hareket Ordusu</w:t>
      </w:r>
      <w:r w:rsidRPr="006A0D58">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 xml:space="preserve">isyanı bastırmak üzere yola çıkmış ve </w:t>
      </w:r>
      <w:r w:rsidRPr="006A0D58">
        <w:rPr>
          <w:rFonts w:ascii="Times New Roman" w:eastAsia="Times New Roman" w:hAnsi="Times New Roman" w:cs="Times New Roman"/>
          <w:lang w:eastAsia="tr-TR"/>
        </w:rPr>
        <w:t xml:space="preserve">24 Nisan’da ayaklanma </w:t>
      </w:r>
      <w:r>
        <w:rPr>
          <w:rFonts w:ascii="Times New Roman" w:eastAsia="Times New Roman" w:hAnsi="Times New Roman" w:cs="Times New Roman"/>
          <w:lang w:eastAsia="tr-TR"/>
        </w:rPr>
        <w:t xml:space="preserve">kanlı bir şekilde </w:t>
      </w:r>
      <w:r w:rsidRPr="006A0D58">
        <w:rPr>
          <w:rFonts w:ascii="Times New Roman" w:eastAsia="Times New Roman" w:hAnsi="Times New Roman" w:cs="Times New Roman"/>
          <w:lang w:eastAsia="tr-TR"/>
        </w:rPr>
        <w:t>bastır</w:t>
      </w:r>
      <w:r>
        <w:rPr>
          <w:rFonts w:ascii="Times New Roman" w:eastAsia="Times New Roman" w:hAnsi="Times New Roman" w:cs="Times New Roman"/>
          <w:lang w:eastAsia="tr-TR"/>
        </w:rPr>
        <w:t>ılmıştır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9"/>
      </w:r>
      <w:r w:rsidRPr="006A0D58">
        <w:rPr>
          <w:rFonts w:ascii="Times New Roman" w:eastAsia="Times New Roman" w:hAnsi="Times New Roman" w:cs="Times New Roman"/>
          <w:lang w:eastAsia="tr-TR"/>
        </w:rPr>
        <w:t xml:space="preserve"> 27 Nisan</w:t>
      </w:r>
      <w:r>
        <w:rPr>
          <w:rFonts w:ascii="Times New Roman" w:eastAsia="Times New Roman" w:hAnsi="Times New Roman" w:cs="Times New Roman"/>
          <w:lang w:eastAsia="tr-TR"/>
        </w:rPr>
        <w:t>’</w:t>
      </w:r>
      <w:r w:rsidRPr="006A0D58">
        <w:rPr>
          <w:rFonts w:ascii="Times New Roman" w:eastAsia="Times New Roman" w:hAnsi="Times New Roman" w:cs="Times New Roman"/>
          <w:lang w:eastAsia="tr-TR"/>
        </w:rPr>
        <w:t xml:space="preserve">da yeniden toplanan Meclis, </w:t>
      </w:r>
      <w:r>
        <w:rPr>
          <w:rFonts w:ascii="Times New Roman" w:eastAsia="Times New Roman" w:hAnsi="Times New Roman" w:cs="Times New Roman"/>
          <w:lang w:eastAsia="tr-TR"/>
        </w:rPr>
        <w:t xml:space="preserve">padişah </w:t>
      </w:r>
      <w:r w:rsidRPr="006A0D58">
        <w:rPr>
          <w:rFonts w:ascii="Times New Roman" w:eastAsia="Times New Roman" w:hAnsi="Times New Roman" w:cs="Times New Roman"/>
          <w:lang w:eastAsia="tr-TR"/>
        </w:rPr>
        <w:t>II. Abdülhamit’i</w:t>
      </w:r>
      <w:r>
        <w:rPr>
          <w:rFonts w:ascii="Times New Roman" w:eastAsia="Times New Roman" w:hAnsi="Times New Roman" w:cs="Times New Roman"/>
          <w:lang w:eastAsia="tr-TR"/>
        </w:rPr>
        <w:t xml:space="preserve"> bu isyanda suçlu bulmuş ve O’nun</w:t>
      </w:r>
      <w:r w:rsidRPr="006A0D58">
        <w:rPr>
          <w:rFonts w:ascii="Times New Roman" w:eastAsia="Times New Roman" w:hAnsi="Times New Roman" w:cs="Times New Roman"/>
          <w:lang w:eastAsia="tr-TR"/>
        </w:rPr>
        <w:t xml:space="preserve"> tahttan indirilmesi</w:t>
      </w:r>
      <w:r>
        <w:rPr>
          <w:rFonts w:ascii="Times New Roman" w:eastAsia="Times New Roman" w:hAnsi="Times New Roman" w:cs="Times New Roman"/>
          <w:lang w:eastAsia="tr-TR"/>
        </w:rPr>
        <w:t xml:space="preserve"> yönünde bir</w:t>
      </w:r>
      <w:r w:rsidRPr="006A0D58">
        <w:rPr>
          <w:rFonts w:ascii="Times New Roman" w:eastAsia="Times New Roman" w:hAnsi="Times New Roman" w:cs="Times New Roman"/>
          <w:lang w:eastAsia="tr-TR"/>
        </w:rPr>
        <w:t xml:space="preserve"> karar ver</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 İlk kez bir Osmanlı padişahı, sadece Şeyhülislam’ın fetvası ile değil, aynı zamanda halk temsilcilerinin elindeki dünyevi yetkiye dayanarak tahttan indiril</w:t>
      </w:r>
      <w:r>
        <w:rPr>
          <w:rFonts w:ascii="Times New Roman" w:eastAsia="Times New Roman" w:hAnsi="Times New Roman" w:cs="Times New Roman"/>
          <w:lang w:eastAsia="tr-TR"/>
        </w:rPr>
        <w:t>miş oluyordu</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10"/>
      </w:r>
    </w:p>
    <w:p w:rsidR="00D57A98" w:rsidRDefault="00D57A98" w:rsidP="00D57A98">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31 Mart</w:t>
      </w:r>
      <w:r>
        <w:rPr>
          <w:rFonts w:ascii="Times New Roman" w:eastAsia="Times New Roman" w:hAnsi="Times New Roman" w:cs="Times New Roman"/>
          <w:lang w:eastAsia="tr-TR"/>
        </w:rPr>
        <w:t xml:space="preserve"> İsyanı ile tahttan indirilen</w:t>
      </w:r>
      <w:r w:rsidRPr="006A0D58">
        <w:rPr>
          <w:rFonts w:ascii="Times New Roman" w:eastAsia="Times New Roman" w:hAnsi="Times New Roman" w:cs="Times New Roman"/>
          <w:lang w:eastAsia="tr-TR"/>
        </w:rPr>
        <w:t xml:space="preserve"> II. Abdülhamit’in yerine, </w:t>
      </w:r>
      <w:r>
        <w:rPr>
          <w:rFonts w:ascii="Times New Roman" w:eastAsia="Times New Roman" w:hAnsi="Times New Roman" w:cs="Times New Roman"/>
          <w:lang w:eastAsia="tr-TR"/>
        </w:rPr>
        <w:t xml:space="preserve">27 Nisan 1909’da </w:t>
      </w:r>
      <w:r w:rsidRPr="006A0D58">
        <w:rPr>
          <w:rFonts w:ascii="Times New Roman" w:eastAsia="Times New Roman" w:hAnsi="Times New Roman" w:cs="Times New Roman"/>
          <w:lang w:eastAsia="tr-TR"/>
        </w:rPr>
        <w:t xml:space="preserve">V. Mehmet (Mehmet Reşat) </w:t>
      </w:r>
      <w:r>
        <w:rPr>
          <w:rFonts w:ascii="Times New Roman" w:eastAsia="Times New Roman" w:hAnsi="Times New Roman" w:cs="Times New Roman"/>
          <w:lang w:eastAsia="tr-TR"/>
        </w:rPr>
        <w:t>getirilmiştir</w:t>
      </w:r>
      <w:r w:rsidRPr="006A0D58">
        <w:rPr>
          <w:rFonts w:ascii="Times New Roman" w:eastAsia="Times New Roman" w:hAnsi="Times New Roman" w:cs="Times New Roman"/>
          <w:lang w:eastAsia="tr-TR"/>
        </w:rPr>
        <w:t>. İttihatçılar, kolayca yönlendirebildikleri bu Padişah zamanında, yoğun bir yasama faaliyetine giriş</w:t>
      </w:r>
      <w:r>
        <w:rPr>
          <w:rFonts w:ascii="Times New Roman" w:eastAsia="Times New Roman" w:hAnsi="Times New Roman" w:cs="Times New Roman"/>
          <w:lang w:eastAsia="tr-TR"/>
        </w:rPr>
        <w:t>mişler</w:t>
      </w:r>
      <w:r w:rsidRPr="006A0D58">
        <w:rPr>
          <w:rFonts w:ascii="Times New Roman" w:eastAsia="Times New Roman" w:hAnsi="Times New Roman" w:cs="Times New Roman"/>
          <w:lang w:eastAsia="tr-TR"/>
        </w:rPr>
        <w:t>, yeni düzenlemeler yaparak, II. Meşrutiyet döneminin siyasi ve hukuki yapısını büyük çapta şekillendir</w:t>
      </w:r>
      <w:r>
        <w:rPr>
          <w:rFonts w:ascii="Times New Roman" w:eastAsia="Times New Roman" w:hAnsi="Times New Roman" w:cs="Times New Roman"/>
          <w:lang w:eastAsia="tr-TR"/>
        </w:rPr>
        <w:t>mişlerdir</w:t>
      </w:r>
      <w:r w:rsidRPr="006A0D58">
        <w:rPr>
          <w:rFonts w:ascii="Times New Roman" w:eastAsia="Times New Roman" w:hAnsi="Times New Roman" w:cs="Times New Roman"/>
          <w:lang w:eastAsia="tr-TR"/>
        </w:rPr>
        <w:t>. Öncelikle Anayasa maddeleri üzerinde değişiklikler yapıl</w:t>
      </w:r>
      <w:r>
        <w:rPr>
          <w:rFonts w:ascii="Times New Roman" w:eastAsia="Times New Roman" w:hAnsi="Times New Roman" w:cs="Times New Roman"/>
          <w:lang w:eastAsia="tr-TR"/>
        </w:rPr>
        <w:t>mış,</w:t>
      </w:r>
      <w:r w:rsidRPr="006A0D58">
        <w:rPr>
          <w:rFonts w:ascii="Times New Roman" w:eastAsia="Times New Roman" w:hAnsi="Times New Roman" w:cs="Times New Roman"/>
          <w:lang w:eastAsia="tr-TR"/>
        </w:rPr>
        <w:t xml:space="preserve"> Padişahın yasama ve yürütme üzerindeki yetkileri Anayasa’dan kaldırıl</w:t>
      </w:r>
      <w:r>
        <w:rPr>
          <w:rFonts w:ascii="Times New Roman" w:eastAsia="Times New Roman" w:hAnsi="Times New Roman" w:cs="Times New Roman"/>
          <w:lang w:eastAsia="tr-TR"/>
        </w:rPr>
        <w:t>mış ve</w:t>
      </w:r>
      <w:r w:rsidRPr="006A0D58">
        <w:rPr>
          <w:rFonts w:ascii="Times New Roman" w:eastAsia="Times New Roman" w:hAnsi="Times New Roman" w:cs="Times New Roman"/>
          <w:lang w:eastAsia="tr-TR"/>
        </w:rPr>
        <w:t xml:space="preserve"> Hükümet sadece Meclis’e karşı sorumlu hale getiril</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 Ayrıca Padişahın Meclis’i feshetme koşulları ağırlaştırılmış ve yasamanın yetki alanı genişletil</w:t>
      </w:r>
      <w:r>
        <w:rPr>
          <w:rFonts w:ascii="Times New Roman" w:eastAsia="Times New Roman" w:hAnsi="Times New Roman" w:cs="Times New Roman"/>
          <w:lang w:eastAsia="tr-TR"/>
        </w:rPr>
        <w:t>miştir</w:t>
      </w:r>
      <w:r w:rsidRPr="006A0D58">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 xml:space="preserve">Bu bağlamda </w:t>
      </w:r>
      <w:r w:rsidRPr="006A0D58">
        <w:rPr>
          <w:rFonts w:ascii="Times New Roman" w:eastAsia="Times New Roman" w:hAnsi="Times New Roman" w:cs="Times New Roman"/>
          <w:lang w:eastAsia="tr-TR"/>
        </w:rPr>
        <w:t>1909’da Anayasa’da yapılan değişikliklerle, görece demokratik olan yürütme ve yasama organları yaratılmış, parlamenter rejimin güçlenmesi için önemli bir adım atılmış</w:t>
      </w:r>
      <w:r>
        <w:rPr>
          <w:rFonts w:ascii="Times New Roman" w:eastAsia="Times New Roman" w:hAnsi="Times New Roman" w:cs="Times New Roman"/>
          <w:lang w:eastAsia="tr-TR"/>
        </w:rPr>
        <w:t>tır</w:t>
      </w:r>
      <w:r w:rsidRPr="006A0D58">
        <w:rPr>
          <w:rFonts w:ascii="Times New Roman" w:eastAsia="Times New Roman" w:hAnsi="Times New Roman" w:cs="Times New Roman"/>
          <w:lang w:eastAsia="tr-TR"/>
        </w:rPr>
        <w:t>.</w:t>
      </w:r>
      <w:r w:rsidRPr="006A0D58">
        <w:rPr>
          <w:rFonts w:ascii="Times New Roman" w:eastAsia="Times New Roman" w:hAnsi="Times New Roman" w:cs="Times New Roman"/>
          <w:vertAlign w:val="superscript"/>
          <w:lang w:eastAsia="tr-TR"/>
        </w:rPr>
        <w:footnoteReference w:id="11"/>
      </w:r>
      <w:bookmarkStart w:id="6" w:name="_GoBack"/>
      <w:bookmarkEnd w:id="6"/>
    </w:p>
    <w:p w:rsidR="00A04EC4" w:rsidRDefault="00A04EC4"/>
    <w:sectPr w:rsidR="00A04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F19" w:rsidRDefault="00EA2F19" w:rsidP="00D57A98">
      <w:pPr>
        <w:spacing w:after="0" w:line="240" w:lineRule="auto"/>
      </w:pPr>
      <w:r>
        <w:separator/>
      </w:r>
    </w:p>
  </w:endnote>
  <w:endnote w:type="continuationSeparator" w:id="0">
    <w:p w:rsidR="00EA2F19" w:rsidRDefault="00EA2F19" w:rsidP="00D57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F19" w:rsidRDefault="00EA2F19" w:rsidP="00D57A98">
      <w:pPr>
        <w:spacing w:after="0" w:line="240" w:lineRule="auto"/>
      </w:pPr>
      <w:r>
        <w:separator/>
      </w:r>
    </w:p>
  </w:footnote>
  <w:footnote w:type="continuationSeparator" w:id="0">
    <w:p w:rsidR="00EA2F19" w:rsidRDefault="00EA2F19" w:rsidP="00D57A98">
      <w:pPr>
        <w:spacing w:after="0" w:line="240" w:lineRule="auto"/>
      </w:pPr>
      <w:r>
        <w:continuationSeparator/>
      </w:r>
    </w:p>
  </w:footnote>
  <w:footnote w:id="1">
    <w:p w:rsidR="00D57A98" w:rsidRPr="00FB7208" w:rsidRDefault="00D57A98" w:rsidP="00D57A98">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Hanioğlu</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w:t>
      </w:r>
      <w:r w:rsidRPr="00FB7208">
        <w:rPr>
          <w:sz w:val="18"/>
          <w:szCs w:val="18"/>
        </w:rPr>
        <w:t xml:space="preserve"> s. 214-219.</w:t>
      </w:r>
    </w:p>
  </w:footnote>
  <w:footnote w:id="2">
    <w:p w:rsidR="00D57A98" w:rsidRPr="00FB7208" w:rsidRDefault="00D57A98" w:rsidP="00D57A98">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sz w:val="18"/>
          <w:szCs w:val="18"/>
        </w:rPr>
        <w:t xml:space="preserve">Karal, </w:t>
      </w:r>
      <w:proofErr w:type="spellStart"/>
      <w:r w:rsidRPr="00FB7208">
        <w:rPr>
          <w:b/>
          <w:sz w:val="18"/>
          <w:szCs w:val="18"/>
        </w:rPr>
        <w:t>a.g.e</w:t>
      </w:r>
      <w:proofErr w:type="spellEnd"/>
      <w:r w:rsidRPr="00FB7208">
        <w:rPr>
          <w:b/>
          <w:sz w:val="18"/>
          <w:szCs w:val="18"/>
        </w:rPr>
        <w:t xml:space="preserve">., </w:t>
      </w:r>
      <w:r w:rsidRPr="00FB7208">
        <w:rPr>
          <w:sz w:val="18"/>
          <w:szCs w:val="18"/>
        </w:rPr>
        <w:t>C. V, s. 14.</w:t>
      </w:r>
    </w:p>
  </w:footnote>
  <w:footnote w:id="3">
    <w:p w:rsidR="00D57A98" w:rsidRPr="00FB7208" w:rsidRDefault="00D57A98" w:rsidP="00D57A98">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sz w:val="18"/>
          <w:szCs w:val="18"/>
        </w:rPr>
        <w:t>Falih Rıfkı Atay,</w:t>
      </w:r>
      <w:r w:rsidRPr="00FB7208">
        <w:rPr>
          <w:b/>
          <w:sz w:val="18"/>
          <w:szCs w:val="18"/>
        </w:rPr>
        <w:t xml:space="preserve"> Çankaya</w:t>
      </w:r>
      <w:r w:rsidRPr="00FB7208">
        <w:rPr>
          <w:sz w:val="18"/>
          <w:szCs w:val="18"/>
        </w:rPr>
        <w:t xml:space="preserve">, </w:t>
      </w:r>
      <w:proofErr w:type="spellStart"/>
      <w:r w:rsidRPr="00FB7208">
        <w:rPr>
          <w:sz w:val="18"/>
          <w:szCs w:val="18"/>
        </w:rPr>
        <w:t>Bateş</w:t>
      </w:r>
      <w:proofErr w:type="spellEnd"/>
      <w:r w:rsidRPr="00FB7208">
        <w:rPr>
          <w:sz w:val="18"/>
          <w:szCs w:val="18"/>
        </w:rPr>
        <w:t xml:space="preserve"> Yay., İstanbul, 1984, s. 41–47.</w:t>
      </w:r>
    </w:p>
  </w:footnote>
  <w:footnote w:id="4">
    <w:p w:rsidR="00D57A98" w:rsidRPr="00FB7208" w:rsidRDefault="00D57A98" w:rsidP="00D57A98">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sz w:val="18"/>
          <w:szCs w:val="18"/>
        </w:rPr>
        <w:t xml:space="preserve">Karal, </w:t>
      </w:r>
      <w:proofErr w:type="spellStart"/>
      <w:r w:rsidRPr="00FB7208">
        <w:rPr>
          <w:b/>
          <w:sz w:val="18"/>
          <w:szCs w:val="18"/>
        </w:rPr>
        <w:t>a.g.e</w:t>
      </w:r>
      <w:proofErr w:type="spellEnd"/>
      <w:r w:rsidRPr="00FB7208">
        <w:rPr>
          <w:b/>
          <w:sz w:val="18"/>
          <w:szCs w:val="18"/>
        </w:rPr>
        <w:t xml:space="preserve">., </w:t>
      </w:r>
      <w:r w:rsidRPr="00FB7208">
        <w:rPr>
          <w:sz w:val="18"/>
          <w:szCs w:val="18"/>
        </w:rPr>
        <w:t>C. V,  s. 24- 26.</w:t>
      </w:r>
    </w:p>
  </w:footnote>
  <w:footnote w:id="5">
    <w:p w:rsidR="00D57A98" w:rsidRPr="00FB7208" w:rsidRDefault="00D57A98" w:rsidP="00D57A98">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sz w:val="18"/>
          <w:szCs w:val="18"/>
        </w:rPr>
        <w:t xml:space="preserve">Kuran, </w:t>
      </w:r>
      <w:proofErr w:type="spellStart"/>
      <w:r w:rsidRPr="00FB7208">
        <w:rPr>
          <w:b/>
          <w:sz w:val="18"/>
          <w:szCs w:val="18"/>
        </w:rPr>
        <w:t>a.g.e</w:t>
      </w:r>
      <w:proofErr w:type="spellEnd"/>
      <w:r w:rsidRPr="00FB7208">
        <w:rPr>
          <w:b/>
          <w:sz w:val="18"/>
          <w:szCs w:val="18"/>
        </w:rPr>
        <w:t xml:space="preserve">., </w:t>
      </w:r>
      <w:r w:rsidRPr="00FB7208">
        <w:rPr>
          <w:sz w:val="18"/>
          <w:szCs w:val="18"/>
        </w:rPr>
        <w:t>s. 251-253.</w:t>
      </w:r>
    </w:p>
  </w:footnote>
  <w:footnote w:id="6">
    <w:p w:rsidR="00D57A98" w:rsidRPr="00FB7208" w:rsidRDefault="00D57A98" w:rsidP="00D57A98">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sz w:val="18"/>
          <w:szCs w:val="18"/>
        </w:rPr>
        <w:t xml:space="preserve">Akşin, </w:t>
      </w:r>
      <w:r w:rsidRPr="00FB7208">
        <w:rPr>
          <w:b/>
          <w:sz w:val="18"/>
          <w:szCs w:val="18"/>
        </w:rPr>
        <w:t xml:space="preserve">Jön Türkler, </w:t>
      </w:r>
      <w:r w:rsidRPr="00FB7208">
        <w:rPr>
          <w:sz w:val="18"/>
          <w:szCs w:val="18"/>
        </w:rPr>
        <w:t>s. 77.</w:t>
      </w:r>
    </w:p>
  </w:footnote>
  <w:footnote w:id="7">
    <w:p w:rsidR="00D57A98" w:rsidRPr="00FB7208" w:rsidRDefault="00D57A98" w:rsidP="00D57A98">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sz w:val="18"/>
          <w:szCs w:val="18"/>
        </w:rPr>
        <w:t xml:space="preserve">Karal, </w:t>
      </w:r>
      <w:proofErr w:type="spellStart"/>
      <w:r w:rsidRPr="00FB7208">
        <w:rPr>
          <w:b/>
          <w:sz w:val="18"/>
          <w:szCs w:val="18"/>
        </w:rPr>
        <w:t>a.g.e</w:t>
      </w:r>
      <w:proofErr w:type="spellEnd"/>
      <w:r w:rsidRPr="00FB7208">
        <w:rPr>
          <w:sz w:val="18"/>
          <w:szCs w:val="18"/>
        </w:rPr>
        <w:t>., C. V, s. 64-65.</w:t>
      </w:r>
    </w:p>
  </w:footnote>
  <w:footnote w:id="8">
    <w:p w:rsidR="00D57A98" w:rsidRPr="00FB7208" w:rsidRDefault="00D57A98" w:rsidP="00D57A98">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sz w:val="18"/>
          <w:szCs w:val="18"/>
        </w:rPr>
        <w:t xml:space="preserve">Karal, </w:t>
      </w:r>
      <w:proofErr w:type="spellStart"/>
      <w:r w:rsidRPr="00FB7208">
        <w:rPr>
          <w:b/>
          <w:sz w:val="18"/>
          <w:szCs w:val="18"/>
        </w:rPr>
        <w:t>a.g.e</w:t>
      </w:r>
      <w:proofErr w:type="spellEnd"/>
      <w:r w:rsidRPr="00FB7208">
        <w:rPr>
          <w:b/>
          <w:sz w:val="18"/>
          <w:szCs w:val="18"/>
        </w:rPr>
        <w:t xml:space="preserve">., </w:t>
      </w:r>
      <w:r w:rsidRPr="00FB7208">
        <w:rPr>
          <w:sz w:val="18"/>
          <w:szCs w:val="18"/>
        </w:rPr>
        <w:t>C. V, s. 83-86.</w:t>
      </w:r>
    </w:p>
  </w:footnote>
  <w:footnote w:id="9">
    <w:p w:rsidR="00D57A98" w:rsidRPr="00FB7208" w:rsidRDefault="00D57A98" w:rsidP="00D57A98">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sz w:val="18"/>
          <w:szCs w:val="18"/>
        </w:rPr>
        <w:t xml:space="preserve">Ali Fuat </w:t>
      </w:r>
      <w:proofErr w:type="spellStart"/>
      <w:r w:rsidRPr="00FB7208">
        <w:rPr>
          <w:sz w:val="18"/>
          <w:szCs w:val="18"/>
        </w:rPr>
        <w:t>Türkgeldi</w:t>
      </w:r>
      <w:proofErr w:type="spellEnd"/>
      <w:r w:rsidRPr="00FB7208">
        <w:rPr>
          <w:sz w:val="18"/>
          <w:szCs w:val="18"/>
        </w:rPr>
        <w:t xml:space="preserve">, </w:t>
      </w:r>
      <w:r w:rsidRPr="00FB7208">
        <w:rPr>
          <w:b/>
          <w:sz w:val="18"/>
          <w:szCs w:val="18"/>
        </w:rPr>
        <w:t>Görüp İşittiklerim</w:t>
      </w:r>
      <w:r w:rsidRPr="00FB7208">
        <w:rPr>
          <w:sz w:val="18"/>
          <w:szCs w:val="18"/>
        </w:rPr>
        <w:t>, TTK Yay., Ankara, 1951, s. 31-36.</w:t>
      </w:r>
    </w:p>
  </w:footnote>
  <w:footnote w:id="10">
    <w:p w:rsidR="00D57A98" w:rsidRPr="00FB7208" w:rsidRDefault="00D57A98" w:rsidP="00D57A98">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sz w:val="18"/>
          <w:szCs w:val="18"/>
        </w:rPr>
        <w:t xml:space="preserve">Bülent </w:t>
      </w:r>
      <w:proofErr w:type="spellStart"/>
      <w:r w:rsidRPr="00FB7208">
        <w:rPr>
          <w:sz w:val="18"/>
          <w:szCs w:val="18"/>
        </w:rPr>
        <w:t>Tanör</w:t>
      </w:r>
      <w:proofErr w:type="spellEnd"/>
      <w:r w:rsidRPr="00FB7208">
        <w:rPr>
          <w:sz w:val="18"/>
          <w:szCs w:val="18"/>
        </w:rPr>
        <w:t xml:space="preserve">, </w:t>
      </w:r>
      <w:r w:rsidRPr="00FB7208">
        <w:rPr>
          <w:b/>
          <w:sz w:val="18"/>
          <w:szCs w:val="18"/>
        </w:rPr>
        <w:t>Osmanlı-Türk Anayasal Gelişmeleri</w:t>
      </w:r>
      <w:r w:rsidRPr="00FB7208">
        <w:rPr>
          <w:sz w:val="18"/>
          <w:szCs w:val="18"/>
        </w:rPr>
        <w:t>, YKY, İstanbul, 2005, s. 190.</w:t>
      </w:r>
    </w:p>
  </w:footnote>
  <w:footnote w:id="11">
    <w:p w:rsidR="00D57A98" w:rsidRPr="00FB7208" w:rsidRDefault="00D57A98" w:rsidP="00D57A98">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Tanör</w:t>
      </w:r>
      <w:proofErr w:type="spellEnd"/>
      <w:r w:rsidRPr="00FB7208">
        <w:rPr>
          <w:sz w:val="18"/>
          <w:szCs w:val="18"/>
        </w:rPr>
        <w:t xml:space="preserve">, </w:t>
      </w:r>
      <w:proofErr w:type="spellStart"/>
      <w:r w:rsidRPr="00FB7208">
        <w:rPr>
          <w:b/>
          <w:sz w:val="18"/>
          <w:szCs w:val="18"/>
        </w:rPr>
        <w:t>a.g.e</w:t>
      </w:r>
      <w:proofErr w:type="spellEnd"/>
      <w:r w:rsidRPr="00FB7208">
        <w:rPr>
          <w:sz w:val="18"/>
          <w:szCs w:val="18"/>
        </w:rPr>
        <w:t>., s. 193-196.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F8"/>
    <w:rsid w:val="00744A06"/>
    <w:rsid w:val="009905F8"/>
    <w:rsid w:val="00A04EC4"/>
    <w:rsid w:val="00D57A98"/>
    <w:rsid w:val="00EA2F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F82CF-3A52-47AA-8EEF-39EB1878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A9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D57A98"/>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D57A98"/>
    <w:rPr>
      <w:sz w:val="20"/>
      <w:szCs w:val="20"/>
    </w:rPr>
  </w:style>
  <w:style w:type="character" w:customStyle="1" w:styleId="DipnotMetniChar1">
    <w:name w:val="Dipnot Metni Char1"/>
    <w:aliases w:val="Char Char1"/>
    <w:link w:val="DipnotMetni"/>
    <w:uiPriority w:val="99"/>
    <w:rsid w:val="00D57A98"/>
    <w:rPr>
      <w:rFonts w:ascii="Times New Roman" w:eastAsia="Calibri" w:hAnsi="Times New Roman" w:cs="Times New Roman"/>
      <w:sz w:val="20"/>
      <w:szCs w:val="20"/>
      <w:lang w:val="x-none" w:eastAsia="x-none"/>
    </w:rPr>
  </w:style>
  <w:style w:type="character" w:styleId="DipnotBavurusu">
    <w:name w:val="footnote reference"/>
    <w:qFormat/>
    <w:rsid w:val="00D57A98"/>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1171</Words>
  <Characters>6678</Characters>
  <Application>Microsoft Office Word</Application>
  <DocSecurity>0</DocSecurity>
  <Lines>55</Lines>
  <Paragraphs>15</Paragraphs>
  <ScaleCrop>false</ScaleCrop>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cp:revision>
  <dcterms:created xsi:type="dcterms:W3CDTF">2017-11-15T19:10:00Z</dcterms:created>
  <dcterms:modified xsi:type="dcterms:W3CDTF">2017-11-15T19:10:00Z</dcterms:modified>
</cp:coreProperties>
</file>