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61" w:rsidRPr="00B40561" w:rsidRDefault="00B40561" w:rsidP="00B40561">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0" w:name="_Toc396133480"/>
      <w:r w:rsidRPr="00B40561">
        <w:rPr>
          <w:rFonts w:ascii="Minion Pro" w:eastAsia="Times New Roman" w:hAnsi="Minion Pro" w:cs="Times New Roman"/>
          <w:b/>
          <w:sz w:val="20"/>
          <w:szCs w:val="20"/>
          <w:lang w:val="x-none" w:eastAsia="x-none"/>
        </w:rPr>
        <w:t>5. Düzenli Orduya Geçiş</w:t>
      </w:r>
      <w:bookmarkEnd w:id="0"/>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Mondros Mütarekesi gereği Osmanlı ordusu dağıtılmış, bütün silah ve teçhizatlarına el konulmuş, ülke savunmasız bir hale getirilmişti. Bu asayişsiz ortamda eşkıyalık, soygunculuk faaliyetleri artmaya başlamıştı.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Mütarekenin hemen ardından bir taraftan otorite boşluğundan yararlanarak ortaya çıkan çetelerle mücadele etmek, diğer taraftan da haksız işgalleri engellemek amacıyla Anadolu insanı silahlanarak kendi müdafaasını yapmaya başlamıştır. Bölgesel nitelikte olan bu direniş örgütlerine </w:t>
      </w:r>
      <w:proofErr w:type="spellStart"/>
      <w:r w:rsidRPr="00B40561">
        <w:rPr>
          <w:rFonts w:ascii="Book Antiqua" w:eastAsia="Times New Roman" w:hAnsi="Book Antiqua" w:cs="Times New Roman"/>
          <w:sz w:val="19"/>
          <w:szCs w:val="19"/>
          <w:lang w:eastAsia="tr-TR"/>
        </w:rPr>
        <w:t>Kuvay</w:t>
      </w:r>
      <w:proofErr w:type="spellEnd"/>
      <w:r w:rsidRPr="00B40561">
        <w:rPr>
          <w:rFonts w:ascii="Book Antiqua" w:eastAsia="Times New Roman" w:hAnsi="Book Antiqua" w:cs="Times New Roman"/>
          <w:sz w:val="19"/>
          <w:szCs w:val="19"/>
          <w:lang w:eastAsia="tr-TR"/>
        </w:rPr>
        <w:t xml:space="preserve">-ı Millîye (Millî Kuvvetler) diyoruz. Oluşturulan bu birliklerin özellikleri hakkında önceki konularda bilgi vermiştik.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Askeri mükellefiyetin olmadığı bu düzensiz birliklerin kendi bölgelerindeki işgali engellemek adına faaliyet gösterdiğini biliyoruz. Bu kuvvetler sivil kişilerden oluşmakta idi. Özellikle Ege bölgesinde Efeler diye adlandırılan silahlı mukavemet teşkilatları Yunanlılara karşı çok büyük mücadele vermişlerdir. Ayrıca ülke genelinde milli mücadelenin teşkilatlanmaya başlamasıyla birlikte kurulan </w:t>
      </w:r>
      <w:proofErr w:type="spellStart"/>
      <w:r w:rsidRPr="00B40561">
        <w:rPr>
          <w:rFonts w:ascii="Book Antiqua" w:eastAsia="Times New Roman" w:hAnsi="Book Antiqua" w:cs="Times New Roman"/>
          <w:sz w:val="19"/>
          <w:szCs w:val="19"/>
          <w:lang w:eastAsia="tr-TR"/>
        </w:rPr>
        <w:t>Müdafa</w:t>
      </w:r>
      <w:proofErr w:type="spellEnd"/>
      <w:r w:rsidRPr="00B40561">
        <w:rPr>
          <w:rFonts w:ascii="Book Antiqua" w:eastAsia="Times New Roman" w:hAnsi="Book Antiqua" w:cs="Times New Roman"/>
          <w:sz w:val="19"/>
          <w:szCs w:val="19"/>
          <w:lang w:eastAsia="tr-TR"/>
        </w:rPr>
        <w:t>-i Hukuk grupları silahlı direniş teşkilatlarıyla düşmana karşı büyük mücadeleler vermişlerdir.</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proofErr w:type="spellStart"/>
      <w:r w:rsidRPr="00B40561">
        <w:rPr>
          <w:rFonts w:ascii="Book Antiqua" w:eastAsia="Times New Roman" w:hAnsi="Book Antiqua" w:cs="Times New Roman"/>
          <w:sz w:val="19"/>
          <w:szCs w:val="19"/>
          <w:lang w:eastAsia="tr-TR"/>
        </w:rPr>
        <w:t>Kuvay</w:t>
      </w:r>
      <w:proofErr w:type="spellEnd"/>
      <w:r w:rsidRPr="00B40561">
        <w:rPr>
          <w:rFonts w:ascii="Book Antiqua" w:eastAsia="Times New Roman" w:hAnsi="Book Antiqua" w:cs="Times New Roman"/>
          <w:sz w:val="19"/>
          <w:szCs w:val="19"/>
          <w:lang w:eastAsia="tr-TR"/>
        </w:rPr>
        <w:t xml:space="preserve">-ı Milliye birlikleri ve </w:t>
      </w:r>
      <w:proofErr w:type="spellStart"/>
      <w:r w:rsidRPr="00B40561">
        <w:rPr>
          <w:rFonts w:ascii="Book Antiqua" w:eastAsia="Times New Roman" w:hAnsi="Book Antiqua" w:cs="Times New Roman"/>
          <w:sz w:val="19"/>
          <w:szCs w:val="19"/>
          <w:lang w:eastAsia="tr-TR"/>
        </w:rPr>
        <w:t>Müdafa</w:t>
      </w:r>
      <w:proofErr w:type="spellEnd"/>
      <w:r w:rsidRPr="00B40561">
        <w:rPr>
          <w:rFonts w:ascii="Book Antiqua" w:eastAsia="Times New Roman" w:hAnsi="Book Antiqua" w:cs="Times New Roman"/>
          <w:sz w:val="19"/>
          <w:szCs w:val="19"/>
          <w:lang w:eastAsia="tr-TR"/>
        </w:rPr>
        <w:t xml:space="preserve">-i Hukuk Cemiyetlerinin askeri güçleri ile her ne kadar başarılar elde edildiyse de nihai bir sonuç elde edilemiyordu. Özellikle batı cephesinde düzenli Yunan birlikleri karşısında kesin başarının ancak düzenli birliklerin kurulmasıyla olacağı anlaşılmıştı. Ayrıca bazı </w:t>
      </w:r>
      <w:proofErr w:type="spellStart"/>
      <w:r w:rsidRPr="00B40561">
        <w:rPr>
          <w:rFonts w:ascii="Book Antiqua" w:eastAsia="Times New Roman" w:hAnsi="Book Antiqua" w:cs="Times New Roman"/>
          <w:sz w:val="19"/>
          <w:szCs w:val="19"/>
          <w:lang w:eastAsia="tr-TR"/>
        </w:rPr>
        <w:t>Kuvay</w:t>
      </w:r>
      <w:proofErr w:type="spellEnd"/>
      <w:r w:rsidRPr="00B40561">
        <w:rPr>
          <w:rFonts w:ascii="Book Antiqua" w:eastAsia="Times New Roman" w:hAnsi="Book Antiqua" w:cs="Times New Roman"/>
          <w:sz w:val="19"/>
          <w:szCs w:val="19"/>
          <w:lang w:eastAsia="tr-TR"/>
        </w:rPr>
        <w:t xml:space="preserve">-ı Millîye birlikleri askeri disipline sahip olmadıkları için vatandaşlara sert ve acımasız davranıyordu.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T.B.M.M açıldığı zaman tek düzenli ordumuz doğuda Kâzım Karabekir Paşa komutasındaki 15. Kolordu idi. Ancak esas mücadele batıdaydı. 22 Haziran 1920’de taarruza geçen Yunan kuvvetleri Bursa’yı işgal ederek Dumlupınar’a kadar ilerleyince bu durum </w:t>
      </w:r>
      <w:proofErr w:type="spellStart"/>
      <w:r w:rsidRPr="00B40561">
        <w:rPr>
          <w:rFonts w:ascii="Book Antiqua" w:eastAsia="Times New Roman" w:hAnsi="Book Antiqua" w:cs="Times New Roman"/>
          <w:sz w:val="19"/>
          <w:szCs w:val="19"/>
          <w:lang w:eastAsia="tr-TR"/>
        </w:rPr>
        <w:t>T.B.M.M’nce</w:t>
      </w:r>
      <w:proofErr w:type="spellEnd"/>
      <w:r w:rsidRPr="00B40561">
        <w:rPr>
          <w:rFonts w:ascii="Book Antiqua" w:eastAsia="Times New Roman" w:hAnsi="Book Antiqua" w:cs="Times New Roman"/>
          <w:sz w:val="19"/>
          <w:szCs w:val="19"/>
          <w:lang w:eastAsia="tr-TR"/>
        </w:rPr>
        <w:t xml:space="preserve"> büyük bir heyecana ve tartışmaya yol açtı. Atatürk, İngilizlerin desteği altında çok iyi donanıma sahip olan Yunan ordusuna karşı düzenli bir ordu kurulması ve asker alımlarının yapılması gerektiğini belirtmiştir.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Yapılan çalışmalar sonucunda Ankara’da Müdafaa-ı Millîye </w:t>
      </w:r>
      <w:proofErr w:type="gramStart"/>
      <w:r w:rsidRPr="00B40561">
        <w:rPr>
          <w:rFonts w:ascii="Book Antiqua" w:eastAsia="Times New Roman" w:hAnsi="Book Antiqua" w:cs="Times New Roman"/>
          <w:sz w:val="19"/>
          <w:szCs w:val="19"/>
          <w:lang w:eastAsia="tr-TR"/>
        </w:rPr>
        <w:t>Vekaleti</w:t>
      </w:r>
      <w:proofErr w:type="gramEnd"/>
      <w:r w:rsidRPr="00B40561">
        <w:rPr>
          <w:rFonts w:ascii="Book Antiqua" w:eastAsia="Times New Roman" w:hAnsi="Book Antiqua" w:cs="Times New Roman"/>
          <w:sz w:val="19"/>
          <w:szCs w:val="19"/>
          <w:lang w:eastAsia="tr-TR"/>
        </w:rPr>
        <w:t xml:space="preserve"> ile Erkan-ı Harbiye’ye bağlı olarak başlıca şu dört cephe kurularak komutanları tayin edildi.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1- Şark-Doğu Cephesi: 22.VI.1920, Kâzım Karabekir Paşa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2- Garp-Batı Cephesi: 25.VI.1920, Ali Fuat (Cebesoy) Paşa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3- Adana-Güney Cephesi: 26.VI.1920, Selahaddin Adil Bey </w:t>
      </w:r>
    </w:p>
    <w:p w:rsidR="00B40561" w:rsidRPr="00B40561" w:rsidRDefault="00B40561" w:rsidP="00B40561">
      <w:pPr>
        <w:spacing w:after="40" w:line="264" w:lineRule="auto"/>
        <w:ind w:firstLine="397"/>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 4- </w:t>
      </w:r>
      <w:proofErr w:type="spellStart"/>
      <w:r w:rsidRPr="00B40561">
        <w:rPr>
          <w:rFonts w:ascii="Book Antiqua" w:eastAsia="Times New Roman" w:hAnsi="Book Antiqua" w:cs="Times New Roman"/>
          <w:sz w:val="19"/>
          <w:szCs w:val="19"/>
          <w:lang w:eastAsia="tr-TR"/>
        </w:rPr>
        <w:t>Elcezire</w:t>
      </w:r>
      <w:proofErr w:type="spellEnd"/>
      <w:r w:rsidRPr="00B40561">
        <w:rPr>
          <w:rFonts w:ascii="Book Antiqua" w:eastAsia="Times New Roman" w:hAnsi="Book Antiqua" w:cs="Times New Roman"/>
          <w:sz w:val="19"/>
          <w:szCs w:val="19"/>
          <w:lang w:eastAsia="tr-TR"/>
        </w:rPr>
        <w:t xml:space="preserve"> Irak Cephesi: 27.VI.1920, Nihat (Anılmış) Paşa”.</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Cepheler oluşturulduğu halde </w:t>
      </w:r>
      <w:proofErr w:type="spellStart"/>
      <w:r w:rsidRPr="00B40561">
        <w:rPr>
          <w:rFonts w:ascii="Book Antiqua" w:eastAsia="Times New Roman" w:hAnsi="Book Antiqua" w:cs="Times New Roman"/>
          <w:sz w:val="19"/>
          <w:szCs w:val="19"/>
          <w:lang w:eastAsia="tr-TR"/>
        </w:rPr>
        <w:t>Kuva-yi</w:t>
      </w:r>
      <w:proofErr w:type="spellEnd"/>
      <w:r w:rsidRPr="00B40561">
        <w:rPr>
          <w:rFonts w:ascii="Book Antiqua" w:eastAsia="Times New Roman" w:hAnsi="Book Antiqua" w:cs="Times New Roman"/>
          <w:sz w:val="19"/>
          <w:szCs w:val="19"/>
          <w:lang w:eastAsia="tr-TR"/>
        </w:rPr>
        <w:t xml:space="preserve"> milliye hala varlıklarını sürdürüyordu. Nitekim ali Fuat Paşa komutasındaki birliklerimiz 24 Ekim 1920’de Çerkez Ethem’in </w:t>
      </w:r>
      <w:proofErr w:type="spellStart"/>
      <w:r w:rsidRPr="00B40561">
        <w:rPr>
          <w:rFonts w:ascii="Book Antiqua" w:eastAsia="Times New Roman" w:hAnsi="Book Antiqua" w:cs="Times New Roman"/>
          <w:sz w:val="19"/>
          <w:szCs w:val="19"/>
          <w:lang w:eastAsia="tr-TR"/>
        </w:rPr>
        <w:t>Kuvay</w:t>
      </w:r>
      <w:proofErr w:type="spellEnd"/>
      <w:r w:rsidRPr="00B40561">
        <w:rPr>
          <w:rFonts w:ascii="Book Antiqua" w:eastAsia="Times New Roman" w:hAnsi="Book Antiqua" w:cs="Times New Roman"/>
          <w:sz w:val="19"/>
          <w:szCs w:val="19"/>
          <w:lang w:eastAsia="tr-TR"/>
        </w:rPr>
        <w:t xml:space="preserve">-ı Seyyaresi ile birlikte Gediz’de Yunanlılara karşı taarruza geçti. Ancak emir komuta zincirinin işlemediği ve bir savaş disiplininin sağlanamadığı bu süreçte ordumuz başarısız oldu. Neticede Yenişehir, İnegöl Yunanlılar tarafından işgal edildi. Bu başarısızlık üzerine ordu birlikleri ile Çerkez Ethem kuvvetleri karşılıklı olarak birbirlerini suçlamışlardır. Bu gelişmeler üzerine TBBM, Batı Cephesi komutanımız </w:t>
      </w:r>
      <w:proofErr w:type="spellStart"/>
      <w:r w:rsidRPr="00B40561">
        <w:rPr>
          <w:rFonts w:ascii="Book Antiqua" w:eastAsia="Times New Roman" w:hAnsi="Book Antiqua" w:cs="Times New Roman"/>
          <w:sz w:val="19"/>
          <w:szCs w:val="19"/>
          <w:lang w:eastAsia="tr-TR"/>
        </w:rPr>
        <w:t>A.Fuat</w:t>
      </w:r>
      <w:proofErr w:type="spellEnd"/>
      <w:r w:rsidRPr="00B40561">
        <w:rPr>
          <w:rFonts w:ascii="Book Antiqua" w:eastAsia="Times New Roman" w:hAnsi="Book Antiqua" w:cs="Times New Roman"/>
          <w:sz w:val="19"/>
          <w:szCs w:val="19"/>
          <w:lang w:eastAsia="tr-TR"/>
        </w:rPr>
        <w:t xml:space="preserve"> Paşa’yı Moskova büyükelçiliğine atadı. Batı cephesi iki kısma ayrıldı. Batı Cephesi komutanlığına İsmet İnönü, Güney Cephesi komutanlığına da Refet Bele getirilmiştir. </w:t>
      </w:r>
      <w:proofErr w:type="spellStart"/>
      <w:r w:rsidRPr="00B40561">
        <w:rPr>
          <w:rFonts w:ascii="Book Antiqua" w:eastAsia="Times New Roman" w:hAnsi="Book Antiqua" w:cs="Times New Roman"/>
          <w:sz w:val="19"/>
          <w:szCs w:val="19"/>
          <w:lang w:eastAsia="tr-TR"/>
        </w:rPr>
        <w:t>Kuva-yı</w:t>
      </w:r>
      <w:proofErr w:type="spellEnd"/>
      <w:r w:rsidRPr="00B40561">
        <w:rPr>
          <w:rFonts w:ascii="Book Antiqua" w:eastAsia="Times New Roman" w:hAnsi="Book Antiqua" w:cs="Times New Roman"/>
          <w:sz w:val="19"/>
          <w:szCs w:val="19"/>
          <w:lang w:eastAsia="tr-TR"/>
        </w:rPr>
        <w:t xml:space="preserve"> Milliye birliklerinin de derhal düzenli ordunun emrine alınması istendi. Ancak Çerkez Ethem ve Demirci Mehmet Efe gibi isimler düzenli orduya katılmak istemediler. Demirci Mehmet Efe, Refet Bele ile çatıştı ise de daha sonra teslim olmuş, adamları düzenli orduya katılmıştır. Çerkez Ethem ise katılmayı reddederek, Yunanlıların kontrolündeki bölgeye çekilmiştir. (TBMM ye karşı isyanlar bölümünde bu konuya değinmiştik.) </w:t>
      </w:r>
    </w:p>
    <w:p w:rsidR="00B40561" w:rsidRPr="00B40561" w:rsidRDefault="00B40561" w:rsidP="00B40561">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1" w:name="_Toc396133481"/>
      <w:r w:rsidRPr="00B40561">
        <w:rPr>
          <w:rFonts w:ascii="Minion Pro" w:eastAsia="Times New Roman" w:hAnsi="Minion Pro" w:cs="Times New Roman"/>
          <w:b/>
          <w:sz w:val="20"/>
          <w:szCs w:val="20"/>
          <w:lang w:val="x-none" w:eastAsia="x-none"/>
        </w:rPr>
        <w:t>6. Batı Cephesi ve Dönemin Önemli Siyasi Gelişmeleri</w:t>
      </w:r>
      <w:bookmarkEnd w:id="1"/>
    </w:p>
    <w:p w:rsidR="00B40561" w:rsidRPr="00B40561" w:rsidRDefault="00B40561" w:rsidP="00B40561">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2" w:name="_Toc396133482"/>
      <w:r w:rsidRPr="00B40561">
        <w:rPr>
          <w:rFonts w:ascii="Book Antiqua" w:eastAsia="Times New Roman" w:hAnsi="Book Antiqua" w:cs="Times New Roman"/>
          <w:b/>
          <w:sz w:val="19"/>
          <w:szCs w:val="19"/>
          <w:lang w:val="x-none" w:eastAsia="x-none"/>
        </w:rPr>
        <w:t>6.1. İnönü Savaşı</w:t>
      </w:r>
      <w:bookmarkEnd w:id="2"/>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1920 yılı sonlarında Yunanistan’da iç </w:t>
      </w:r>
      <w:proofErr w:type="spellStart"/>
      <w:r w:rsidRPr="00B40561">
        <w:rPr>
          <w:rFonts w:ascii="Book Antiqua" w:eastAsia="Times New Roman" w:hAnsi="Book Antiqua" w:cs="Times New Roman"/>
          <w:sz w:val="19"/>
          <w:szCs w:val="19"/>
          <w:lang w:eastAsia="tr-TR"/>
        </w:rPr>
        <w:t>politika’da</w:t>
      </w:r>
      <w:proofErr w:type="spellEnd"/>
      <w:r w:rsidRPr="00B40561">
        <w:rPr>
          <w:rFonts w:ascii="Book Antiqua" w:eastAsia="Times New Roman" w:hAnsi="Book Antiqua" w:cs="Times New Roman"/>
          <w:sz w:val="19"/>
          <w:szCs w:val="19"/>
          <w:lang w:eastAsia="tr-TR"/>
        </w:rPr>
        <w:t xml:space="preserve"> önemli değişmeler olmuştur. Yunanistan kralı </w:t>
      </w:r>
      <w:proofErr w:type="spellStart"/>
      <w:r w:rsidRPr="00B40561">
        <w:rPr>
          <w:rFonts w:ascii="Book Antiqua" w:eastAsia="Times New Roman" w:hAnsi="Book Antiqua" w:cs="Times New Roman"/>
          <w:sz w:val="19"/>
          <w:szCs w:val="19"/>
          <w:lang w:eastAsia="tr-TR"/>
        </w:rPr>
        <w:t>Aleksandr</w:t>
      </w:r>
      <w:proofErr w:type="spellEnd"/>
      <w:r w:rsidRPr="00B40561">
        <w:rPr>
          <w:rFonts w:ascii="Book Antiqua" w:eastAsia="Times New Roman" w:hAnsi="Book Antiqua" w:cs="Times New Roman"/>
          <w:sz w:val="19"/>
          <w:szCs w:val="19"/>
          <w:lang w:eastAsia="tr-TR"/>
        </w:rPr>
        <w:t xml:space="preserve"> ölmüş, başbakan Venizelos da seçimleri kaybetmiş ve ülkeden ayrılmıştı. Kral olan Konstantin Türk-Yunan savaşını devam ettirerek İngiliz isteklerine cevap vermişti.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TBMM’nin Batı Cephesinde düzeni sağlamaya çalıştığı süreçte, Yunanlılar harekete geçmiştir. Çerkez Ethem ve Demirci Mehmet Efe’nin düzenli orduya katılmayı reddetmesinden kaynaklanan kargaşayı fırsat bilen Yunanlılar, 6 Ocak günü Bursa mıntıkasından harekete geçtiler. Bu Cephede 24. Fırka ile 11. Fırkadan </w:t>
      </w:r>
      <w:r w:rsidRPr="00B40561">
        <w:rPr>
          <w:rFonts w:ascii="Book Antiqua" w:eastAsia="Times New Roman" w:hAnsi="Book Antiqua" w:cs="Times New Roman"/>
          <w:sz w:val="19"/>
          <w:szCs w:val="19"/>
          <w:lang w:eastAsia="tr-TR"/>
        </w:rPr>
        <w:lastRenderedPageBreak/>
        <w:t>oluşan bir alayımız vardı. Çerkez Ethem üzerine gönderilen bir fırka ve iki alayımızın dışında bütün birliklerimizin İnönü mevkiinde toplanması emri verildi.</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Yunanlıların bu taarruzla ulaşmak istedikleri hedefler: </w:t>
      </w:r>
    </w:p>
    <w:p w:rsidR="00B40561" w:rsidRPr="00B40561" w:rsidRDefault="00B40561" w:rsidP="00B40561">
      <w:pPr>
        <w:numPr>
          <w:ilvl w:val="0"/>
          <w:numId w:val="4"/>
        </w:num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bCs/>
          <w:sz w:val="19"/>
          <w:szCs w:val="19"/>
          <w:lang w:eastAsia="tr-TR"/>
        </w:rPr>
        <w:t xml:space="preserve">Kuruluş aşamasındaki düzenli orduyu dağıtmak </w:t>
      </w:r>
    </w:p>
    <w:p w:rsidR="00B40561" w:rsidRPr="00B40561" w:rsidRDefault="00B40561" w:rsidP="00B40561">
      <w:pPr>
        <w:numPr>
          <w:ilvl w:val="0"/>
          <w:numId w:val="4"/>
        </w:num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bCs/>
          <w:sz w:val="19"/>
          <w:szCs w:val="19"/>
          <w:lang w:eastAsia="tr-TR"/>
        </w:rPr>
        <w:t xml:space="preserve">İzmir’den sonra Eskişehir’i de alarak ikinci bir üs kurmak </w:t>
      </w:r>
    </w:p>
    <w:p w:rsidR="00B40561" w:rsidRPr="00B40561" w:rsidRDefault="00B40561" w:rsidP="00B40561">
      <w:pPr>
        <w:numPr>
          <w:ilvl w:val="0"/>
          <w:numId w:val="4"/>
        </w:num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bCs/>
          <w:sz w:val="19"/>
          <w:szCs w:val="19"/>
          <w:lang w:eastAsia="tr-TR"/>
        </w:rPr>
        <w:t xml:space="preserve">Batı Anadolu ile İstanbul’a giden demiryollarını kontrol etmek </w:t>
      </w:r>
    </w:p>
    <w:p w:rsidR="00B40561" w:rsidRPr="00B40561" w:rsidRDefault="00B40561" w:rsidP="00B40561">
      <w:pPr>
        <w:numPr>
          <w:ilvl w:val="0"/>
          <w:numId w:val="4"/>
        </w:num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bCs/>
          <w:sz w:val="19"/>
          <w:szCs w:val="19"/>
          <w:lang w:eastAsia="tr-TR"/>
        </w:rPr>
        <w:t>Ankara’yı ele geçirip TBMM’yi dağıtmak</w:t>
      </w:r>
    </w:p>
    <w:p w:rsidR="00B40561" w:rsidRPr="00B40561" w:rsidRDefault="00B40561" w:rsidP="00B40561">
      <w:pPr>
        <w:numPr>
          <w:ilvl w:val="0"/>
          <w:numId w:val="4"/>
        </w:num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bCs/>
          <w:sz w:val="19"/>
          <w:szCs w:val="19"/>
          <w:lang w:eastAsia="tr-TR"/>
        </w:rPr>
        <w:t>Sevr Antlaşması’nı Türk halkına kabul ettirmek</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Türk ordusu mevcut birlikleriyle İnönü mevkiinde savunma pozisyonunu aldı. Aslında savaşın tarihini Yunanlılar belirlese de yerini bizim komutanlarımız seçmiştir. Zira bölge savunma hatlarının oluşturulması açısından çok müsaitti. Aynı zamanda düşman buraya çekilerek ana </w:t>
      </w:r>
      <w:proofErr w:type="gramStart"/>
      <w:r w:rsidRPr="00B40561">
        <w:rPr>
          <w:rFonts w:ascii="Book Antiqua" w:eastAsia="Times New Roman" w:hAnsi="Book Antiqua" w:cs="Times New Roman"/>
          <w:sz w:val="19"/>
          <w:szCs w:val="19"/>
          <w:lang w:eastAsia="tr-TR"/>
        </w:rPr>
        <w:t>karargahtan</w:t>
      </w:r>
      <w:proofErr w:type="gramEnd"/>
      <w:r w:rsidRPr="00B40561">
        <w:rPr>
          <w:rFonts w:ascii="Book Antiqua" w:eastAsia="Times New Roman" w:hAnsi="Book Antiqua" w:cs="Times New Roman"/>
          <w:sz w:val="19"/>
          <w:szCs w:val="19"/>
          <w:lang w:eastAsia="tr-TR"/>
        </w:rPr>
        <w:t xml:space="preserve"> uzaklaşacaktı.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Yunan ordusu 10 Ocak sabahı savunma mevzilerimize karşı saldırıya geçti. İnönü komutasındaki kuvvetlerimiz tarafından geri püskürtüldü. </w:t>
      </w:r>
    </w:p>
    <w:p w:rsidR="00B40561" w:rsidRPr="00B40561" w:rsidRDefault="00B40561" w:rsidP="00B40561">
      <w:pPr>
        <w:spacing w:after="40" w:line="264" w:lineRule="auto"/>
        <w:ind w:firstLine="397"/>
        <w:jc w:val="both"/>
        <w:rPr>
          <w:rFonts w:ascii="Book Antiqua" w:eastAsia="Times New Roman" w:hAnsi="Book Antiqua" w:cs="Times New Roman"/>
          <w:b/>
          <w:i/>
          <w:sz w:val="19"/>
          <w:szCs w:val="19"/>
          <w:lang w:eastAsia="tr-TR"/>
        </w:rPr>
      </w:pPr>
      <w:r w:rsidRPr="00B40561">
        <w:rPr>
          <w:rFonts w:ascii="Book Antiqua" w:eastAsia="Times New Roman" w:hAnsi="Book Antiqua" w:cs="Times New Roman"/>
          <w:b/>
          <w:i/>
          <w:sz w:val="19"/>
          <w:szCs w:val="19"/>
          <w:lang w:eastAsia="tr-TR"/>
        </w:rPr>
        <w:t>Savaşın sonucu olarak</w:t>
      </w:r>
    </w:p>
    <w:p w:rsidR="00B40561" w:rsidRPr="00B40561" w:rsidRDefault="00B40561" w:rsidP="00B40561">
      <w:pPr>
        <w:spacing w:after="40" w:line="264" w:lineRule="auto"/>
        <w:ind w:left="397" w:hanging="397"/>
        <w:jc w:val="both"/>
        <w:rPr>
          <w:rFonts w:ascii="Book Antiqua" w:eastAsia="Times New Roman" w:hAnsi="Book Antiqua" w:cs="Times New Roman"/>
          <w:color w:val="000000"/>
          <w:sz w:val="19"/>
          <w:szCs w:val="19"/>
          <w:lang w:eastAsia="tr-TR"/>
        </w:rPr>
      </w:pPr>
      <w:r w:rsidRPr="00B40561">
        <w:rPr>
          <w:rFonts w:ascii="Book Antiqua" w:eastAsia="Times New Roman" w:hAnsi="Book Antiqua" w:cs="Times New Roman"/>
          <w:color w:val="000000"/>
          <w:sz w:val="19"/>
          <w:szCs w:val="19"/>
          <w:lang w:eastAsia="tr-TR"/>
        </w:rPr>
        <w:t xml:space="preserve"> 1- </w:t>
      </w:r>
      <w:proofErr w:type="spellStart"/>
      <w:r w:rsidRPr="00B40561">
        <w:rPr>
          <w:rFonts w:ascii="Book Antiqua" w:eastAsia="Times New Roman" w:hAnsi="Book Antiqua" w:cs="Times New Roman"/>
          <w:color w:val="000000"/>
          <w:sz w:val="19"/>
          <w:szCs w:val="19"/>
          <w:lang w:eastAsia="tr-TR"/>
        </w:rPr>
        <w:t>I.İnönü</w:t>
      </w:r>
      <w:proofErr w:type="spellEnd"/>
      <w:r w:rsidRPr="00B40561">
        <w:rPr>
          <w:rFonts w:ascii="Book Antiqua" w:eastAsia="Times New Roman" w:hAnsi="Book Antiqua" w:cs="Times New Roman"/>
          <w:color w:val="000000"/>
          <w:sz w:val="19"/>
          <w:szCs w:val="19"/>
          <w:lang w:eastAsia="tr-TR"/>
        </w:rPr>
        <w:t xml:space="preserve"> savaşının kazanılmasıyla Düzenli ordunun değeri ve gerekliliği anlaşılmış oldu. Bu savaştan sonra </w:t>
      </w:r>
      <w:proofErr w:type="spellStart"/>
      <w:r w:rsidRPr="00B40561">
        <w:rPr>
          <w:rFonts w:ascii="Book Antiqua" w:eastAsia="Times New Roman" w:hAnsi="Book Antiqua" w:cs="Times New Roman"/>
          <w:color w:val="000000"/>
          <w:sz w:val="19"/>
          <w:szCs w:val="19"/>
          <w:lang w:eastAsia="tr-TR"/>
        </w:rPr>
        <w:t>Kuva-yı</w:t>
      </w:r>
      <w:proofErr w:type="spellEnd"/>
      <w:r w:rsidRPr="00B40561">
        <w:rPr>
          <w:rFonts w:ascii="Book Antiqua" w:eastAsia="Times New Roman" w:hAnsi="Book Antiqua" w:cs="Times New Roman"/>
          <w:color w:val="000000"/>
          <w:sz w:val="19"/>
          <w:szCs w:val="19"/>
          <w:lang w:eastAsia="tr-TR"/>
        </w:rPr>
        <w:t xml:space="preserve"> Milliye birliklerinin düzenli orduya katılımları hızlandı.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2- Bu başarı, diğer bütün cephede ve memlekette mücadele gücünü arttırdı. Bu başarıyı doğu cephesindeki başarılar takip etti. Türk kuvvetleri 23 Şubat’ta Ardahan ve Artvin’e girdiler.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3- Savaşın kazanılması TBMM’nin itibarını yükseltmiş aynı zamanda Atatürk’ün otoritesini güçlendirmiştir.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4- Yunanlılar, İngiliz ve Fransızlar nezdinde güven kaybetmişlerdir. İtilaf Devletleri Sevr antlaşmasını yeniden düzenlemek maksadıyla İstanbul Hükümeti ile beraber Ankara Hükümetini de Londra konferansına davet etmişlerdir. </w:t>
      </w:r>
    </w:p>
    <w:p w:rsidR="00B40561" w:rsidRPr="00B40561" w:rsidRDefault="00B40561" w:rsidP="00B40561">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3" w:name="_Toc396133483"/>
      <w:r w:rsidRPr="00B40561">
        <w:rPr>
          <w:rFonts w:ascii="Book Antiqua" w:eastAsia="Times New Roman" w:hAnsi="Book Antiqua" w:cs="Times New Roman"/>
          <w:b/>
          <w:sz w:val="19"/>
          <w:szCs w:val="19"/>
          <w:lang w:val="x-none" w:eastAsia="x-none"/>
        </w:rPr>
        <w:t>6.2. Londra Antlaşması</w:t>
      </w:r>
      <w:bookmarkEnd w:id="3"/>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İngiltere’nin başını çektiği itilaf devletleri Yunanlıların I. İnönü savaşını kaybetmelerinden sonra, kaygılanmaya başlamışlardır. Sevr Antlaşması’nın yürürlüğe girmesinin tehlikeye düştüğünü gören müttefikler, İstanbul Hükümetini 21 Ocak 1921’de Londra Konferansına davet ettiler. Bu davette, T.B.M.M temsilcilerinin de getirilmesi istemiştir. O sırada İstanbul Hükümetinin başında, istifa eden Damat Ferit’in yerine hükümet kurmuş olan </w:t>
      </w:r>
      <w:proofErr w:type="spellStart"/>
      <w:r w:rsidRPr="00B40561">
        <w:rPr>
          <w:rFonts w:ascii="Book Antiqua" w:eastAsia="Times New Roman" w:hAnsi="Book Antiqua" w:cs="Times New Roman"/>
          <w:sz w:val="19"/>
          <w:szCs w:val="19"/>
          <w:lang w:eastAsia="tr-TR"/>
        </w:rPr>
        <w:t>A.Tevfik</w:t>
      </w:r>
      <w:proofErr w:type="spellEnd"/>
      <w:r w:rsidRPr="00B40561">
        <w:rPr>
          <w:rFonts w:ascii="Book Antiqua" w:eastAsia="Times New Roman" w:hAnsi="Book Antiqua" w:cs="Times New Roman"/>
          <w:sz w:val="19"/>
          <w:szCs w:val="19"/>
          <w:lang w:eastAsia="tr-TR"/>
        </w:rPr>
        <w:t xml:space="preserve"> Paşa vardı.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Sadrazam Tevfik Paşa durumu 27 Ocak 1921’de TBMM. Başkanı Mustafa Kemal’e bir telgraf göndererek bildirmiştir. TBMM temsilcilerinin de Londra’ya gidecek olan Osmanlı heyetine katılmasını istemiştir. Buna karşılık Mustafa Kemal cevabi telgrafında TBMM’nin ayrı bir heyet olarak bu konferansa katılabileceğini, bunun da ancak resmi bir davetle mümkün olacağını bildirmiştir.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İngilizler başlangıçta bu fikre karşı çıksalar da, TBMM’nin katılmadığı bir konferansın çok da bir anlamı olmayacaktı. Zira Sevr’i kabul etmeyen onlardı. Bunun üzerine İtalya hükümeti TBMM’ye resmi çağrıda bulunmuş ve Dışişleri Vekili Bekir Sami Bey başkanlığında seçilen T.B.M.M Heyeti konferansa katılmıştır. Konferansta İstanbul Hükümeti heyetinin başkanlığını ise </w:t>
      </w:r>
      <w:proofErr w:type="spellStart"/>
      <w:r w:rsidRPr="00B40561">
        <w:rPr>
          <w:rFonts w:ascii="Book Antiqua" w:eastAsia="Times New Roman" w:hAnsi="Book Antiqua" w:cs="Times New Roman"/>
          <w:sz w:val="19"/>
          <w:szCs w:val="19"/>
          <w:lang w:eastAsia="tr-TR"/>
        </w:rPr>
        <w:t>A.Tevfik</w:t>
      </w:r>
      <w:proofErr w:type="spellEnd"/>
      <w:r w:rsidRPr="00B40561">
        <w:rPr>
          <w:rFonts w:ascii="Book Antiqua" w:eastAsia="Times New Roman" w:hAnsi="Book Antiqua" w:cs="Times New Roman"/>
          <w:sz w:val="19"/>
          <w:szCs w:val="19"/>
          <w:lang w:eastAsia="tr-TR"/>
        </w:rPr>
        <w:t xml:space="preserve"> Paşa yapmıştır.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21 Şubat 1921 tarihinde başlayan Londra konferansında TBMM temsilcileri Misak-ı Milliyi savunmuş ve barış için olmazsa olmazımızı ortaya koymuştur. Tabi ki itilaf devletlerinin bu teklifleri kabul etmesi beklenmiyordu. Onlar Ankara’nın bu isteklerine karşılık; Türklere ait Jandarma ve özel birliklerin sayısını biraz arttırmak, Boğazlar bölgesinde yabancı kontrolünü daraltmak, Bütçemize konmuş olan bazı sınırlamaları hafifletmek, İzmir </w:t>
      </w:r>
      <w:proofErr w:type="spellStart"/>
      <w:r w:rsidRPr="00B40561">
        <w:rPr>
          <w:rFonts w:ascii="Book Antiqua" w:eastAsia="Times New Roman" w:hAnsi="Book Antiqua" w:cs="Times New Roman"/>
          <w:sz w:val="19"/>
          <w:szCs w:val="19"/>
          <w:lang w:eastAsia="tr-TR"/>
        </w:rPr>
        <w:t>Vilayeti’nin</w:t>
      </w:r>
      <w:proofErr w:type="spellEnd"/>
      <w:r w:rsidRPr="00B40561">
        <w:rPr>
          <w:rFonts w:ascii="Book Antiqua" w:eastAsia="Times New Roman" w:hAnsi="Book Antiqua" w:cs="Times New Roman"/>
          <w:sz w:val="19"/>
          <w:szCs w:val="19"/>
          <w:lang w:eastAsia="tr-TR"/>
        </w:rPr>
        <w:t xml:space="preserve">, Valisi, Cemiyeti </w:t>
      </w:r>
      <w:proofErr w:type="spellStart"/>
      <w:r w:rsidRPr="00B40561">
        <w:rPr>
          <w:rFonts w:ascii="Book Antiqua" w:eastAsia="Times New Roman" w:hAnsi="Book Antiqua" w:cs="Times New Roman"/>
          <w:sz w:val="19"/>
          <w:szCs w:val="19"/>
          <w:lang w:eastAsia="tr-TR"/>
        </w:rPr>
        <w:t>Akvam’dan</w:t>
      </w:r>
      <w:proofErr w:type="spellEnd"/>
      <w:r w:rsidRPr="00B40561">
        <w:rPr>
          <w:rFonts w:ascii="Book Antiqua" w:eastAsia="Times New Roman" w:hAnsi="Book Antiqua" w:cs="Times New Roman"/>
          <w:sz w:val="19"/>
          <w:szCs w:val="19"/>
          <w:lang w:eastAsia="tr-TR"/>
        </w:rPr>
        <w:t xml:space="preserve"> olmak kaydıyla, bize bırakılması gibi Sevr antlaşmasını yumuşatan teklifler sundular.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11 Mart 1921’de sona eren Londra Konferansındaki görüşmelerden istenilen neticeler sağlanamamıştır. İtilaf devletleri tadilat bahanesiyle Sevr antlaşmasının yumuşatılmış bir şeklini </w:t>
      </w:r>
      <w:proofErr w:type="spellStart"/>
      <w:r w:rsidRPr="00B40561">
        <w:rPr>
          <w:rFonts w:ascii="Book Antiqua" w:eastAsia="Times New Roman" w:hAnsi="Book Antiqua" w:cs="Times New Roman"/>
          <w:sz w:val="19"/>
          <w:szCs w:val="19"/>
          <w:lang w:eastAsia="tr-TR"/>
        </w:rPr>
        <w:t>T.B.M.M’ne</w:t>
      </w:r>
      <w:proofErr w:type="spellEnd"/>
      <w:r w:rsidRPr="00B40561">
        <w:rPr>
          <w:rFonts w:ascii="Book Antiqua" w:eastAsia="Times New Roman" w:hAnsi="Book Antiqua" w:cs="Times New Roman"/>
          <w:sz w:val="19"/>
          <w:szCs w:val="19"/>
          <w:lang w:eastAsia="tr-TR"/>
        </w:rPr>
        <w:t xml:space="preserve"> kabul ettirmek istemişlerse de bunda başarılı olamamışlardır.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Her şeye rağmen, Londra konferansında bizim için olumlu sayılabilecek şu sonuçlar elde edilmiştir.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1- </w:t>
      </w:r>
      <w:proofErr w:type="spellStart"/>
      <w:r w:rsidRPr="00B40561">
        <w:rPr>
          <w:rFonts w:ascii="Book Antiqua" w:eastAsia="Times New Roman" w:hAnsi="Book Antiqua" w:cs="Times New Roman"/>
          <w:sz w:val="19"/>
          <w:szCs w:val="19"/>
          <w:lang w:eastAsia="tr-TR"/>
        </w:rPr>
        <w:t>T.B.M.M’nin</w:t>
      </w:r>
      <w:proofErr w:type="spellEnd"/>
      <w:r w:rsidRPr="00B40561">
        <w:rPr>
          <w:rFonts w:ascii="Book Antiqua" w:eastAsia="Times New Roman" w:hAnsi="Book Antiqua" w:cs="Times New Roman"/>
          <w:sz w:val="19"/>
          <w:szCs w:val="19"/>
          <w:lang w:eastAsia="tr-TR"/>
        </w:rPr>
        <w:t xml:space="preserve"> bu konferansa katılması, </w:t>
      </w:r>
      <w:proofErr w:type="spellStart"/>
      <w:r w:rsidRPr="00B40561">
        <w:rPr>
          <w:rFonts w:ascii="Book Antiqua" w:eastAsia="Times New Roman" w:hAnsi="Book Antiqua" w:cs="Times New Roman"/>
          <w:sz w:val="19"/>
          <w:szCs w:val="19"/>
          <w:lang w:eastAsia="tr-TR"/>
        </w:rPr>
        <w:t>T.B.M.M’nin</w:t>
      </w:r>
      <w:proofErr w:type="spellEnd"/>
      <w:r w:rsidRPr="00B40561">
        <w:rPr>
          <w:rFonts w:ascii="Book Antiqua" w:eastAsia="Times New Roman" w:hAnsi="Book Antiqua" w:cs="Times New Roman"/>
          <w:sz w:val="19"/>
          <w:szCs w:val="19"/>
          <w:lang w:eastAsia="tr-TR"/>
        </w:rPr>
        <w:t xml:space="preserve"> İtilaf Devletleri tarafından tanınması anlamına gelmektedir. (Bu tanınmanın, Rusya’nın TBMM’yi tanıması gibi algılanmaması gerekir)</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lastRenderedPageBreak/>
        <w:t xml:space="preserve">2- Bağımsız Türkiye hedefine ulaşmak adına Misak-ı Millîmiz ilan edilerek tüm dünyaya duyurulmuş oldu.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3- Özellikle İzmir’in Türkiye’ye şartlı olarak verilmesi teklifi, Ermenistan’a toprak istenmesinden vazgeçilmesi, itilaf devletlerinin Sevr antlaşmasından taviz verebileceğini göstermiştir.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rPr>
      </w:pPr>
      <w:r w:rsidRPr="00B40561">
        <w:rPr>
          <w:rFonts w:ascii="Book Antiqua" w:eastAsia="Times New Roman" w:hAnsi="Book Antiqua" w:cs="Times New Roman"/>
          <w:sz w:val="19"/>
          <w:szCs w:val="19"/>
        </w:rPr>
        <w:t xml:space="preserve">4- İngilizlerle yapılan ayrı görüşmeler sonucunda, karşılıklı esir değişimini öngören protokol imzalanmıştır.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rPr>
      </w:pPr>
      <w:r w:rsidRPr="00B40561">
        <w:rPr>
          <w:rFonts w:ascii="Book Antiqua" w:eastAsia="Times New Roman" w:hAnsi="Book Antiqua" w:cs="Times New Roman"/>
          <w:sz w:val="19"/>
          <w:szCs w:val="19"/>
        </w:rPr>
        <w:t>5-TBMM hükümeti barıştan yana olduğunu göstermiştir.</w:t>
      </w:r>
    </w:p>
    <w:p w:rsidR="00B40561" w:rsidRPr="00B40561" w:rsidRDefault="00B40561" w:rsidP="00B40561">
      <w:pPr>
        <w:spacing w:after="40" w:line="264" w:lineRule="auto"/>
        <w:ind w:firstLine="397"/>
        <w:jc w:val="both"/>
        <w:rPr>
          <w:rFonts w:ascii="Book Antiqua" w:eastAsia="Times New Roman" w:hAnsi="Book Antiqua" w:cs="Times New Roman"/>
          <w:sz w:val="19"/>
          <w:szCs w:val="19"/>
        </w:rPr>
      </w:pPr>
      <w:r w:rsidRPr="00B40561">
        <w:rPr>
          <w:rFonts w:ascii="Book Antiqua" w:eastAsia="Times New Roman" w:hAnsi="Book Antiqua" w:cs="Times New Roman"/>
          <w:sz w:val="19"/>
          <w:szCs w:val="19"/>
        </w:rPr>
        <w:t xml:space="preserve"> Bu süreçte iki önemli siyasi gelişme yaşanmıştır. Biri Afganistan’la dostluk Antlaşması diğeri de Ruslarla Moskova Antlaşması’dır.</w:t>
      </w:r>
    </w:p>
    <w:p w:rsidR="00B40561" w:rsidRPr="00B40561" w:rsidRDefault="00B40561" w:rsidP="00B40561">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4" w:name="_Toc396133484"/>
      <w:r w:rsidRPr="00B40561">
        <w:rPr>
          <w:rFonts w:ascii="Book Antiqua" w:eastAsia="Times New Roman" w:hAnsi="Book Antiqua" w:cs="Times New Roman"/>
          <w:b/>
          <w:sz w:val="19"/>
          <w:szCs w:val="19"/>
          <w:lang w:val="x-none" w:eastAsia="x-none"/>
        </w:rPr>
        <w:t>6.3. Afganistan İle Dostluk antlaşması (1 MART 1921)</w:t>
      </w:r>
      <w:bookmarkEnd w:id="4"/>
    </w:p>
    <w:p w:rsidR="00B40561" w:rsidRPr="00B40561" w:rsidRDefault="00B40561" w:rsidP="00B40561">
      <w:pPr>
        <w:numPr>
          <w:ilvl w:val="0"/>
          <w:numId w:val="1"/>
        </w:numPr>
        <w:spacing w:after="40" w:line="264" w:lineRule="auto"/>
        <w:ind w:left="397" w:hanging="397"/>
        <w:jc w:val="both"/>
        <w:rPr>
          <w:rFonts w:ascii="Book Antiqua" w:eastAsia="Times New Roman" w:hAnsi="Book Antiqua" w:cs="Times New Roman"/>
          <w:color w:val="000000"/>
          <w:sz w:val="19"/>
          <w:szCs w:val="19"/>
        </w:rPr>
      </w:pPr>
      <w:r w:rsidRPr="00B40561">
        <w:rPr>
          <w:rFonts w:ascii="Book Antiqua" w:eastAsia="Times New Roman" w:hAnsi="Book Antiqua" w:cs="Times New Roman"/>
          <w:color w:val="000000"/>
          <w:sz w:val="19"/>
          <w:szCs w:val="19"/>
        </w:rPr>
        <w:t>İki ülke arasındaki tarihi ve kültürel bağlar dostluk antlaşmasına ortam hazırlamıştır.</w:t>
      </w:r>
    </w:p>
    <w:p w:rsidR="00B40561" w:rsidRPr="00B40561" w:rsidRDefault="00B40561" w:rsidP="00B40561">
      <w:pPr>
        <w:numPr>
          <w:ilvl w:val="0"/>
          <w:numId w:val="2"/>
        </w:numPr>
        <w:spacing w:after="40" w:line="264" w:lineRule="auto"/>
        <w:ind w:left="397" w:hanging="397"/>
        <w:jc w:val="both"/>
        <w:rPr>
          <w:rFonts w:ascii="Book Antiqua" w:eastAsia="Times New Roman" w:hAnsi="Book Antiqua" w:cs="Times New Roman"/>
          <w:color w:val="000000"/>
          <w:sz w:val="19"/>
          <w:szCs w:val="19"/>
        </w:rPr>
      </w:pPr>
      <w:r w:rsidRPr="00B40561">
        <w:rPr>
          <w:rFonts w:ascii="Book Antiqua" w:eastAsia="Times New Roman" w:hAnsi="Book Antiqua" w:cs="Times New Roman"/>
          <w:color w:val="000000"/>
          <w:sz w:val="19"/>
          <w:szCs w:val="19"/>
        </w:rPr>
        <w:t>Moskova Antlaşması için oraya giden Türk Heyeti ile orada bulunan Afgan yetkililerle askeri, kültürel işbirliğine dayalı bir dostluk antlaşması yapılmıştır.</w:t>
      </w:r>
    </w:p>
    <w:p w:rsidR="00B40561" w:rsidRPr="00B40561" w:rsidRDefault="00B40561" w:rsidP="00B40561">
      <w:pPr>
        <w:numPr>
          <w:ilvl w:val="0"/>
          <w:numId w:val="3"/>
        </w:numPr>
        <w:spacing w:after="40" w:line="264" w:lineRule="auto"/>
        <w:ind w:left="397" w:hanging="397"/>
        <w:jc w:val="both"/>
        <w:rPr>
          <w:rFonts w:ascii="Book Antiqua" w:eastAsia="Times New Roman" w:hAnsi="Book Antiqua" w:cs="Times New Roman"/>
          <w:color w:val="000000"/>
          <w:sz w:val="19"/>
          <w:szCs w:val="19"/>
        </w:rPr>
      </w:pPr>
      <w:r w:rsidRPr="00B40561">
        <w:rPr>
          <w:rFonts w:ascii="Book Antiqua" w:eastAsia="Times New Roman" w:hAnsi="Book Antiqua" w:cs="Times New Roman"/>
          <w:color w:val="000000"/>
          <w:sz w:val="19"/>
          <w:szCs w:val="19"/>
        </w:rPr>
        <w:t>Taraflardan birine yapılan saldırıyı diğeri kendine yapılmış sayacak ve karşı koyacaktır.</w:t>
      </w:r>
    </w:p>
    <w:p w:rsidR="00B40561" w:rsidRPr="00B40561" w:rsidRDefault="00B40561" w:rsidP="00B40561">
      <w:pPr>
        <w:numPr>
          <w:ilvl w:val="0"/>
          <w:numId w:val="3"/>
        </w:numPr>
        <w:spacing w:after="40" w:line="264" w:lineRule="auto"/>
        <w:ind w:left="397" w:hanging="397"/>
        <w:jc w:val="both"/>
        <w:rPr>
          <w:rFonts w:ascii="Book Antiqua" w:eastAsia="Times New Roman" w:hAnsi="Book Antiqua" w:cs="Times New Roman"/>
          <w:color w:val="000000"/>
          <w:sz w:val="19"/>
          <w:szCs w:val="19"/>
        </w:rPr>
      </w:pPr>
      <w:r w:rsidRPr="00B40561">
        <w:rPr>
          <w:rFonts w:ascii="Book Antiqua" w:eastAsia="Times New Roman" w:hAnsi="Book Antiqua" w:cs="Times New Roman"/>
          <w:color w:val="000000"/>
          <w:sz w:val="19"/>
          <w:szCs w:val="19"/>
        </w:rPr>
        <w:t>İki ülke birbirinin bağımsızlığını resmen tanıyacaktır.</w:t>
      </w:r>
    </w:p>
    <w:p w:rsidR="00B40561" w:rsidRPr="00B40561" w:rsidRDefault="00B40561" w:rsidP="00B40561">
      <w:pPr>
        <w:spacing w:after="40" w:line="264" w:lineRule="auto"/>
        <w:ind w:firstLine="397"/>
        <w:jc w:val="both"/>
        <w:rPr>
          <w:rFonts w:ascii="Book Antiqua" w:eastAsia="Times New Roman" w:hAnsi="Book Antiqua" w:cs="Times New Roman"/>
          <w:b/>
          <w:bCs/>
          <w:color w:val="000000"/>
          <w:sz w:val="19"/>
          <w:szCs w:val="19"/>
        </w:rPr>
      </w:pPr>
      <w:r w:rsidRPr="00B40561">
        <w:rPr>
          <w:rFonts w:ascii="Book Antiqua" w:eastAsia="Times New Roman" w:hAnsi="Book Antiqua" w:cs="Times New Roman"/>
          <w:b/>
          <w:color w:val="000000"/>
          <w:sz w:val="19"/>
          <w:szCs w:val="19"/>
        </w:rPr>
        <w:t xml:space="preserve">Not: </w:t>
      </w:r>
      <w:r w:rsidRPr="00B40561">
        <w:rPr>
          <w:rFonts w:ascii="Book Antiqua" w:eastAsia="Times New Roman" w:hAnsi="Book Antiqua" w:cs="Times New Roman"/>
          <w:i/>
          <w:color w:val="000000"/>
          <w:sz w:val="19"/>
          <w:szCs w:val="19"/>
        </w:rPr>
        <w:t xml:space="preserve">İlk kez bir Müslüman Devlet TBMM </w:t>
      </w:r>
      <w:proofErr w:type="spellStart"/>
      <w:r w:rsidRPr="00B40561">
        <w:rPr>
          <w:rFonts w:ascii="Book Antiqua" w:eastAsia="Times New Roman" w:hAnsi="Book Antiqua" w:cs="Times New Roman"/>
          <w:i/>
          <w:color w:val="000000"/>
          <w:sz w:val="19"/>
          <w:szCs w:val="19"/>
        </w:rPr>
        <w:t>yi</w:t>
      </w:r>
      <w:proofErr w:type="spellEnd"/>
      <w:r w:rsidRPr="00B40561">
        <w:rPr>
          <w:rFonts w:ascii="Book Antiqua" w:eastAsia="Times New Roman" w:hAnsi="Book Antiqua" w:cs="Times New Roman"/>
          <w:i/>
          <w:color w:val="000000"/>
          <w:sz w:val="19"/>
          <w:szCs w:val="19"/>
        </w:rPr>
        <w:t xml:space="preserve"> resmen tanımıştır. Ankara’da ilk Büyük Elçilik de Afganistan tarafından açılmıştır.</w:t>
      </w:r>
    </w:p>
    <w:p w:rsidR="00B40561" w:rsidRPr="00B40561" w:rsidRDefault="00B40561" w:rsidP="00B40561">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5" w:name="_Toc396133485"/>
      <w:r w:rsidRPr="00B40561">
        <w:rPr>
          <w:rFonts w:ascii="Book Antiqua" w:eastAsia="Times New Roman" w:hAnsi="Book Antiqua" w:cs="Times New Roman"/>
          <w:b/>
          <w:sz w:val="19"/>
          <w:szCs w:val="19"/>
          <w:lang w:val="x-none" w:eastAsia="x-none"/>
        </w:rPr>
        <w:t>6.4. Moskova Antlaşması (16 Mart 1921)</w:t>
      </w:r>
      <w:bookmarkEnd w:id="5"/>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Rusya daha Birinci Dünya savaşı devam ederken Bolşevik İhtilali ile savaştan çekilmiş, çarlık Rusya’sı yıkılış ve Sovyet Rusya kurulmuştu. </w:t>
      </w:r>
      <w:proofErr w:type="spellStart"/>
      <w:r w:rsidRPr="00B40561">
        <w:rPr>
          <w:rFonts w:ascii="Book Antiqua" w:eastAsia="Times New Roman" w:hAnsi="Book Antiqua" w:cs="Times New Roman"/>
          <w:sz w:val="19"/>
          <w:szCs w:val="19"/>
          <w:lang w:eastAsia="tr-TR"/>
        </w:rPr>
        <w:t>Brest-Litovsk</w:t>
      </w:r>
      <w:proofErr w:type="spellEnd"/>
      <w:r w:rsidRPr="00B40561">
        <w:rPr>
          <w:rFonts w:ascii="Book Antiqua" w:eastAsia="Times New Roman" w:hAnsi="Book Antiqua" w:cs="Times New Roman"/>
          <w:sz w:val="19"/>
          <w:szCs w:val="19"/>
          <w:lang w:eastAsia="tr-TR"/>
        </w:rPr>
        <w:t xml:space="preserve"> Antlaşması sonrası yeni ideolojilerini yerleştirme çalışmalarına başlamışlardı. Temelde emperyalizme karşı bir tavır sergileyen Sovyet Rusya eski müttefiklerinin faaliyetlerini de kabul etmiyordu. İngiltere ve Fransa gibi devletler yeni Rus rejiminden hoşnut değillerdi.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Sovyet Rusya Anadolu’daki Millî Mücadele hareketini de emperyalizme karşı bir hareket olarak kabul ediyor ve milli mücadelecilerin başarılı olmasını istiyordu. Bu mücadeleden başarılı çıkılması muhakkak Sovyetlerin de lehine idi. Her şeyden önce boğazlarda muhtemel İngiliz </w:t>
      </w:r>
      <w:proofErr w:type="gramStart"/>
      <w:r w:rsidRPr="00B40561">
        <w:rPr>
          <w:rFonts w:ascii="Book Antiqua" w:eastAsia="Times New Roman" w:hAnsi="Book Antiqua" w:cs="Times New Roman"/>
          <w:sz w:val="19"/>
          <w:szCs w:val="19"/>
          <w:lang w:eastAsia="tr-TR"/>
        </w:rPr>
        <w:t>hakimiyeti</w:t>
      </w:r>
      <w:proofErr w:type="gramEnd"/>
      <w:r w:rsidRPr="00B40561">
        <w:rPr>
          <w:rFonts w:ascii="Book Antiqua" w:eastAsia="Times New Roman" w:hAnsi="Book Antiqua" w:cs="Times New Roman"/>
          <w:sz w:val="19"/>
          <w:szCs w:val="19"/>
          <w:lang w:eastAsia="tr-TR"/>
        </w:rPr>
        <w:t xml:space="preserve"> Sovyet çıkarlarına aykırıydı. Yine Türkiye’nin emperyalist İngiltere ve Fransa’ya karşı kazanacağı zafer sosyalist ideolojiye </w:t>
      </w:r>
      <w:proofErr w:type="gramStart"/>
      <w:r w:rsidRPr="00B40561">
        <w:rPr>
          <w:rFonts w:ascii="Book Antiqua" w:eastAsia="Times New Roman" w:hAnsi="Book Antiqua" w:cs="Times New Roman"/>
          <w:sz w:val="19"/>
          <w:szCs w:val="19"/>
          <w:lang w:eastAsia="tr-TR"/>
        </w:rPr>
        <w:t>prestij</w:t>
      </w:r>
      <w:proofErr w:type="gramEnd"/>
      <w:r w:rsidRPr="00B40561">
        <w:rPr>
          <w:rFonts w:ascii="Book Antiqua" w:eastAsia="Times New Roman" w:hAnsi="Book Antiqua" w:cs="Times New Roman"/>
          <w:sz w:val="19"/>
          <w:szCs w:val="19"/>
          <w:lang w:eastAsia="tr-TR"/>
        </w:rPr>
        <w:t xml:space="preserve"> kazandırabilirdi.</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Türkiye’nin de milli mücadele sürecinde müttefike ihtiyacı vardır. Bu mücadelede yardım alınabilecek devletlerin başında da Rusya gelmektedir. Nitekim Türkiye’nin yardım talebini Ruslara ileten Bekir Sami’ye, Rus dış işlerinden şu cevap gelmişti; “Biz gereken yardımları yaparız. Ancak biz nasıl Ermenilere arazi verdiysek sizde Muş, Erzurum taraflarında Ermenilere arazi vereceksiniz” demiştir. Türkiye’nin bunu kabul etmesi söz konusu değildi.</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Türk- Sovyet yakınlaşması gelişme yönündeyken TBMM’nin Doğu Cephesi’nde Ermeniler ile savaşması Türk- Sovyet ilişkilerini bir süre durdurdu. TBMM’nin I. İnönü zaferini kazanması, Güneyde Fransızlara karşı başarılı olunması, Doğuda Ermenilere karşı başarı sağlanması ve Gümrü Barış’ının imzalanması Sovyetler Birliği ile TBMM arasında yakınlaşma başlattı. Bu yakınlaşma Moskova Antlaşması ile sonuçlandı.</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Ali </w:t>
      </w:r>
      <w:proofErr w:type="spellStart"/>
      <w:r w:rsidRPr="00B40561">
        <w:rPr>
          <w:rFonts w:ascii="Book Antiqua" w:eastAsia="Times New Roman" w:hAnsi="Book Antiqua" w:cs="Times New Roman"/>
          <w:sz w:val="19"/>
          <w:szCs w:val="19"/>
          <w:lang w:eastAsia="tr-TR"/>
        </w:rPr>
        <w:t>Fuad</w:t>
      </w:r>
      <w:proofErr w:type="spellEnd"/>
      <w:r w:rsidRPr="00B40561">
        <w:rPr>
          <w:rFonts w:ascii="Book Antiqua" w:eastAsia="Times New Roman" w:hAnsi="Book Antiqua" w:cs="Times New Roman"/>
          <w:sz w:val="19"/>
          <w:szCs w:val="19"/>
          <w:lang w:eastAsia="tr-TR"/>
        </w:rPr>
        <w:t xml:space="preserve"> Cebesoy’un Moskova büyükelçiliğine atanmasından sonra, kendisiyle birlikte Yusuf Kemal </w:t>
      </w:r>
      <w:proofErr w:type="spellStart"/>
      <w:r w:rsidRPr="00B40561">
        <w:rPr>
          <w:rFonts w:ascii="Book Antiqua" w:eastAsia="Times New Roman" w:hAnsi="Book Antiqua" w:cs="Times New Roman"/>
          <w:sz w:val="19"/>
          <w:szCs w:val="19"/>
          <w:lang w:eastAsia="tr-TR"/>
        </w:rPr>
        <w:t>Tengirşenk</w:t>
      </w:r>
      <w:proofErr w:type="spellEnd"/>
      <w:r w:rsidRPr="00B40561">
        <w:rPr>
          <w:rFonts w:ascii="Book Antiqua" w:eastAsia="Times New Roman" w:hAnsi="Book Antiqua" w:cs="Times New Roman"/>
          <w:sz w:val="19"/>
          <w:szCs w:val="19"/>
          <w:lang w:eastAsia="tr-TR"/>
        </w:rPr>
        <w:t xml:space="preserve"> ve Rıza Nur’dan oluşan bir heyet Rusya’ya gönderilmişti. Uzun süren görüşmelerden sonra 16 Mart 1921 tarihinde imza edilen metne göre şu hükümler kabul edilmiştir: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1- T.B.M.M ve Sovyetler Birliğinden birisinin tanımadığı uluslararası antlaşmaları diğeri de tanımayacaktı.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2- Sovyetler Birliği, Misak-ı Millîyi tanıyacak, Gümrü antlaşmasıyla çizilen kuzeydoğu sınırını ufak değişikliklerle kabul edecekti.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3- Osmanlı Devleti ve Rus Çarlığı arasında yapılmış olan antlaşmaların geçersizliğini her iki taraf da kabul ediyordu.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4- Sovyetler Birliği kapitülasyonların kaldırılmasını kabul ediyordu.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5- Karşılıklı ilişkilerin kuvvetlenmesi için ekonomik, mali ve diğer meseleleri düzenleyecek antlaşmalar yapılabilecekti.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6- T.B.M.M ile Sovyetler Birliği arasında yapılan antlaşmanın Güney Kafkasya Cumhuriyetlerinde de tanınması için çalışılacaktı. </w:t>
      </w:r>
    </w:p>
    <w:p w:rsidR="00B40561" w:rsidRPr="00B40561" w:rsidRDefault="00B40561" w:rsidP="00B40561">
      <w:pPr>
        <w:spacing w:after="40" w:line="264" w:lineRule="auto"/>
        <w:ind w:left="397" w:hanging="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lastRenderedPageBreak/>
        <w:t xml:space="preserve">7- Türkiye Batum’un egemenlik hakkını Gürcistan’a bırakacak.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 Sonuç olarak İlk kez bir Avrupa Devleti Misak-ı </w:t>
      </w:r>
      <w:proofErr w:type="spellStart"/>
      <w:r w:rsidRPr="00B40561">
        <w:rPr>
          <w:rFonts w:ascii="Book Antiqua" w:eastAsia="Times New Roman" w:hAnsi="Book Antiqua" w:cs="Times New Roman"/>
          <w:sz w:val="19"/>
          <w:szCs w:val="19"/>
          <w:lang w:eastAsia="tr-TR"/>
        </w:rPr>
        <w:t>Milli’yi</w:t>
      </w:r>
      <w:proofErr w:type="spellEnd"/>
      <w:r w:rsidRPr="00B40561">
        <w:rPr>
          <w:rFonts w:ascii="Book Antiqua" w:eastAsia="Times New Roman" w:hAnsi="Book Antiqua" w:cs="Times New Roman"/>
          <w:sz w:val="19"/>
          <w:szCs w:val="19"/>
          <w:lang w:eastAsia="tr-TR"/>
        </w:rPr>
        <w:t>, TBMM’nin varlığını ve kapitülasyonların kaldırıldığını</w:t>
      </w:r>
      <w:r w:rsidRPr="00B40561">
        <w:rPr>
          <w:rFonts w:ascii="Book Antiqua" w:eastAsia="Times New Roman" w:hAnsi="Book Antiqua" w:cs="Times New Roman"/>
          <w:b/>
          <w:bCs/>
          <w:sz w:val="19"/>
          <w:szCs w:val="19"/>
          <w:lang w:eastAsia="tr-TR"/>
        </w:rPr>
        <w:t xml:space="preserve"> </w:t>
      </w:r>
      <w:r w:rsidRPr="00B40561">
        <w:rPr>
          <w:rFonts w:ascii="Book Antiqua" w:eastAsia="Times New Roman" w:hAnsi="Book Antiqua" w:cs="Times New Roman"/>
          <w:sz w:val="19"/>
          <w:szCs w:val="19"/>
          <w:lang w:eastAsia="tr-TR"/>
        </w:rPr>
        <w:t xml:space="preserve">kabul etmiştir. Doğu sınırımız son şekliyle belirlenip, güvenlik altına alınarak buradaki birliklerimiz batıya sevk edilmiştir. TBMM uluslararası alanda, Rusya’nın desteğini sağlamıştır. Sovyet Rusya Sevr Antlaşmasını tanımadığını açıklamıştır. TBMM, Silah, cephane, araç-gereç, ilaç gibi temel ihtiyaçlarını temin etme </w:t>
      </w:r>
      <w:proofErr w:type="gramStart"/>
      <w:r w:rsidRPr="00B40561">
        <w:rPr>
          <w:rFonts w:ascii="Book Antiqua" w:eastAsia="Times New Roman" w:hAnsi="Book Antiqua" w:cs="Times New Roman"/>
          <w:sz w:val="19"/>
          <w:szCs w:val="19"/>
          <w:lang w:eastAsia="tr-TR"/>
        </w:rPr>
        <w:t>imkanı</w:t>
      </w:r>
      <w:proofErr w:type="gramEnd"/>
      <w:r w:rsidRPr="00B40561">
        <w:rPr>
          <w:rFonts w:ascii="Book Antiqua" w:eastAsia="Times New Roman" w:hAnsi="Book Antiqua" w:cs="Times New Roman"/>
          <w:sz w:val="19"/>
          <w:szCs w:val="19"/>
          <w:lang w:eastAsia="tr-TR"/>
        </w:rPr>
        <w:t xml:space="preserve"> bulmuştur.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Moskova Antlaşması’nın Türk tarafı adına tek olumsuz maddesi Batum’un Gürcistan’a bırakılmasıdır. Bu Misak-ı </w:t>
      </w:r>
      <w:proofErr w:type="spellStart"/>
      <w:r w:rsidRPr="00B40561">
        <w:rPr>
          <w:rFonts w:ascii="Book Antiqua" w:eastAsia="Times New Roman" w:hAnsi="Book Antiqua" w:cs="Times New Roman"/>
          <w:sz w:val="19"/>
          <w:szCs w:val="19"/>
          <w:lang w:eastAsia="tr-TR"/>
        </w:rPr>
        <w:t>Milli’den</w:t>
      </w:r>
      <w:proofErr w:type="spellEnd"/>
      <w:r w:rsidRPr="00B40561">
        <w:rPr>
          <w:rFonts w:ascii="Book Antiqua" w:eastAsia="Times New Roman" w:hAnsi="Book Antiqua" w:cs="Times New Roman"/>
          <w:sz w:val="19"/>
          <w:szCs w:val="19"/>
          <w:lang w:eastAsia="tr-TR"/>
        </w:rPr>
        <w:t xml:space="preserve"> ilk taviz anlamına gelmektedir.     </w:t>
      </w:r>
    </w:p>
    <w:p w:rsidR="00B40561" w:rsidRPr="00B40561" w:rsidRDefault="00B40561" w:rsidP="00B40561">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6" w:name="_Toc396133486"/>
      <w:r w:rsidRPr="00B40561">
        <w:rPr>
          <w:rFonts w:ascii="Book Antiqua" w:eastAsia="Times New Roman" w:hAnsi="Book Antiqua" w:cs="Times New Roman"/>
          <w:b/>
          <w:sz w:val="19"/>
          <w:szCs w:val="19"/>
          <w:lang w:val="x-none" w:eastAsia="x-none"/>
        </w:rPr>
        <w:t xml:space="preserve">6.5. </w:t>
      </w:r>
      <w:r w:rsidRPr="00B40561">
        <w:rPr>
          <w:rFonts w:ascii="Book Antiqua" w:eastAsia="Times New Roman" w:hAnsi="Book Antiqua" w:cs="Times New Roman"/>
          <w:b/>
          <w:sz w:val="19"/>
          <w:szCs w:val="19"/>
          <w:lang w:val="x-none" w:eastAsia="x-none"/>
        </w:rPr>
        <w:fldChar w:fldCharType="begin"/>
      </w:r>
      <w:r w:rsidRPr="00B40561">
        <w:rPr>
          <w:rFonts w:ascii="Book Antiqua" w:eastAsia="Times New Roman" w:hAnsi="Book Antiqua" w:cs="Times New Roman"/>
          <w:b/>
          <w:sz w:val="19"/>
          <w:szCs w:val="19"/>
          <w:lang w:val="x-none" w:eastAsia="x-none"/>
        </w:rPr>
        <w:instrText>HYPERLINK "http://farabi.selcuk.edu.tr/suzep/tarih/ders_notlari/bahar_yariyili/bolum_4/bolum04.html" \l "K1#K1"</w:instrText>
      </w:r>
      <w:r w:rsidRPr="00B40561">
        <w:rPr>
          <w:rFonts w:ascii="Book Antiqua" w:eastAsia="Times New Roman" w:hAnsi="Book Antiqua" w:cs="Times New Roman"/>
          <w:b/>
          <w:sz w:val="19"/>
          <w:szCs w:val="19"/>
          <w:lang w:val="x-none" w:eastAsia="x-none"/>
        </w:rPr>
      </w:r>
      <w:r w:rsidRPr="00B40561">
        <w:rPr>
          <w:rFonts w:ascii="Book Antiqua" w:eastAsia="Times New Roman" w:hAnsi="Book Antiqua" w:cs="Times New Roman"/>
          <w:b/>
          <w:sz w:val="19"/>
          <w:szCs w:val="19"/>
          <w:lang w:val="x-none" w:eastAsia="x-none"/>
        </w:rPr>
        <w:fldChar w:fldCharType="separate"/>
      </w:r>
      <w:r w:rsidRPr="00B40561">
        <w:rPr>
          <w:rFonts w:ascii="Book Antiqua" w:eastAsia="Times New Roman" w:hAnsi="Book Antiqua" w:cs="Times New Roman"/>
          <w:b/>
          <w:sz w:val="19"/>
          <w:szCs w:val="19"/>
          <w:lang w:val="x-none" w:eastAsia="x-none"/>
        </w:rPr>
        <w:t>II. İnönü Savaşı (31 Mart - 1 Nisan 1921)</w:t>
      </w:r>
      <w:bookmarkEnd w:id="6"/>
      <w:r w:rsidRPr="00B40561">
        <w:rPr>
          <w:rFonts w:ascii="Book Antiqua" w:eastAsia="Times New Roman" w:hAnsi="Book Antiqua" w:cs="Times New Roman"/>
          <w:b/>
          <w:sz w:val="19"/>
          <w:szCs w:val="19"/>
          <w:lang w:val="x-none" w:eastAsia="x-none"/>
        </w:rPr>
        <w:fldChar w:fldCharType="end"/>
      </w:r>
      <w:r w:rsidRPr="00B40561">
        <w:rPr>
          <w:rFonts w:ascii="Book Antiqua" w:eastAsia="Times New Roman" w:hAnsi="Book Antiqua" w:cs="Times New Roman"/>
          <w:b/>
          <w:sz w:val="19"/>
          <w:szCs w:val="19"/>
          <w:lang w:val="x-none" w:eastAsia="x-none"/>
        </w:rPr>
        <w:t xml:space="preserve">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İtilaf Devletleri Londra Konferansında </w:t>
      </w:r>
      <w:proofErr w:type="spellStart"/>
      <w:r w:rsidRPr="00B40561">
        <w:rPr>
          <w:rFonts w:ascii="Book Antiqua" w:eastAsia="Times New Roman" w:hAnsi="Book Antiqua" w:cs="Times New Roman"/>
          <w:sz w:val="19"/>
          <w:szCs w:val="19"/>
          <w:lang w:eastAsia="tr-TR"/>
        </w:rPr>
        <w:t>T.B.M.M’ne</w:t>
      </w:r>
      <w:proofErr w:type="spellEnd"/>
      <w:r w:rsidRPr="00B40561">
        <w:rPr>
          <w:rFonts w:ascii="Book Antiqua" w:eastAsia="Times New Roman" w:hAnsi="Book Antiqua" w:cs="Times New Roman"/>
          <w:sz w:val="19"/>
          <w:szCs w:val="19"/>
          <w:lang w:eastAsia="tr-TR"/>
        </w:rPr>
        <w:t xml:space="preserve"> Sevr antlaşmasını kabul ettiremeyeceğini anladı. İstanbul ve Boğazların güvenliğini sağlamak ve barış şartlarını kabul ettirmek için 23 Mart 1921 de Bursa ve Uşak bölgesindeki Yunan kuvvetlerini yeniden harekete geçirdi.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 Bursa istikametinden harekete geçen Yunan birlikleri l 24 Mart’ta Bilecik’i 25 Mart’ta Pazarcık ve yöresini işgal ederek 26 Marttan itibaren İnönü mevzilerine ulaştılar. Batı cephesinde Türk ordusu açısından değişen bir şey yoktu. Asker sayısı ve donanımı pek de yeterli olmayan Türk ordusu, Yunan ordusu karşısında zayıf durumdaydı.</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Birinci İnönü Savaşındaki gibi Türk ordusu savunma hatlarını oluşturarak Yunan ilerleyişini durdurmaya çalıştı. Ankara’dan Meclis’in muhafız taburunun gönderilmesi </w:t>
      </w:r>
      <w:proofErr w:type="spellStart"/>
      <w:r w:rsidRPr="00B40561">
        <w:rPr>
          <w:rFonts w:ascii="Book Antiqua" w:eastAsia="Times New Roman" w:hAnsi="Book Antiqua" w:cs="Times New Roman"/>
          <w:sz w:val="19"/>
          <w:szCs w:val="19"/>
          <w:lang w:eastAsia="tr-TR"/>
        </w:rPr>
        <w:t>Müdafa</w:t>
      </w:r>
      <w:proofErr w:type="spellEnd"/>
      <w:r w:rsidRPr="00B40561">
        <w:rPr>
          <w:rFonts w:ascii="Book Antiqua" w:eastAsia="Times New Roman" w:hAnsi="Book Antiqua" w:cs="Times New Roman"/>
          <w:sz w:val="19"/>
          <w:szCs w:val="19"/>
          <w:lang w:eastAsia="tr-TR"/>
        </w:rPr>
        <w:t xml:space="preserve"> hattını güçlendirdi. 26 Mart 1921’de taarruza başlayan Yunan ordusu, Türk ordusunun direnişi karşısında 31 Mart-1 Nisan 1921 gecesi geri çekilmek zorunda kaldı. Bu savaşın sonucunda Bozüyük ve Afyon’un Yunan işgalinden kurtarıldı. 8 Nisan 1921 tarihinde yapılan Aslıhanlar savaşından sonra Yunanlılar Dumlupınar mevzilerine yerleşti.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II. İnönü savaşının da zaferle sonuçlanması üzerine Atatürk, İsmet Paşa’ya bir kutlama telgrafı çekerek “</w:t>
      </w:r>
      <w:proofErr w:type="gramStart"/>
      <w:r w:rsidRPr="00B40561">
        <w:rPr>
          <w:rFonts w:ascii="Book Antiqua" w:eastAsia="Times New Roman" w:hAnsi="Book Antiqua" w:cs="Times New Roman"/>
          <w:sz w:val="19"/>
          <w:szCs w:val="19"/>
          <w:lang w:eastAsia="tr-TR"/>
        </w:rPr>
        <w:t>..</w:t>
      </w:r>
      <w:proofErr w:type="gramEnd"/>
      <w:r w:rsidRPr="00B40561">
        <w:rPr>
          <w:rFonts w:ascii="Book Antiqua" w:eastAsia="Times New Roman" w:hAnsi="Book Antiqua" w:cs="Times New Roman"/>
          <w:sz w:val="19"/>
          <w:szCs w:val="19"/>
          <w:lang w:eastAsia="tr-TR"/>
        </w:rPr>
        <w:t xml:space="preserve">Siz orada yalnız düşmanı değil, milletin tersine dönmüş talihini de yendiniz. İşgal altındaki talihsiz topraklarımızla beraber bütün vatan, bu gün en ücra köşelerine kadar zaferini kutluyor” diyerek taltif etmiştir. </w:t>
      </w:r>
    </w:p>
    <w:p w:rsidR="00B40561" w:rsidRPr="00B40561" w:rsidRDefault="00B40561" w:rsidP="00B40561">
      <w:pPr>
        <w:spacing w:before="240" w:after="40" w:line="264" w:lineRule="auto"/>
        <w:ind w:firstLine="397"/>
        <w:jc w:val="both"/>
        <w:outlineLvl w:val="2"/>
        <w:rPr>
          <w:rFonts w:ascii="Book Antiqua" w:eastAsia="Times New Roman" w:hAnsi="Book Antiqua" w:cs="Times New Roman"/>
          <w:b/>
          <w:sz w:val="19"/>
          <w:szCs w:val="19"/>
          <w:lang w:val="x-none" w:eastAsia="x-none"/>
        </w:rPr>
      </w:pPr>
      <w:r w:rsidRPr="00B40561">
        <w:rPr>
          <w:rFonts w:ascii="Book Antiqua" w:eastAsia="Times New Roman" w:hAnsi="Book Antiqua" w:cs="Times New Roman"/>
          <w:b/>
          <w:sz w:val="19"/>
          <w:szCs w:val="19"/>
          <w:lang w:val="x-none" w:eastAsia="x-none"/>
        </w:rPr>
        <w:t> </w:t>
      </w:r>
      <w:bookmarkStart w:id="7" w:name="_Toc396133487"/>
      <w:r w:rsidRPr="00B40561">
        <w:rPr>
          <w:rFonts w:ascii="Book Antiqua" w:eastAsia="Times New Roman" w:hAnsi="Book Antiqua" w:cs="Times New Roman"/>
          <w:b/>
          <w:sz w:val="19"/>
          <w:szCs w:val="19"/>
          <w:lang w:val="x-none" w:eastAsia="x-none"/>
        </w:rPr>
        <w:t>6.6. Afyon-Eskişehir-Kütahya Savaşı (13-17-19 Temmuz 1921)</w:t>
      </w:r>
      <w:bookmarkEnd w:id="7"/>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II. İnönü savaşından sonra, Yunanlılar gittikçe güçlenen Türk ordusunun direnişini kırıp, saldırı gücüne ulaşmasını engellemek ve itilaf devletleri karşısında kaybettikleri </w:t>
      </w:r>
      <w:proofErr w:type="gramStart"/>
      <w:r w:rsidRPr="00B40561">
        <w:rPr>
          <w:rFonts w:ascii="Book Antiqua" w:eastAsia="Times New Roman" w:hAnsi="Book Antiqua" w:cs="Times New Roman"/>
          <w:sz w:val="19"/>
          <w:szCs w:val="19"/>
          <w:lang w:eastAsia="tr-TR"/>
        </w:rPr>
        <w:t>prestiji</w:t>
      </w:r>
      <w:proofErr w:type="gramEnd"/>
      <w:r w:rsidRPr="00B40561">
        <w:rPr>
          <w:rFonts w:ascii="Book Antiqua" w:eastAsia="Times New Roman" w:hAnsi="Book Antiqua" w:cs="Times New Roman"/>
          <w:sz w:val="19"/>
          <w:szCs w:val="19"/>
          <w:lang w:eastAsia="tr-TR"/>
        </w:rPr>
        <w:t xml:space="preserve"> geri kazanmak için vakit kaybetmeden tekrar harekete geçtiler. Ülkelerinde seferberlik ilan eden Yunanlılar son kura erlerini de silahaltına aldılar. 10 Temmuzda Yunanlılar iki ayrı cepheden taarruza geçtiler.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Türk ordusu kendisinden çok daha güçlü olan düşman karşısında tutunamayarak geri çekilmek zorunda kaldı. 13 Temmuz 1921 Altıntaş savaşıyla Afyon, 17 Temmuzda Kütahya, 19 Temmuzda Eskişehir kaybedildi.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18 Temmuzda </w:t>
      </w:r>
      <w:proofErr w:type="spellStart"/>
      <w:r w:rsidRPr="00B40561">
        <w:rPr>
          <w:rFonts w:ascii="Book Antiqua" w:eastAsia="Times New Roman" w:hAnsi="Book Antiqua" w:cs="Times New Roman"/>
          <w:sz w:val="19"/>
          <w:szCs w:val="19"/>
          <w:lang w:eastAsia="tr-TR"/>
        </w:rPr>
        <w:t>Karacahisar’da</w:t>
      </w:r>
      <w:proofErr w:type="spellEnd"/>
      <w:r w:rsidRPr="00B40561">
        <w:rPr>
          <w:rFonts w:ascii="Book Antiqua" w:eastAsia="Times New Roman" w:hAnsi="Book Antiqua" w:cs="Times New Roman"/>
          <w:sz w:val="19"/>
          <w:szCs w:val="19"/>
          <w:lang w:eastAsia="tr-TR"/>
        </w:rPr>
        <w:t xml:space="preserve"> bulunan cephe </w:t>
      </w:r>
      <w:proofErr w:type="gramStart"/>
      <w:r w:rsidRPr="00B40561">
        <w:rPr>
          <w:rFonts w:ascii="Book Antiqua" w:eastAsia="Times New Roman" w:hAnsi="Book Antiqua" w:cs="Times New Roman"/>
          <w:sz w:val="19"/>
          <w:szCs w:val="19"/>
          <w:lang w:eastAsia="tr-TR"/>
        </w:rPr>
        <w:t>karargahına</w:t>
      </w:r>
      <w:proofErr w:type="gramEnd"/>
      <w:r w:rsidRPr="00B40561">
        <w:rPr>
          <w:rFonts w:ascii="Book Antiqua" w:eastAsia="Times New Roman" w:hAnsi="Book Antiqua" w:cs="Times New Roman"/>
          <w:sz w:val="19"/>
          <w:szCs w:val="19"/>
          <w:lang w:eastAsia="tr-TR"/>
        </w:rPr>
        <w:t xml:space="preserve"> giden M. Kemal Paşa, İsmet Paşa ile görüşerek ordunun Sakarya’nın doğusuna kadar çekilmesi gerektiğini belirtmiştir. Bunun sebebini Atatürk Nutuk’ta şöyle ifade etmektedir: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“Çünkü bu suretle düşman ileri hareketine devam ettiği takdirde, hareket üslerinden uzaklaşacak, yeniden menzil hatları tesisine mecbur olacak, Türk ordusu ise daha müsait şartlara sahip olabilecekti. Fakat bu takdirde birçok arazi ve bu arada Eskişehir düşmana bırakılmış oluyordu. Bununla beraber askerliğin icabını tereddütsüz yapmak gerekirdi”. </w:t>
      </w:r>
    </w:p>
    <w:p w:rsidR="00B40561" w:rsidRPr="00B40561" w:rsidRDefault="00B40561" w:rsidP="00B40561">
      <w:pPr>
        <w:spacing w:after="40" w:line="264" w:lineRule="auto"/>
        <w:ind w:firstLine="397"/>
        <w:jc w:val="both"/>
        <w:rPr>
          <w:rFonts w:ascii="Book Antiqua" w:eastAsia="Times New Roman" w:hAnsi="Book Antiqua" w:cs="Times New Roman"/>
          <w:sz w:val="19"/>
          <w:szCs w:val="19"/>
          <w:lang w:eastAsia="tr-TR"/>
        </w:rPr>
      </w:pPr>
      <w:r w:rsidRPr="00B40561">
        <w:rPr>
          <w:rFonts w:ascii="Book Antiqua" w:eastAsia="Times New Roman" w:hAnsi="Book Antiqua" w:cs="Times New Roman"/>
          <w:sz w:val="19"/>
          <w:szCs w:val="19"/>
          <w:lang w:eastAsia="tr-TR"/>
        </w:rPr>
        <w:t xml:space="preserve">Afyon-Eskişehir-Kütahya’nın kaybedilmesi ve ordumuzun Sakarya nehrinin doğusuna çekilmesi ülke genelindeki olumlu hava bir anda değişmiş, özellikle </w:t>
      </w:r>
      <w:proofErr w:type="spellStart"/>
      <w:r w:rsidRPr="00B40561">
        <w:rPr>
          <w:rFonts w:ascii="Book Antiqua" w:eastAsia="Times New Roman" w:hAnsi="Book Antiqua" w:cs="Times New Roman"/>
          <w:sz w:val="19"/>
          <w:szCs w:val="19"/>
          <w:lang w:eastAsia="tr-TR"/>
        </w:rPr>
        <w:t>T.B.M.M.’de</w:t>
      </w:r>
      <w:proofErr w:type="spellEnd"/>
      <w:r w:rsidRPr="00B40561">
        <w:rPr>
          <w:rFonts w:ascii="Book Antiqua" w:eastAsia="Times New Roman" w:hAnsi="Book Antiqua" w:cs="Times New Roman"/>
          <w:sz w:val="19"/>
          <w:szCs w:val="19"/>
          <w:lang w:eastAsia="tr-TR"/>
        </w:rPr>
        <w:t xml:space="preserve"> Atatürk’ü hedef alan muhalif sesler yükselmeye başlamıştır. </w:t>
      </w:r>
    </w:p>
    <w:p w:rsidR="00227A30" w:rsidRDefault="00227A30">
      <w:bookmarkStart w:id="8" w:name="_GoBack"/>
      <w:bookmarkEnd w:id="8"/>
    </w:p>
    <w:sectPr w:rsidR="00227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D2A1A"/>
    <w:multiLevelType w:val="hybridMultilevel"/>
    <w:tmpl w:val="A32C5A28"/>
    <w:lvl w:ilvl="0" w:tplc="3782CD5A">
      <w:start w:val="1"/>
      <w:numFmt w:val="bullet"/>
      <w:lvlText w:val=""/>
      <w:lvlJc w:val="left"/>
      <w:pPr>
        <w:tabs>
          <w:tab w:val="num" w:pos="720"/>
        </w:tabs>
        <w:ind w:left="720" w:hanging="360"/>
      </w:pPr>
      <w:rPr>
        <w:rFonts w:ascii="Wingdings" w:hAnsi="Wingdings" w:hint="default"/>
      </w:rPr>
    </w:lvl>
    <w:lvl w:ilvl="1" w:tplc="77DA5F04" w:tentative="1">
      <w:start w:val="1"/>
      <w:numFmt w:val="bullet"/>
      <w:lvlText w:val=""/>
      <w:lvlJc w:val="left"/>
      <w:pPr>
        <w:tabs>
          <w:tab w:val="num" w:pos="1440"/>
        </w:tabs>
        <w:ind w:left="1440" w:hanging="360"/>
      </w:pPr>
      <w:rPr>
        <w:rFonts w:ascii="Wingdings" w:hAnsi="Wingdings" w:hint="default"/>
      </w:rPr>
    </w:lvl>
    <w:lvl w:ilvl="2" w:tplc="99528990" w:tentative="1">
      <w:start w:val="1"/>
      <w:numFmt w:val="bullet"/>
      <w:lvlText w:val=""/>
      <w:lvlJc w:val="left"/>
      <w:pPr>
        <w:tabs>
          <w:tab w:val="num" w:pos="2160"/>
        </w:tabs>
        <w:ind w:left="2160" w:hanging="360"/>
      </w:pPr>
      <w:rPr>
        <w:rFonts w:ascii="Wingdings" w:hAnsi="Wingdings" w:hint="default"/>
      </w:rPr>
    </w:lvl>
    <w:lvl w:ilvl="3" w:tplc="DFC8819A" w:tentative="1">
      <w:start w:val="1"/>
      <w:numFmt w:val="bullet"/>
      <w:lvlText w:val=""/>
      <w:lvlJc w:val="left"/>
      <w:pPr>
        <w:tabs>
          <w:tab w:val="num" w:pos="2880"/>
        </w:tabs>
        <w:ind w:left="2880" w:hanging="360"/>
      </w:pPr>
      <w:rPr>
        <w:rFonts w:ascii="Wingdings" w:hAnsi="Wingdings" w:hint="default"/>
      </w:rPr>
    </w:lvl>
    <w:lvl w:ilvl="4" w:tplc="90BE770C" w:tentative="1">
      <w:start w:val="1"/>
      <w:numFmt w:val="bullet"/>
      <w:lvlText w:val=""/>
      <w:lvlJc w:val="left"/>
      <w:pPr>
        <w:tabs>
          <w:tab w:val="num" w:pos="3600"/>
        </w:tabs>
        <w:ind w:left="3600" w:hanging="360"/>
      </w:pPr>
      <w:rPr>
        <w:rFonts w:ascii="Wingdings" w:hAnsi="Wingdings" w:hint="default"/>
      </w:rPr>
    </w:lvl>
    <w:lvl w:ilvl="5" w:tplc="AABC8468" w:tentative="1">
      <w:start w:val="1"/>
      <w:numFmt w:val="bullet"/>
      <w:lvlText w:val=""/>
      <w:lvlJc w:val="left"/>
      <w:pPr>
        <w:tabs>
          <w:tab w:val="num" w:pos="4320"/>
        </w:tabs>
        <w:ind w:left="4320" w:hanging="360"/>
      </w:pPr>
      <w:rPr>
        <w:rFonts w:ascii="Wingdings" w:hAnsi="Wingdings" w:hint="default"/>
      </w:rPr>
    </w:lvl>
    <w:lvl w:ilvl="6" w:tplc="1C72A950" w:tentative="1">
      <w:start w:val="1"/>
      <w:numFmt w:val="bullet"/>
      <w:lvlText w:val=""/>
      <w:lvlJc w:val="left"/>
      <w:pPr>
        <w:tabs>
          <w:tab w:val="num" w:pos="5040"/>
        </w:tabs>
        <w:ind w:left="5040" w:hanging="360"/>
      </w:pPr>
      <w:rPr>
        <w:rFonts w:ascii="Wingdings" w:hAnsi="Wingdings" w:hint="default"/>
      </w:rPr>
    </w:lvl>
    <w:lvl w:ilvl="7" w:tplc="DD36F20A" w:tentative="1">
      <w:start w:val="1"/>
      <w:numFmt w:val="bullet"/>
      <w:lvlText w:val=""/>
      <w:lvlJc w:val="left"/>
      <w:pPr>
        <w:tabs>
          <w:tab w:val="num" w:pos="5760"/>
        </w:tabs>
        <w:ind w:left="5760" w:hanging="360"/>
      </w:pPr>
      <w:rPr>
        <w:rFonts w:ascii="Wingdings" w:hAnsi="Wingdings" w:hint="default"/>
      </w:rPr>
    </w:lvl>
    <w:lvl w:ilvl="8" w:tplc="E986496E" w:tentative="1">
      <w:start w:val="1"/>
      <w:numFmt w:val="bullet"/>
      <w:lvlText w:val=""/>
      <w:lvlJc w:val="left"/>
      <w:pPr>
        <w:tabs>
          <w:tab w:val="num" w:pos="6480"/>
        </w:tabs>
        <w:ind w:left="6480" w:hanging="360"/>
      </w:pPr>
      <w:rPr>
        <w:rFonts w:ascii="Wingdings" w:hAnsi="Wingdings" w:hint="default"/>
      </w:rPr>
    </w:lvl>
  </w:abstractNum>
  <w:abstractNum w:abstractNumId="1">
    <w:nsid w:val="3FED1DFE"/>
    <w:multiLevelType w:val="hybridMultilevel"/>
    <w:tmpl w:val="8166987C"/>
    <w:lvl w:ilvl="0" w:tplc="53E4D760">
      <w:start w:val="1"/>
      <w:numFmt w:val="bullet"/>
      <w:lvlText w:val=""/>
      <w:lvlJc w:val="left"/>
      <w:pPr>
        <w:tabs>
          <w:tab w:val="num" w:pos="720"/>
        </w:tabs>
        <w:ind w:left="720" w:hanging="360"/>
      </w:pPr>
      <w:rPr>
        <w:rFonts w:ascii="Wingdings" w:hAnsi="Wingdings" w:hint="default"/>
      </w:rPr>
    </w:lvl>
    <w:lvl w:ilvl="1" w:tplc="0D48BF96" w:tentative="1">
      <w:start w:val="1"/>
      <w:numFmt w:val="bullet"/>
      <w:lvlText w:val=""/>
      <w:lvlJc w:val="left"/>
      <w:pPr>
        <w:tabs>
          <w:tab w:val="num" w:pos="1440"/>
        </w:tabs>
        <w:ind w:left="1440" w:hanging="360"/>
      </w:pPr>
      <w:rPr>
        <w:rFonts w:ascii="Wingdings" w:hAnsi="Wingdings" w:hint="default"/>
      </w:rPr>
    </w:lvl>
    <w:lvl w:ilvl="2" w:tplc="56347CFE" w:tentative="1">
      <w:start w:val="1"/>
      <w:numFmt w:val="bullet"/>
      <w:lvlText w:val=""/>
      <w:lvlJc w:val="left"/>
      <w:pPr>
        <w:tabs>
          <w:tab w:val="num" w:pos="2160"/>
        </w:tabs>
        <w:ind w:left="2160" w:hanging="360"/>
      </w:pPr>
      <w:rPr>
        <w:rFonts w:ascii="Wingdings" w:hAnsi="Wingdings" w:hint="default"/>
      </w:rPr>
    </w:lvl>
    <w:lvl w:ilvl="3" w:tplc="8C728BD4" w:tentative="1">
      <w:start w:val="1"/>
      <w:numFmt w:val="bullet"/>
      <w:lvlText w:val=""/>
      <w:lvlJc w:val="left"/>
      <w:pPr>
        <w:tabs>
          <w:tab w:val="num" w:pos="2880"/>
        </w:tabs>
        <w:ind w:left="2880" w:hanging="360"/>
      </w:pPr>
      <w:rPr>
        <w:rFonts w:ascii="Wingdings" w:hAnsi="Wingdings" w:hint="default"/>
      </w:rPr>
    </w:lvl>
    <w:lvl w:ilvl="4" w:tplc="D2F463F0" w:tentative="1">
      <w:start w:val="1"/>
      <w:numFmt w:val="bullet"/>
      <w:lvlText w:val=""/>
      <w:lvlJc w:val="left"/>
      <w:pPr>
        <w:tabs>
          <w:tab w:val="num" w:pos="3600"/>
        </w:tabs>
        <w:ind w:left="3600" w:hanging="360"/>
      </w:pPr>
      <w:rPr>
        <w:rFonts w:ascii="Wingdings" w:hAnsi="Wingdings" w:hint="default"/>
      </w:rPr>
    </w:lvl>
    <w:lvl w:ilvl="5" w:tplc="89D2CFCE" w:tentative="1">
      <w:start w:val="1"/>
      <w:numFmt w:val="bullet"/>
      <w:lvlText w:val=""/>
      <w:lvlJc w:val="left"/>
      <w:pPr>
        <w:tabs>
          <w:tab w:val="num" w:pos="4320"/>
        </w:tabs>
        <w:ind w:left="4320" w:hanging="360"/>
      </w:pPr>
      <w:rPr>
        <w:rFonts w:ascii="Wingdings" w:hAnsi="Wingdings" w:hint="default"/>
      </w:rPr>
    </w:lvl>
    <w:lvl w:ilvl="6" w:tplc="9E267DD8" w:tentative="1">
      <w:start w:val="1"/>
      <w:numFmt w:val="bullet"/>
      <w:lvlText w:val=""/>
      <w:lvlJc w:val="left"/>
      <w:pPr>
        <w:tabs>
          <w:tab w:val="num" w:pos="5040"/>
        </w:tabs>
        <w:ind w:left="5040" w:hanging="360"/>
      </w:pPr>
      <w:rPr>
        <w:rFonts w:ascii="Wingdings" w:hAnsi="Wingdings" w:hint="default"/>
      </w:rPr>
    </w:lvl>
    <w:lvl w:ilvl="7" w:tplc="27DA2F28" w:tentative="1">
      <w:start w:val="1"/>
      <w:numFmt w:val="bullet"/>
      <w:lvlText w:val=""/>
      <w:lvlJc w:val="left"/>
      <w:pPr>
        <w:tabs>
          <w:tab w:val="num" w:pos="5760"/>
        </w:tabs>
        <w:ind w:left="5760" w:hanging="360"/>
      </w:pPr>
      <w:rPr>
        <w:rFonts w:ascii="Wingdings" w:hAnsi="Wingdings" w:hint="default"/>
      </w:rPr>
    </w:lvl>
    <w:lvl w:ilvl="8" w:tplc="8A240806" w:tentative="1">
      <w:start w:val="1"/>
      <w:numFmt w:val="bullet"/>
      <w:lvlText w:val=""/>
      <w:lvlJc w:val="left"/>
      <w:pPr>
        <w:tabs>
          <w:tab w:val="num" w:pos="6480"/>
        </w:tabs>
        <w:ind w:left="6480" w:hanging="360"/>
      </w:pPr>
      <w:rPr>
        <w:rFonts w:ascii="Wingdings" w:hAnsi="Wingdings" w:hint="default"/>
      </w:rPr>
    </w:lvl>
  </w:abstractNum>
  <w:abstractNum w:abstractNumId="2">
    <w:nsid w:val="631A2145"/>
    <w:multiLevelType w:val="hybridMultilevel"/>
    <w:tmpl w:val="3CF25E0E"/>
    <w:lvl w:ilvl="0" w:tplc="A1BE805A">
      <w:start w:val="1"/>
      <w:numFmt w:val="bullet"/>
      <w:lvlText w:val=""/>
      <w:lvlJc w:val="left"/>
      <w:pPr>
        <w:tabs>
          <w:tab w:val="num" w:pos="720"/>
        </w:tabs>
        <w:ind w:left="720" w:hanging="360"/>
      </w:pPr>
      <w:rPr>
        <w:rFonts w:ascii="Wingdings" w:hAnsi="Wingdings" w:hint="default"/>
      </w:rPr>
    </w:lvl>
    <w:lvl w:ilvl="1" w:tplc="754A30AE" w:tentative="1">
      <w:start w:val="1"/>
      <w:numFmt w:val="bullet"/>
      <w:lvlText w:val=""/>
      <w:lvlJc w:val="left"/>
      <w:pPr>
        <w:tabs>
          <w:tab w:val="num" w:pos="1440"/>
        </w:tabs>
        <w:ind w:left="1440" w:hanging="360"/>
      </w:pPr>
      <w:rPr>
        <w:rFonts w:ascii="Wingdings" w:hAnsi="Wingdings" w:hint="default"/>
      </w:rPr>
    </w:lvl>
    <w:lvl w:ilvl="2" w:tplc="EEBC6180" w:tentative="1">
      <w:start w:val="1"/>
      <w:numFmt w:val="bullet"/>
      <w:lvlText w:val=""/>
      <w:lvlJc w:val="left"/>
      <w:pPr>
        <w:tabs>
          <w:tab w:val="num" w:pos="2160"/>
        </w:tabs>
        <w:ind w:left="2160" w:hanging="360"/>
      </w:pPr>
      <w:rPr>
        <w:rFonts w:ascii="Wingdings" w:hAnsi="Wingdings" w:hint="default"/>
      </w:rPr>
    </w:lvl>
    <w:lvl w:ilvl="3" w:tplc="FB8E30DE" w:tentative="1">
      <w:start w:val="1"/>
      <w:numFmt w:val="bullet"/>
      <w:lvlText w:val=""/>
      <w:lvlJc w:val="left"/>
      <w:pPr>
        <w:tabs>
          <w:tab w:val="num" w:pos="2880"/>
        </w:tabs>
        <w:ind w:left="2880" w:hanging="360"/>
      </w:pPr>
      <w:rPr>
        <w:rFonts w:ascii="Wingdings" w:hAnsi="Wingdings" w:hint="default"/>
      </w:rPr>
    </w:lvl>
    <w:lvl w:ilvl="4" w:tplc="39B6723A" w:tentative="1">
      <w:start w:val="1"/>
      <w:numFmt w:val="bullet"/>
      <w:lvlText w:val=""/>
      <w:lvlJc w:val="left"/>
      <w:pPr>
        <w:tabs>
          <w:tab w:val="num" w:pos="3600"/>
        </w:tabs>
        <w:ind w:left="3600" w:hanging="360"/>
      </w:pPr>
      <w:rPr>
        <w:rFonts w:ascii="Wingdings" w:hAnsi="Wingdings" w:hint="default"/>
      </w:rPr>
    </w:lvl>
    <w:lvl w:ilvl="5" w:tplc="78BC6142" w:tentative="1">
      <w:start w:val="1"/>
      <w:numFmt w:val="bullet"/>
      <w:lvlText w:val=""/>
      <w:lvlJc w:val="left"/>
      <w:pPr>
        <w:tabs>
          <w:tab w:val="num" w:pos="4320"/>
        </w:tabs>
        <w:ind w:left="4320" w:hanging="360"/>
      </w:pPr>
      <w:rPr>
        <w:rFonts w:ascii="Wingdings" w:hAnsi="Wingdings" w:hint="default"/>
      </w:rPr>
    </w:lvl>
    <w:lvl w:ilvl="6" w:tplc="85C45816" w:tentative="1">
      <w:start w:val="1"/>
      <w:numFmt w:val="bullet"/>
      <w:lvlText w:val=""/>
      <w:lvlJc w:val="left"/>
      <w:pPr>
        <w:tabs>
          <w:tab w:val="num" w:pos="5040"/>
        </w:tabs>
        <w:ind w:left="5040" w:hanging="360"/>
      </w:pPr>
      <w:rPr>
        <w:rFonts w:ascii="Wingdings" w:hAnsi="Wingdings" w:hint="default"/>
      </w:rPr>
    </w:lvl>
    <w:lvl w:ilvl="7" w:tplc="C734C74C" w:tentative="1">
      <w:start w:val="1"/>
      <w:numFmt w:val="bullet"/>
      <w:lvlText w:val=""/>
      <w:lvlJc w:val="left"/>
      <w:pPr>
        <w:tabs>
          <w:tab w:val="num" w:pos="5760"/>
        </w:tabs>
        <w:ind w:left="5760" w:hanging="360"/>
      </w:pPr>
      <w:rPr>
        <w:rFonts w:ascii="Wingdings" w:hAnsi="Wingdings" w:hint="default"/>
      </w:rPr>
    </w:lvl>
    <w:lvl w:ilvl="8" w:tplc="58F4E43C" w:tentative="1">
      <w:start w:val="1"/>
      <w:numFmt w:val="bullet"/>
      <w:lvlText w:val=""/>
      <w:lvlJc w:val="left"/>
      <w:pPr>
        <w:tabs>
          <w:tab w:val="num" w:pos="6480"/>
        </w:tabs>
        <w:ind w:left="6480" w:hanging="360"/>
      </w:pPr>
      <w:rPr>
        <w:rFonts w:ascii="Wingdings" w:hAnsi="Wingdings" w:hint="default"/>
      </w:rPr>
    </w:lvl>
  </w:abstractNum>
  <w:abstractNum w:abstractNumId="3">
    <w:nsid w:val="712309E7"/>
    <w:multiLevelType w:val="hybridMultilevel"/>
    <w:tmpl w:val="46022050"/>
    <w:lvl w:ilvl="0" w:tplc="16E82784">
      <w:start w:val="1"/>
      <w:numFmt w:val="bullet"/>
      <w:lvlText w:val=""/>
      <w:lvlJc w:val="left"/>
      <w:pPr>
        <w:tabs>
          <w:tab w:val="num" w:pos="720"/>
        </w:tabs>
        <w:ind w:left="720" w:hanging="360"/>
      </w:pPr>
      <w:rPr>
        <w:rFonts w:ascii="Wingdings" w:hAnsi="Wingdings" w:hint="default"/>
      </w:rPr>
    </w:lvl>
    <w:lvl w:ilvl="1" w:tplc="5E882576" w:tentative="1">
      <w:start w:val="1"/>
      <w:numFmt w:val="bullet"/>
      <w:lvlText w:val=""/>
      <w:lvlJc w:val="left"/>
      <w:pPr>
        <w:tabs>
          <w:tab w:val="num" w:pos="1440"/>
        </w:tabs>
        <w:ind w:left="1440" w:hanging="360"/>
      </w:pPr>
      <w:rPr>
        <w:rFonts w:ascii="Wingdings" w:hAnsi="Wingdings" w:hint="default"/>
      </w:rPr>
    </w:lvl>
    <w:lvl w:ilvl="2" w:tplc="96220236" w:tentative="1">
      <w:start w:val="1"/>
      <w:numFmt w:val="bullet"/>
      <w:lvlText w:val=""/>
      <w:lvlJc w:val="left"/>
      <w:pPr>
        <w:tabs>
          <w:tab w:val="num" w:pos="2160"/>
        </w:tabs>
        <w:ind w:left="2160" w:hanging="360"/>
      </w:pPr>
      <w:rPr>
        <w:rFonts w:ascii="Wingdings" w:hAnsi="Wingdings" w:hint="default"/>
      </w:rPr>
    </w:lvl>
    <w:lvl w:ilvl="3" w:tplc="3238E794" w:tentative="1">
      <w:start w:val="1"/>
      <w:numFmt w:val="bullet"/>
      <w:lvlText w:val=""/>
      <w:lvlJc w:val="left"/>
      <w:pPr>
        <w:tabs>
          <w:tab w:val="num" w:pos="2880"/>
        </w:tabs>
        <w:ind w:left="2880" w:hanging="360"/>
      </w:pPr>
      <w:rPr>
        <w:rFonts w:ascii="Wingdings" w:hAnsi="Wingdings" w:hint="default"/>
      </w:rPr>
    </w:lvl>
    <w:lvl w:ilvl="4" w:tplc="94842E9C" w:tentative="1">
      <w:start w:val="1"/>
      <w:numFmt w:val="bullet"/>
      <w:lvlText w:val=""/>
      <w:lvlJc w:val="left"/>
      <w:pPr>
        <w:tabs>
          <w:tab w:val="num" w:pos="3600"/>
        </w:tabs>
        <w:ind w:left="3600" w:hanging="360"/>
      </w:pPr>
      <w:rPr>
        <w:rFonts w:ascii="Wingdings" w:hAnsi="Wingdings" w:hint="default"/>
      </w:rPr>
    </w:lvl>
    <w:lvl w:ilvl="5" w:tplc="72049ED2" w:tentative="1">
      <w:start w:val="1"/>
      <w:numFmt w:val="bullet"/>
      <w:lvlText w:val=""/>
      <w:lvlJc w:val="left"/>
      <w:pPr>
        <w:tabs>
          <w:tab w:val="num" w:pos="4320"/>
        </w:tabs>
        <w:ind w:left="4320" w:hanging="360"/>
      </w:pPr>
      <w:rPr>
        <w:rFonts w:ascii="Wingdings" w:hAnsi="Wingdings" w:hint="default"/>
      </w:rPr>
    </w:lvl>
    <w:lvl w:ilvl="6" w:tplc="7F08CE2E" w:tentative="1">
      <w:start w:val="1"/>
      <w:numFmt w:val="bullet"/>
      <w:lvlText w:val=""/>
      <w:lvlJc w:val="left"/>
      <w:pPr>
        <w:tabs>
          <w:tab w:val="num" w:pos="5040"/>
        </w:tabs>
        <w:ind w:left="5040" w:hanging="360"/>
      </w:pPr>
      <w:rPr>
        <w:rFonts w:ascii="Wingdings" w:hAnsi="Wingdings" w:hint="default"/>
      </w:rPr>
    </w:lvl>
    <w:lvl w:ilvl="7" w:tplc="36DE4748" w:tentative="1">
      <w:start w:val="1"/>
      <w:numFmt w:val="bullet"/>
      <w:lvlText w:val=""/>
      <w:lvlJc w:val="left"/>
      <w:pPr>
        <w:tabs>
          <w:tab w:val="num" w:pos="5760"/>
        </w:tabs>
        <w:ind w:left="5760" w:hanging="360"/>
      </w:pPr>
      <w:rPr>
        <w:rFonts w:ascii="Wingdings" w:hAnsi="Wingdings" w:hint="default"/>
      </w:rPr>
    </w:lvl>
    <w:lvl w:ilvl="8" w:tplc="1374A29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172"/>
    <w:rsid w:val="00227A30"/>
    <w:rsid w:val="00B40561"/>
    <w:rsid w:val="00E051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2364</Words>
  <Characters>13476</Characters>
  <Application>Microsoft Office Word</Application>
  <DocSecurity>0</DocSecurity>
  <Lines>112</Lines>
  <Paragraphs>31</Paragraphs>
  <ScaleCrop>false</ScaleCrop>
  <Company/>
  <LinksUpToDate>false</LinksUpToDate>
  <CharactersWithSpaces>15809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2018-01-24T09:42:00Z</dcterms:created>
  <dcterms:modified xsi:type="dcterms:W3CDTF">2018-01-24T09:42:00Z</dcterms:modified>
</cp:coreProperties>
</file>