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86C45" w14:textId="111A36AF" w:rsidR="002E6F2F" w:rsidRPr="005C2C55" w:rsidRDefault="005C2C55" w:rsidP="005C2C55">
      <w:pPr>
        <w:pStyle w:val="Ttulo1"/>
      </w:pPr>
      <w:r w:rsidRPr="005C2C55">
        <w:t>Evaluación a los miembros del equipo.</w:t>
      </w:r>
    </w:p>
    <w:p w14:paraId="5091265E" w14:textId="64FEA12F" w:rsidR="005C2C55" w:rsidRPr="005C2C55" w:rsidRDefault="005C2C55" w:rsidP="005C2C55">
      <w:r w:rsidRPr="005C2C55">
        <w:t>Para evaluar a los miembros del equipo, tomaré en cuenta los siguientes aspectos en cuanto al desarrollo del proyecto</w:t>
      </w:r>
      <w:r w:rsidR="00EC36D8">
        <w:t xml:space="preserve"> durante las fechas del </w:t>
      </w:r>
      <w:r w:rsidR="00525D6A">
        <w:t>20 de abril de 2026 al 11 de mayo de 2026</w:t>
      </w:r>
      <w:r w:rsidRPr="005C2C55">
        <w:t>.</w:t>
      </w:r>
    </w:p>
    <w:p w14:paraId="1322000D" w14:textId="366AB9CC" w:rsidR="005C2C55" w:rsidRDefault="005C2C55" w:rsidP="005C2C55">
      <w:r w:rsidRPr="005C2C55">
        <w:rPr>
          <w:b/>
          <w:bCs/>
        </w:rPr>
        <w:t>Adaptabilidad:</w:t>
      </w:r>
      <w:r>
        <w:t xml:space="preserve"> Capacidad de respuesta ante cambios y detección de problemas.</w:t>
      </w:r>
    </w:p>
    <w:p w14:paraId="76FFDE88" w14:textId="6F8948D3" w:rsidR="005C2C55" w:rsidRDefault="005C2C55" w:rsidP="005C2C55">
      <w:r w:rsidRPr="005C2C55">
        <w:rPr>
          <w:b/>
          <w:bCs/>
        </w:rPr>
        <w:t>Compromiso:</w:t>
      </w:r>
      <w:r>
        <w:t xml:space="preserve"> Contribuir activamente para lograr la meta definida en la semana.</w:t>
      </w:r>
    </w:p>
    <w:p w14:paraId="3E69B5A6" w14:textId="69B6F3C1" w:rsidR="005C2C55" w:rsidRDefault="005C2C55" w:rsidP="005C2C55">
      <w:r w:rsidRPr="005C2C55">
        <w:rPr>
          <w:b/>
          <w:bCs/>
        </w:rPr>
        <w:t>Disponibilidad:</w:t>
      </w:r>
      <w:r>
        <w:t xml:space="preserve"> Presencia y comunicación constante con el equipo de desarrollo.</w:t>
      </w:r>
    </w:p>
    <w:p w14:paraId="11957A08" w14:textId="698579C0" w:rsidR="005C2C55" w:rsidRDefault="005C2C55" w:rsidP="005C2C55">
      <w:r w:rsidRPr="005C2C55">
        <w:rPr>
          <w:b/>
          <w:bCs/>
        </w:rPr>
        <w:t>Participación:</w:t>
      </w:r>
      <w:r>
        <w:t xml:space="preserve"> Presentar información sobre qué hizo, qué hará y qué bloqueos tiene.</w:t>
      </w:r>
    </w:p>
    <w:p w14:paraId="550273BD" w14:textId="6700C272" w:rsidR="005C2C55" w:rsidRDefault="005C2C55" w:rsidP="005C2C55">
      <w:r w:rsidRPr="00EC36D8">
        <w:rPr>
          <w:b/>
          <w:bCs/>
        </w:rPr>
        <w:t>Finalización de historias de uso:</w:t>
      </w:r>
      <w:r>
        <w:t xml:space="preserve"> Consistencia en completar las tareas comprometidas dentro de un sprint.</w:t>
      </w:r>
    </w:p>
    <w:p w14:paraId="16B80C75" w14:textId="68343348" w:rsidR="005C2C55" w:rsidRPr="00EC36D8" w:rsidRDefault="00EC36D8" w:rsidP="00EC36D8">
      <w:pPr>
        <w:pStyle w:val="Ttulo2"/>
      </w:pPr>
      <w:r w:rsidRPr="00EC36D8">
        <w:t xml:space="preserve">Evaluación a </w:t>
      </w:r>
      <w:proofErr w:type="spellStart"/>
      <w:r w:rsidRPr="00EC36D8">
        <w:t>Angel</w:t>
      </w:r>
      <w:proofErr w:type="spellEnd"/>
      <w:r w:rsidRPr="00EC36D8">
        <w:t xml:space="preserve"> </w:t>
      </w:r>
      <w:proofErr w:type="spellStart"/>
      <w:r w:rsidRPr="00EC36D8">
        <w:t>Ivan</w:t>
      </w:r>
      <w:proofErr w:type="spellEnd"/>
      <w:r w:rsidRPr="00EC36D8">
        <w:t xml:space="preserve"> Alvarado Ayala.</w:t>
      </w:r>
    </w:p>
    <w:tbl>
      <w:tblPr>
        <w:tblStyle w:val="Tablanormal5"/>
        <w:tblW w:w="0" w:type="auto"/>
        <w:tblLook w:val="04A0" w:firstRow="1" w:lastRow="0" w:firstColumn="1" w:lastColumn="0" w:noHBand="0" w:noVBand="1"/>
      </w:tblPr>
      <w:tblGrid>
        <w:gridCol w:w="2245"/>
        <w:gridCol w:w="2245"/>
        <w:gridCol w:w="2245"/>
      </w:tblGrid>
      <w:tr w:rsidR="00EC36D8" w14:paraId="053CFFB7" w14:textId="77777777" w:rsidTr="00EC36D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45" w:type="dxa"/>
          </w:tcPr>
          <w:p w14:paraId="63534432" w14:textId="53403FD4" w:rsidR="00EC36D8" w:rsidRDefault="00EC36D8" w:rsidP="005C2C55">
            <w:r>
              <w:t>Aspecto</w:t>
            </w:r>
          </w:p>
        </w:tc>
        <w:tc>
          <w:tcPr>
            <w:tcW w:w="2245" w:type="dxa"/>
          </w:tcPr>
          <w:p w14:paraId="2C84C0F4" w14:textId="62938B3B" w:rsidR="00EC36D8" w:rsidRDefault="00EC36D8" w:rsidP="005C2C55">
            <w:pPr>
              <w:cnfStyle w:val="100000000000" w:firstRow="1" w:lastRow="0" w:firstColumn="0" w:lastColumn="0" w:oddVBand="0" w:evenVBand="0" w:oddHBand="0" w:evenHBand="0" w:firstRowFirstColumn="0" w:firstRowLastColumn="0" w:lastRowFirstColumn="0" w:lastRowLastColumn="0"/>
            </w:pPr>
            <w:r>
              <w:t>Porcentaje total</w:t>
            </w:r>
          </w:p>
        </w:tc>
        <w:tc>
          <w:tcPr>
            <w:tcW w:w="2245" w:type="dxa"/>
          </w:tcPr>
          <w:p w14:paraId="7BEB1978" w14:textId="56E84A24" w:rsidR="00EC36D8" w:rsidRDefault="00EC36D8" w:rsidP="005C2C55">
            <w:pPr>
              <w:cnfStyle w:val="100000000000" w:firstRow="1" w:lastRow="0" w:firstColumn="0" w:lastColumn="0" w:oddVBand="0" w:evenVBand="0" w:oddHBand="0" w:evenHBand="0" w:firstRowFirstColumn="0" w:firstRowLastColumn="0" w:lastRowFirstColumn="0" w:lastRowLastColumn="0"/>
            </w:pPr>
            <w:r>
              <w:t>Porcentaje adquirido</w:t>
            </w:r>
          </w:p>
        </w:tc>
      </w:tr>
      <w:tr w:rsidR="00EC36D8" w14:paraId="5336DD08" w14:textId="77777777" w:rsidTr="00EC36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7D9048F9" w14:textId="5C1713BA" w:rsidR="00EC36D8" w:rsidRDefault="00EC36D8" w:rsidP="005C2C55">
            <w:r>
              <w:t>Adaptabilidad</w:t>
            </w:r>
          </w:p>
        </w:tc>
        <w:tc>
          <w:tcPr>
            <w:tcW w:w="2245" w:type="dxa"/>
          </w:tcPr>
          <w:p w14:paraId="471704A4" w14:textId="79CFF6C3" w:rsidR="00EC36D8" w:rsidRDefault="00EC36D8" w:rsidP="005C2C55">
            <w:pPr>
              <w:cnfStyle w:val="000000100000" w:firstRow="0" w:lastRow="0" w:firstColumn="0" w:lastColumn="0" w:oddVBand="0" w:evenVBand="0" w:oddHBand="1" w:evenHBand="0" w:firstRowFirstColumn="0" w:firstRowLastColumn="0" w:lastRowFirstColumn="0" w:lastRowLastColumn="0"/>
            </w:pPr>
            <w:r>
              <w:t>20%</w:t>
            </w:r>
          </w:p>
        </w:tc>
        <w:tc>
          <w:tcPr>
            <w:tcW w:w="2245" w:type="dxa"/>
          </w:tcPr>
          <w:p w14:paraId="5919F0C7" w14:textId="5CC60BD0" w:rsidR="00EC36D8" w:rsidRDefault="00EC36D8" w:rsidP="005C2C55">
            <w:pPr>
              <w:cnfStyle w:val="000000100000" w:firstRow="0" w:lastRow="0" w:firstColumn="0" w:lastColumn="0" w:oddVBand="0" w:evenVBand="0" w:oddHBand="1" w:evenHBand="0" w:firstRowFirstColumn="0" w:firstRowLastColumn="0" w:lastRowFirstColumn="0" w:lastRowLastColumn="0"/>
            </w:pPr>
            <w:r>
              <w:t>20%</w:t>
            </w:r>
          </w:p>
        </w:tc>
      </w:tr>
      <w:tr w:rsidR="00EC36D8" w14:paraId="44FC4540" w14:textId="77777777" w:rsidTr="00EC36D8">
        <w:tc>
          <w:tcPr>
            <w:cnfStyle w:val="001000000000" w:firstRow="0" w:lastRow="0" w:firstColumn="1" w:lastColumn="0" w:oddVBand="0" w:evenVBand="0" w:oddHBand="0" w:evenHBand="0" w:firstRowFirstColumn="0" w:firstRowLastColumn="0" w:lastRowFirstColumn="0" w:lastRowLastColumn="0"/>
            <w:tcW w:w="2245" w:type="dxa"/>
          </w:tcPr>
          <w:p w14:paraId="7ACA5478" w14:textId="00C37264" w:rsidR="00EC36D8" w:rsidRDefault="00EC36D8" w:rsidP="005C2C55">
            <w:r>
              <w:t>Compromiso</w:t>
            </w:r>
          </w:p>
        </w:tc>
        <w:tc>
          <w:tcPr>
            <w:tcW w:w="2245" w:type="dxa"/>
          </w:tcPr>
          <w:p w14:paraId="01D3DAC7" w14:textId="382E94CA" w:rsidR="00EC36D8" w:rsidRDefault="00EC36D8" w:rsidP="005C2C55">
            <w:pPr>
              <w:cnfStyle w:val="000000000000" w:firstRow="0" w:lastRow="0" w:firstColumn="0" w:lastColumn="0" w:oddVBand="0" w:evenVBand="0" w:oddHBand="0" w:evenHBand="0" w:firstRowFirstColumn="0" w:firstRowLastColumn="0" w:lastRowFirstColumn="0" w:lastRowLastColumn="0"/>
            </w:pPr>
            <w:r>
              <w:t>20%</w:t>
            </w:r>
          </w:p>
        </w:tc>
        <w:tc>
          <w:tcPr>
            <w:tcW w:w="2245" w:type="dxa"/>
          </w:tcPr>
          <w:p w14:paraId="377CACC1" w14:textId="7783E2DE" w:rsidR="00EC36D8" w:rsidRDefault="00EC36D8" w:rsidP="005C2C55">
            <w:pPr>
              <w:cnfStyle w:val="000000000000" w:firstRow="0" w:lastRow="0" w:firstColumn="0" w:lastColumn="0" w:oddVBand="0" w:evenVBand="0" w:oddHBand="0" w:evenHBand="0" w:firstRowFirstColumn="0" w:firstRowLastColumn="0" w:lastRowFirstColumn="0" w:lastRowLastColumn="0"/>
            </w:pPr>
            <w:r>
              <w:t>15%</w:t>
            </w:r>
          </w:p>
        </w:tc>
      </w:tr>
      <w:tr w:rsidR="00EC36D8" w14:paraId="27A1FA10" w14:textId="77777777" w:rsidTr="00EC36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1CF990A1" w14:textId="7066DDC6" w:rsidR="00EC36D8" w:rsidRDefault="00EC36D8" w:rsidP="005C2C55">
            <w:r>
              <w:t>Disponibilidad</w:t>
            </w:r>
          </w:p>
        </w:tc>
        <w:tc>
          <w:tcPr>
            <w:tcW w:w="2245" w:type="dxa"/>
          </w:tcPr>
          <w:p w14:paraId="5E4BEAB8" w14:textId="40FB7044" w:rsidR="00EC36D8" w:rsidRDefault="00EC36D8" w:rsidP="005C2C55">
            <w:pPr>
              <w:cnfStyle w:val="000000100000" w:firstRow="0" w:lastRow="0" w:firstColumn="0" w:lastColumn="0" w:oddVBand="0" w:evenVBand="0" w:oddHBand="1" w:evenHBand="0" w:firstRowFirstColumn="0" w:firstRowLastColumn="0" w:lastRowFirstColumn="0" w:lastRowLastColumn="0"/>
            </w:pPr>
            <w:r>
              <w:t>10%</w:t>
            </w:r>
          </w:p>
        </w:tc>
        <w:tc>
          <w:tcPr>
            <w:tcW w:w="2245" w:type="dxa"/>
          </w:tcPr>
          <w:p w14:paraId="21788563" w14:textId="55FE8295" w:rsidR="00EC36D8" w:rsidRDefault="00EC36D8" w:rsidP="005C2C55">
            <w:pPr>
              <w:cnfStyle w:val="000000100000" w:firstRow="0" w:lastRow="0" w:firstColumn="0" w:lastColumn="0" w:oddVBand="0" w:evenVBand="0" w:oddHBand="1" w:evenHBand="0" w:firstRowFirstColumn="0" w:firstRowLastColumn="0" w:lastRowFirstColumn="0" w:lastRowLastColumn="0"/>
            </w:pPr>
            <w:r>
              <w:t>5%</w:t>
            </w:r>
          </w:p>
        </w:tc>
      </w:tr>
      <w:tr w:rsidR="00EC36D8" w14:paraId="6CFE7622" w14:textId="77777777" w:rsidTr="00EC36D8">
        <w:tc>
          <w:tcPr>
            <w:cnfStyle w:val="001000000000" w:firstRow="0" w:lastRow="0" w:firstColumn="1" w:lastColumn="0" w:oddVBand="0" w:evenVBand="0" w:oddHBand="0" w:evenHBand="0" w:firstRowFirstColumn="0" w:firstRowLastColumn="0" w:lastRowFirstColumn="0" w:lastRowLastColumn="0"/>
            <w:tcW w:w="2245" w:type="dxa"/>
          </w:tcPr>
          <w:p w14:paraId="0C02FC27" w14:textId="34A81AF0" w:rsidR="00EC36D8" w:rsidRDefault="00EC36D8" w:rsidP="005C2C55">
            <w:r>
              <w:t>Participación</w:t>
            </w:r>
          </w:p>
        </w:tc>
        <w:tc>
          <w:tcPr>
            <w:tcW w:w="2245" w:type="dxa"/>
          </w:tcPr>
          <w:p w14:paraId="55EDFD60" w14:textId="13BCCE1E" w:rsidR="00EC36D8" w:rsidRDefault="00EC36D8" w:rsidP="005C2C55">
            <w:pPr>
              <w:cnfStyle w:val="000000000000" w:firstRow="0" w:lastRow="0" w:firstColumn="0" w:lastColumn="0" w:oddVBand="0" w:evenVBand="0" w:oddHBand="0" w:evenHBand="0" w:firstRowFirstColumn="0" w:firstRowLastColumn="0" w:lastRowFirstColumn="0" w:lastRowLastColumn="0"/>
            </w:pPr>
            <w:r>
              <w:t>15%</w:t>
            </w:r>
          </w:p>
        </w:tc>
        <w:tc>
          <w:tcPr>
            <w:tcW w:w="2245" w:type="dxa"/>
          </w:tcPr>
          <w:p w14:paraId="261E21AB" w14:textId="1FE4704A" w:rsidR="00EC36D8" w:rsidRDefault="00EC36D8" w:rsidP="005C2C55">
            <w:pPr>
              <w:cnfStyle w:val="000000000000" w:firstRow="0" w:lastRow="0" w:firstColumn="0" w:lastColumn="0" w:oddVBand="0" w:evenVBand="0" w:oddHBand="0" w:evenHBand="0" w:firstRowFirstColumn="0" w:firstRowLastColumn="0" w:lastRowFirstColumn="0" w:lastRowLastColumn="0"/>
            </w:pPr>
            <w:r>
              <w:t>7%</w:t>
            </w:r>
          </w:p>
        </w:tc>
      </w:tr>
      <w:tr w:rsidR="00EC36D8" w14:paraId="4AAE98DE" w14:textId="77777777" w:rsidTr="00EC36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7906EE75" w14:textId="4FF2CFDB" w:rsidR="00EC36D8" w:rsidRDefault="00EC36D8" w:rsidP="005C2C55">
            <w:r>
              <w:t>Finalización de historias de uso</w:t>
            </w:r>
          </w:p>
        </w:tc>
        <w:tc>
          <w:tcPr>
            <w:tcW w:w="2245" w:type="dxa"/>
          </w:tcPr>
          <w:p w14:paraId="34932C1F" w14:textId="115E4AC0" w:rsidR="00EC36D8" w:rsidRDefault="00EC36D8" w:rsidP="005C2C55">
            <w:pPr>
              <w:cnfStyle w:val="000000100000" w:firstRow="0" w:lastRow="0" w:firstColumn="0" w:lastColumn="0" w:oddVBand="0" w:evenVBand="0" w:oddHBand="1" w:evenHBand="0" w:firstRowFirstColumn="0" w:firstRowLastColumn="0" w:lastRowFirstColumn="0" w:lastRowLastColumn="0"/>
            </w:pPr>
            <w:r>
              <w:t>35%</w:t>
            </w:r>
          </w:p>
        </w:tc>
        <w:tc>
          <w:tcPr>
            <w:tcW w:w="2245" w:type="dxa"/>
          </w:tcPr>
          <w:p w14:paraId="0D10703D" w14:textId="338E3737" w:rsidR="00EC36D8" w:rsidRDefault="00EC36D8" w:rsidP="005C2C55">
            <w:pPr>
              <w:cnfStyle w:val="000000100000" w:firstRow="0" w:lastRow="0" w:firstColumn="0" w:lastColumn="0" w:oddVBand="0" w:evenVBand="0" w:oddHBand="1" w:evenHBand="0" w:firstRowFirstColumn="0" w:firstRowLastColumn="0" w:lastRowFirstColumn="0" w:lastRowLastColumn="0"/>
            </w:pPr>
            <w:r>
              <w:t>35%</w:t>
            </w:r>
          </w:p>
        </w:tc>
      </w:tr>
      <w:tr w:rsidR="00EC36D8" w14:paraId="40C0E629" w14:textId="77777777" w:rsidTr="00EC36D8">
        <w:tc>
          <w:tcPr>
            <w:cnfStyle w:val="001000000000" w:firstRow="0" w:lastRow="0" w:firstColumn="1" w:lastColumn="0" w:oddVBand="0" w:evenVBand="0" w:oddHBand="0" w:evenHBand="0" w:firstRowFirstColumn="0" w:firstRowLastColumn="0" w:lastRowFirstColumn="0" w:lastRowLastColumn="0"/>
            <w:tcW w:w="4490" w:type="dxa"/>
            <w:gridSpan w:val="2"/>
          </w:tcPr>
          <w:p w14:paraId="5A36DEDC" w14:textId="7CBA9948" w:rsidR="00EC36D8" w:rsidRDefault="00EC36D8" w:rsidP="005C2C55">
            <w:proofErr w:type="gramStart"/>
            <w:r>
              <w:t>Total</w:t>
            </w:r>
            <w:proofErr w:type="gramEnd"/>
            <w:r>
              <w:t xml:space="preserve"> de calificación</w:t>
            </w:r>
          </w:p>
        </w:tc>
        <w:tc>
          <w:tcPr>
            <w:tcW w:w="2245" w:type="dxa"/>
            <w:shd w:val="clear" w:color="auto" w:fill="FFFF00"/>
          </w:tcPr>
          <w:p w14:paraId="06107764" w14:textId="4285EF50" w:rsidR="00EC36D8" w:rsidRDefault="00EC36D8" w:rsidP="005C2C55">
            <w:pPr>
              <w:cnfStyle w:val="000000000000" w:firstRow="0" w:lastRow="0" w:firstColumn="0" w:lastColumn="0" w:oddVBand="0" w:evenVBand="0" w:oddHBand="0" w:evenHBand="0" w:firstRowFirstColumn="0" w:firstRowLastColumn="0" w:lastRowFirstColumn="0" w:lastRowLastColumn="0"/>
            </w:pPr>
            <w:r>
              <w:t>82%</w:t>
            </w:r>
          </w:p>
        </w:tc>
      </w:tr>
    </w:tbl>
    <w:p w14:paraId="6024E1B3" w14:textId="0C3458E6" w:rsidR="00EC36D8" w:rsidRDefault="00525D6A" w:rsidP="005C2C55">
      <w:proofErr w:type="spellStart"/>
      <w:r>
        <w:t>Angel</w:t>
      </w:r>
      <w:proofErr w:type="spellEnd"/>
      <w:r>
        <w:t xml:space="preserve"> Alvarado se adapta a los cambios en la planificación derivados de la aplicación a planes de riesgo y a cambios debido a observaciones del líder. A veces se encuentra presente en las reuniones del equipo, pero es común que falle a esas reuniones por lo que no tiene una comunicación constante. Cuando se les pregunta por sus avances si llega a responder diciendo qué ha hecho y qué no ha </w:t>
      </w:r>
      <w:r>
        <w:lastRenderedPageBreak/>
        <w:t>hecho. A pesar de esas lagunas de comunicación, hace preguntas cuando es necesario y siempre termina su trabajo.</w:t>
      </w:r>
    </w:p>
    <w:p w14:paraId="4DEE3576" w14:textId="77777777" w:rsidR="00525D6A" w:rsidRDefault="00525D6A" w:rsidP="005C2C55"/>
    <w:p w14:paraId="1BCDE630" w14:textId="244365A3" w:rsidR="00EC36D8" w:rsidRDefault="00EC36D8" w:rsidP="00EC36D8">
      <w:pPr>
        <w:pStyle w:val="Ttulo2"/>
      </w:pPr>
      <w:r>
        <w:t>Evaluación a Ana Sofia Espinoza Camacho.</w:t>
      </w:r>
    </w:p>
    <w:tbl>
      <w:tblPr>
        <w:tblStyle w:val="Tablanormal5"/>
        <w:tblW w:w="0" w:type="auto"/>
        <w:tblLook w:val="04A0" w:firstRow="1" w:lastRow="0" w:firstColumn="1" w:lastColumn="0" w:noHBand="0" w:noVBand="1"/>
      </w:tblPr>
      <w:tblGrid>
        <w:gridCol w:w="2245"/>
        <w:gridCol w:w="2245"/>
        <w:gridCol w:w="2245"/>
      </w:tblGrid>
      <w:tr w:rsidR="00EC36D8" w14:paraId="2451629B" w14:textId="77777777" w:rsidTr="0015732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45" w:type="dxa"/>
          </w:tcPr>
          <w:p w14:paraId="007AF60E" w14:textId="77777777" w:rsidR="00EC36D8" w:rsidRDefault="00EC36D8" w:rsidP="00157327">
            <w:r>
              <w:t>Aspecto</w:t>
            </w:r>
          </w:p>
        </w:tc>
        <w:tc>
          <w:tcPr>
            <w:tcW w:w="2245" w:type="dxa"/>
          </w:tcPr>
          <w:p w14:paraId="083E1ECD" w14:textId="77777777" w:rsidR="00EC36D8" w:rsidRDefault="00EC36D8" w:rsidP="00157327">
            <w:pPr>
              <w:cnfStyle w:val="100000000000" w:firstRow="1" w:lastRow="0" w:firstColumn="0" w:lastColumn="0" w:oddVBand="0" w:evenVBand="0" w:oddHBand="0" w:evenHBand="0" w:firstRowFirstColumn="0" w:firstRowLastColumn="0" w:lastRowFirstColumn="0" w:lastRowLastColumn="0"/>
            </w:pPr>
            <w:r>
              <w:t>Porcentaje total</w:t>
            </w:r>
          </w:p>
        </w:tc>
        <w:tc>
          <w:tcPr>
            <w:tcW w:w="2245" w:type="dxa"/>
          </w:tcPr>
          <w:p w14:paraId="52305C4A" w14:textId="77777777" w:rsidR="00EC36D8" w:rsidRDefault="00EC36D8" w:rsidP="00157327">
            <w:pPr>
              <w:cnfStyle w:val="100000000000" w:firstRow="1" w:lastRow="0" w:firstColumn="0" w:lastColumn="0" w:oddVBand="0" w:evenVBand="0" w:oddHBand="0" w:evenHBand="0" w:firstRowFirstColumn="0" w:firstRowLastColumn="0" w:lastRowFirstColumn="0" w:lastRowLastColumn="0"/>
            </w:pPr>
            <w:r>
              <w:t>Porcentaje adquirido</w:t>
            </w:r>
          </w:p>
        </w:tc>
      </w:tr>
      <w:tr w:rsidR="00EC36D8" w14:paraId="155B531A" w14:textId="77777777" w:rsidTr="001573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61409CB0" w14:textId="77777777" w:rsidR="00EC36D8" w:rsidRDefault="00EC36D8" w:rsidP="00157327">
            <w:r>
              <w:t>Adaptabilidad</w:t>
            </w:r>
          </w:p>
        </w:tc>
        <w:tc>
          <w:tcPr>
            <w:tcW w:w="2245" w:type="dxa"/>
          </w:tcPr>
          <w:p w14:paraId="06C7F79D" w14:textId="77777777" w:rsidR="00EC36D8" w:rsidRDefault="00EC36D8" w:rsidP="00157327">
            <w:pPr>
              <w:cnfStyle w:val="000000100000" w:firstRow="0" w:lastRow="0" w:firstColumn="0" w:lastColumn="0" w:oddVBand="0" w:evenVBand="0" w:oddHBand="1" w:evenHBand="0" w:firstRowFirstColumn="0" w:firstRowLastColumn="0" w:lastRowFirstColumn="0" w:lastRowLastColumn="0"/>
            </w:pPr>
            <w:r>
              <w:t>20%</w:t>
            </w:r>
          </w:p>
        </w:tc>
        <w:tc>
          <w:tcPr>
            <w:tcW w:w="2245" w:type="dxa"/>
          </w:tcPr>
          <w:p w14:paraId="4072F630" w14:textId="76C285A2" w:rsidR="00EC36D8" w:rsidRDefault="00EC36D8" w:rsidP="00157327">
            <w:pPr>
              <w:cnfStyle w:val="000000100000" w:firstRow="0" w:lastRow="0" w:firstColumn="0" w:lastColumn="0" w:oddVBand="0" w:evenVBand="0" w:oddHBand="1" w:evenHBand="0" w:firstRowFirstColumn="0" w:firstRowLastColumn="0" w:lastRowFirstColumn="0" w:lastRowLastColumn="0"/>
            </w:pPr>
            <w:r>
              <w:t>10</w:t>
            </w:r>
            <w:r>
              <w:t>%</w:t>
            </w:r>
          </w:p>
        </w:tc>
      </w:tr>
      <w:tr w:rsidR="00EC36D8" w14:paraId="21BAAD50" w14:textId="77777777" w:rsidTr="00157327">
        <w:tc>
          <w:tcPr>
            <w:cnfStyle w:val="001000000000" w:firstRow="0" w:lastRow="0" w:firstColumn="1" w:lastColumn="0" w:oddVBand="0" w:evenVBand="0" w:oddHBand="0" w:evenHBand="0" w:firstRowFirstColumn="0" w:firstRowLastColumn="0" w:lastRowFirstColumn="0" w:lastRowLastColumn="0"/>
            <w:tcW w:w="2245" w:type="dxa"/>
          </w:tcPr>
          <w:p w14:paraId="6B8FC0BE" w14:textId="77777777" w:rsidR="00EC36D8" w:rsidRDefault="00EC36D8" w:rsidP="00157327">
            <w:r>
              <w:t>Compromiso</w:t>
            </w:r>
          </w:p>
        </w:tc>
        <w:tc>
          <w:tcPr>
            <w:tcW w:w="2245" w:type="dxa"/>
          </w:tcPr>
          <w:p w14:paraId="04E230FD" w14:textId="77777777" w:rsidR="00EC36D8" w:rsidRDefault="00EC36D8" w:rsidP="00157327">
            <w:pPr>
              <w:cnfStyle w:val="000000000000" w:firstRow="0" w:lastRow="0" w:firstColumn="0" w:lastColumn="0" w:oddVBand="0" w:evenVBand="0" w:oddHBand="0" w:evenHBand="0" w:firstRowFirstColumn="0" w:firstRowLastColumn="0" w:lastRowFirstColumn="0" w:lastRowLastColumn="0"/>
            </w:pPr>
            <w:r>
              <w:t>20%</w:t>
            </w:r>
          </w:p>
        </w:tc>
        <w:tc>
          <w:tcPr>
            <w:tcW w:w="2245" w:type="dxa"/>
          </w:tcPr>
          <w:p w14:paraId="747E060A" w14:textId="598FE628" w:rsidR="00EC36D8" w:rsidRDefault="00EC36D8" w:rsidP="00157327">
            <w:pPr>
              <w:cnfStyle w:val="000000000000" w:firstRow="0" w:lastRow="0" w:firstColumn="0" w:lastColumn="0" w:oddVBand="0" w:evenVBand="0" w:oddHBand="0" w:evenHBand="0" w:firstRowFirstColumn="0" w:firstRowLastColumn="0" w:lastRowFirstColumn="0" w:lastRowLastColumn="0"/>
            </w:pPr>
            <w:r>
              <w:t>5</w:t>
            </w:r>
            <w:r>
              <w:t>%</w:t>
            </w:r>
          </w:p>
        </w:tc>
      </w:tr>
      <w:tr w:rsidR="00EC36D8" w14:paraId="4D0770D4" w14:textId="77777777" w:rsidTr="001573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11979D53" w14:textId="77777777" w:rsidR="00EC36D8" w:rsidRDefault="00EC36D8" w:rsidP="00157327">
            <w:r>
              <w:t>Disponibilidad</w:t>
            </w:r>
          </w:p>
        </w:tc>
        <w:tc>
          <w:tcPr>
            <w:tcW w:w="2245" w:type="dxa"/>
          </w:tcPr>
          <w:p w14:paraId="007B22AB" w14:textId="77777777" w:rsidR="00EC36D8" w:rsidRDefault="00EC36D8" w:rsidP="00157327">
            <w:pPr>
              <w:cnfStyle w:val="000000100000" w:firstRow="0" w:lastRow="0" w:firstColumn="0" w:lastColumn="0" w:oddVBand="0" w:evenVBand="0" w:oddHBand="1" w:evenHBand="0" w:firstRowFirstColumn="0" w:firstRowLastColumn="0" w:lastRowFirstColumn="0" w:lastRowLastColumn="0"/>
            </w:pPr>
            <w:r>
              <w:t>10%</w:t>
            </w:r>
          </w:p>
        </w:tc>
        <w:tc>
          <w:tcPr>
            <w:tcW w:w="2245" w:type="dxa"/>
          </w:tcPr>
          <w:p w14:paraId="0EED9F5D" w14:textId="77777777" w:rsidR="00EC36D8" w:rsidRDefault="00EC36D8" w:rsidP="00157327">
            <w:pPr>
              <w:cnfStyle w:val="000000100000" w:firstRow="0" w:lastRow="0" w:firstColumn="0" w:lastColumn="0" w:oddVBand="0" w:evenVBand="0" w:oddHBand="1" w:evenHBand="0" w:firstRowFirstColumn="0" w:firstRowLastColumn="0" w:lastRowFirstColumn="0" w:lastRowLastColumn="0"/>
            </w:pPr>
            <w:r>
              <w:t>5%</w:t>
            </w:r>
          </w:p>
        </w:tc>
      </w:tr>
      <w:tr w:rsidR="00EC36D8" w14:paraId="475FAB7F" w14:textId="77777777" w:rsidTr="00157327">
        <w:tc>
          <w:tcPr>
            <w:cnfStyle w:val="001000000000" w:firstRow="0" w:lastRow="0" w:firstColumn="1" w:lastColumn="0" w:oddVBand="0" w:evenVBand="0" w:oddHBand="0" w:evenHBand="0" w:firstRowFirstColumn="0" w:firstRowLastColumn="0" w:lastRowFirstColumn="0" w:lastRowLastColumn="0"/>
            <w:tcW w:w="2245" w:type="dxa"/>
          </w:tcPr>
          <w:p w14:paraId="31804348" w14:textId="77777777" w:rsidR="00EC36D8" w:rsidRDefault="00EC36D8" w:rsidP="00157327">
            <w:r>
              <w:t>Participación</w:t>
            </w:r>
          </w:p>
        </w:tc>
        <w:tc>
          <w:tcPr>
            <w:tcW w:w="2245" w:type="dxa"/>
          </w:tcPr>
          <w:p w14:paraId="20A1DD40" w14:textId="77777777" w:rsidR="00EC36D8" w:rsidRDefault="00EC36D8" w:rsidP="00157327">
            <w:pPr>
              <w:cnfStyle w:val="000000000000" w:firstRow="0" w:lastRow="0" w:firstColumn="0" w:lastColumn="0" w:oddVBand="0" w:evenVBand="0" w:oddHBand="0" w:evenHBand="0" w:firstRowFirstColumn="0" w:firstRowLastColumn="0" w:lastRowFirstColumn="0" w:lastRowLastColumn="0"/>
            </w:pPr>
            <w:r>
              <w:t>15%</w:t>
            </w:r>
          </w:p>
        </w:tc>
        <w:tc>
          <w:tcPr>
            <w:tcW w:w="2245" w:type="dxa"/>
          </w:tcPr>
          <w:p w14:paraId="7CB1ADA6" w14:textId="69BB2EEB" w:rsidR="00EC36D8" w:rsidRDefault="00EC36D8" w:rsidP="00157327">
            <w:pPr>
              <w:cnfStyle w:val="000000000000" w:firstRow="0" w:lastRow="0" w:firstColumn="0" w:lastColumn="0" w:oddVBand="0" w:evenVBand="0" w:oddHBand="0" w:evenHBand="0" w:firstRowFirstColumn="0" w:firstRowLastColumn="0" w:lastRowFirstColumn="0" w:lastRowLastColumn="0"/>
            </w:pPr>
            <w:r>
              <w:t>5</w:t>
            </w:r>
            <w:r>
              <w:t>%</w:t>
            </w:r>
          </w:p>
        </w:tc>
      </w:tr>
      <w:tr w:rsidR="00EC36D8" w14:paraId="32E0BDE8" w14:textId="77777777" w:rsidTr="001573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3C42FA15" w14:textId="77777777" w:rsidR="00EC36D8" w:rsidRDefault="00EC36D8" w:rsidP="00157327">
            <w:r>
              <w:t>Finalización de historias de uso</w:t>
            </w:r>
          </w:p>
        </w:tc>
        <w:tc>
          <w:tcPr>
            <w:tcW w:w="2245" w:type="dxa"/>
          </w:tcPr>
          <w:p w14:paraId="7080D463" w14:textId="77777777" w:rsidR="00EC36D8" w:rsidRDefault="00EC36D8" w:rsidP="00157327">
            <w:pPr>
              <w:cnfStyle w:val="000000100000" w:firstRow="0" w:lastRow="0" w:firstColumn="0" w:lastColumn="0" w:oddVBand="0" w:evenVBand="0" w:oddHBand="1" w:evenHBand="0" w:firstRowFirstColumn="0" w:firstRowLastColumn="0" w:lastRowFirstColumn="0" w:lastRowLastColumn="0"/>
            </w:pPr>
            <w:r>
              <w:t>35%</w:t>
            </w:r>
          </w:p>
        </w:tc>
        <w:tc>
          <w:tcPr>
            <w:tcW w:w="2245" w:type="dxa"/>
          </w:tcPr>
          <w:p w14:paraId="1960D539" w14:textId="0018417C" w:rsidR="00EC36D8" w:rsidRDefault="00EC36D8" w:rsidP="00157327">
            <w:pPr>
              <w:cnfStyle w:val="000000100000" w:firstRow="0" w:lastRow="0" w:firstColumn="0" w:lastColumn="0" w:oddVBand="0" w:evenVBand="0" w:oddHBand="1" w:evenHBand="0" w:firstRowFirstColumn="0" w:firstRowLastColumn="0" w:lastRowFirstColumn="0" w:lastRowLastColumn="0"/>
            </w:pPr>
            <w:r>
              <w:t>15</w:t>
            </w:r>
            <w:r>
              <w:t>%</w:t>
            </w:r>
          </w:p>
        </w:tc>
      </w:tr>
      <w:tr w:rsidR="00EC36D8" w14:paraId="00E282BB" w14:textId="77777777" w:rsidTr="00157327">
        <w:tc>
          <w:tcPr>
            <w:cnfStyle w:val="001000000000" w:firstRow="0" w:lastRow="0" w:firstColumn="1" w:lastColumn="0" w:oddVBand="0" w:evenVBand="0" w:oddHBand="0" w:evenHBand="0" w:firstRowFirstColumn="0" w:firstRowLastColumn="0" w:lastRowFirstColumn="0" w:lastRowLastColumn="0"/>
            <w:tcW w:w="4490" w:type="dxa"/>
            <w:gridSpan w:val="2"/>
          </w:tcPr>
          <w:p w14:paraId="72E22AB8" w14:textId="77777777" w:rsidR="00EC36D8" w:rsidRDefault="00EC36D8" w:rsidP="00157327">
            <w:proofErr w:type="gramStart"/>
            <w:r>
              <w:t>Total</w:t>
            </w:r>
            <w:proofErr w:type="gramEnd"/>
            <w:r>
              <w:t xml:space="preserve"> de calificación</w:t>
            </w:r>
          </w:p>
        </w:tc>
        <w:tc>
          <w:tcPr>
            <w:tcW w:w="2245" w:type="dxa"/>
            <w:shd w:val="clear" w:color="auto" w:fill="FFFF00"/>
          </w:tcPr>
          <w:p w14:paraId="698DD2F2" w14:textId="4FB697C1" w:rsidR="00EC36D8" w:rsidRDefault="00EC36D8" w:rsidP="00157327">
            <w:pPr>
              <w:cnfStyle w:val="000000000000" w:firstRow="0" w:lastRow="0" w:firstColumn="0" w:lastColumn="0" w:oddVBand="0" w:evenVBand="0" w:oddHBand="0" w:evenHBand="0" w:firstRowFirstColumn="0" w:firstRowLastColumn="0" w:lastRowFirstColumn="0" w:lastRowLastColumn="0"/>
            </w:pPr>
            <w:r>
              <w:t>40</w:t>
            </w:r>
            <w:r>
              <w:t>%</w:t>
            </w:r>
          </w:p>
        </w:tc>
      </w:tr>
    </w:tbl>
    <w:p w14:paraId="5BEECF3C" w14:textId="3BC4AAE0" w:rsidR="00525D6A" w:rsidRPr="00EC36D8" w:rsidRDefault="00525D6A" w:rsidP="00EC36D8">
      <w:r>
        <w:t xml:space="preserve">Aunque llega a las reuniones de forma más recurrente, no hace preguntas ni observaciones de su propio trabajo, sino que espera a que el líder lo revise y le muestre errores, cosa que llega a atrasar al equipo ya que no sube sus avances al repositorio como se le ha pedido, sino que se los envía al miembro del equipo que hará la tarea siguiente. Normalmente entrega de forma tardía su información haciendo que otros miembros del equipo tengan que hacer de forma rápida su trabajo. Fuera de las reuniones que se realizan en el salón de clase, responde solo algunas veces cuando hago preguntas sobre los avances. Se </w:t>
      </w:r>
      <w:r w:rsidR="00576120">
        <w:t xml:space="preserve">apoya mucho en el compañero </w:t>
      </w:r>
      <w:proofErr w:type="spellStart"/>
      <w:r w:rsidR="00576120">
        <w:t>Angel</w:t>
      </w:r>
      <w:proofErr w:type="spellEnd"/>
      <w:r w:rsidR="00576120">
        <w:t xml:space="preserve"> Ayala para terminar su trabajo.</w:t>
      </w:r>
    </w:p>
    <w:sectPr w:rsidR="00525D6A" w:rsidRPr="00EC36D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2C55"/>
    <w:rsid w:val="00070B61"/>
    <w:rsid w:val="00112BD2"/>
    <w:rsid w:val="002E6F2F"/>
    <w:rsid w:val="00525D6A"/>
    <w:rsid w:val="00576120"/>
    <w:rsid w:val="005C2C55"/>
    <w:rsid w:val="00815132"/>
    <w:rsid w:val="00816C91"/>
    <w:rsid w:val="00C54469"/>
    <w:rsid w:val="00EC3068"/>
    <w:rsid w:val="00EC36D8"/>
    <w:rsid w:val="00F2318F"/>
  </w:rsids>
  <m:mathPr>
    <m:mathFont m:val="Cambria Math"/>
    <m:brkBin m:val="before"/>
    <m:brkBinSub m:val="--"/>
    <m:smallFrac m:val="0"/>
    <m:dispDef/>
    <m:lMargin m:val="0"/>
    <m:rMargin m:val="0"/>
    <m:defJc m:val="centerGroup"/>
    <m:wrapIndent m:val="1440"/>
    <m:intLim m:val="subSup"/>
    <m:naryLim m:val="undOvr"/>
  </m:mathPr>
  <w:themeFontLang w:val="es-MX"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8C5B4"/>
  <w15:chartTrackingRefBased/>
  <w15:docId w15:val="{2BDF9DC0-8893-44BE-96A5-8376C1DFDC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2C55"/>
    <w:pPr>
      <w:spacing w:line="360" w:lineRule="auto"/>
      <w:jc w:val="both"/>
    </w:pPr>
    <w:rPr>
      <w:rFonts w:ascii="Arial" w:hAnsi="Arial" w:cs="Arial"/>
    </w:rPr>
  </w:style>
  <w:style w:type="paragraph" w:styleId="Ttulo1">
    <w:name w:val="heading 1"/>
    <w:basedOn w:val="Normal"/>
    <w:next w:val="Normal"/>
    <w:link w:val="Ttulo1Car"/>
    <w:uiPriority w:val="9"/>
    <w:qFormat/>
    <w:rsid w:val="005C2C55"/>
    <w:pPr>
      <w:jc w:val="center"/>
      <w:outlineLvl w:val="0"/>
    </w:pPr>
    <w:rPr>
      <w:b/>
      <w:bCs/>
      <w:sz w:val="28"/>
      <w:szCs w:val="28"/>
    </w:rPr>
  </w:style>
  <w:style w:type="paragraph" w:styleId="Ttulo2">
    <w:name w:val="heading 2"/>
    <w:basedOn w:val="Normal"/>
    <w:next w:val="Normal"/>
    <w:link w:val="Ttulo2Car"/>
    <w:uiPriority w:val="9"/>
    <w:unhideWhenUsed/>
    <w:qFormat/>
    <w:rsid w:val="00EC36D8"/>
    <w:pPr>
      <w:outlineLvl w:val="1"/>
    </w:pPr>
    <w:rPr>
      <w:b/>
      <w:bCs/>
    </w:rPr>
  </w:style>
  <w:style w:type="paragraph" w:styleId="Ttulo3">
    <w:name w:val="heading 3"/>
    <w:basedOn w:val="Normal"/>
    <w:next w:val="Normal"/>
    <w:link w:val="Ttulo3Car"/>
    <w:uiPriority w:val="9"/>
    <w:semiHidden/>
    <w:unhideWhenUsed/>
    <w:qFormat/>
    <w:rsid w:val="005C2C55"/>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5C2C55"/>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5C2C55"/>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5C2C5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C2C5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C2C5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C2C5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C2C55"/>
    <w:rPr>
      <w:rFonts w:ascii="Arial" w:hAnsi="Arial" w:cs="Arial"/>
      <w:b/>
      <w:bCs/>
      <w:sz w:val="28"/>
      <w:szCs w:val="28"/>
    </w:rPr>
  </w:style>
  <w:style w:type="character" w:customStyle="1" w:styleId="Ttulo2Car">
    <w:name w:val="Título 2 Car"/>
    <w:basedOn w:val="Fuentedeprrafopredeter"/>
    <w:link w:val="Ttulo2"/>
    <w:uiPriority w:val="9"/>
    <w:rsid w:val="00EC36D8"/>
    <w:rPr>
      <w:rFonts w:ascii="Arial" w:hAnsi="Arial" w:cs="Arial"/>
      <w:b/>
      <w:bCs/>
    </w:rPr>
  </w:style>
  <w:style w:type="character" w:customStyle="1" w:styleId="Ttulo3Car">
    <w:name w:val="Título 3 Car"/>
    <w:basedOn w:val="Fuentedeprrafopredeter"/>
    <w:link w:val="Ttulo3"/>
    <w:uiPriority w:val="9"/>
    <w:semiHidden/>
    <w:rsid w:val="005C2C55"/>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5C2C55"/>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5C2C55"/>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5C2C5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C2C5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C2C5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C2C55"/>
    <w:rPr>
      <w:rFonts w:eastAsiaTheme="majorEastAsia" w:cstheme="majorBidi"/>
      <w:color w:val="272727" w:themeColor="text1" w:themeTint="D8"/>
    </w:rPr>
  </w:style>
  <w:style w:type="paragraph" w:styleId="Ttulo">
    <w:name w:val="Title"/>
    <w:basedOn w:val="Normal"/>
    <w:next w:val="Normal"/>
    <w:link w:val="TtuloCar"/>
    <w:uiPriority w:val="10"/>
    <w:qFormat/>
    <w:rsid w:val="005C2C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C2C5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C2C5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C2C5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C2C55"/>
    <w:pPr>
      <w:spacing w:before="160"/>
      <w:jc w:val="center"/>
    </w:pPr>
    <w:rPr>
      <w:i/>
      <w:iCs/>
      <w:color w:val="404040" w:themeColor="text1" w:themeTint="BF"/>
    </w:rPr>
  </w:style>
  <w:style w:type="character" w:customStyle="1" w:styleId="CitaCar">
    <w:name w:val="Cita Car"/>
    <w:basedOn w:val="Fuentedeprrafopredeter"/>
    <w:link w:val="Cita"/>
    <w:uiPriority w:val="29"/>
    <w:rsid w:val="005C2C55"/>
    <w:rPr>
      <w:i/>
      <w:iCs/>
      <w:color w:val="404040" w:themeColor="text1" w:themeTint="BF"/>
    </w:rPr>
  </w:style>
  <w:style w:type="paragraph" w:styleId="Prrafodelista">
    <w:name w:val="List Paragraph"/>
    <w:basedOn w:val="Normal"/>
    <w:uiPriority w:val="34"/>
    <w:qFormat/>
    <w:rsid w:val="005C2C55"/>
    <w:pPr>
      <w:ind w:left="720"/>
      <w:contextualSpacing/>
    </w:pPr>
  </w:style>
  <w:style w:type="character" w:styleId="nfasisintenso">
    <w:name w:val="Intense Emphasis"/>
    <w:basedOn w:val="Fuentedeprrafopredeter"/>
    <w:uiPriority w:val="21"/>
    <w:qFormat/>
    <w:rsid w:val="005C2C55"/>
    <w:rPr>
      <w:i/>
      <w:iCs/>
      <w:color w:val="2F5496" w:themeColor="accent1" w:themeShade="BF"/>
    </w:rPr>
  </w:style>
  <w:style w:type="paragraph" w:styleId="Citadestacada">
    <w:name w:val="Intense Quote"/>
    <w:basedOn w:val="Normal"/>
    <w:next w:val="Normal"/>
    <w:link w:val="CitadestacadaCar"/>
    <w:uiPriority w:val="30"/>
    <w:qFormat/>
    <w:rsid w:val="005C2C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5C2C55"/>
    <w:rPr>
      <w:i/>
      <w:iCs/>
      <w:color w:val="2F5496" w:themeColor="accent1" w:themeShade="BF"/>
    </w:rPr>
  </w:style>
  <w:style w:type="character" w:styleId="Referenciaintensa">
    <w:name w:val="Intense Reference"/>
    <w:basedOn w:val="Fuentedeprrafopredeter"/>
    <w:uiPriority w:val="32"/>
    <w:qFormat/>
    <w:rsid w:val="005C2C55"/>
    <w:rPr>
      <w:b/>
      <w:bCs/>
      <w:smallCaps/>
      <w:color w:val="2F5496" w:themeColor="accent1" w:themeShade="BF"/>
      <w:spacing w:val="5"/>
    </w:rPr>
  </w:style>
  <w:style w:type="table" w:styleId="Tablaconcuadrcula">
    <w:name w:val="Table Grid"/>
    <w:basedOn w:val="Tablanormal"/>
    <w:uiPriority w:val="39"/>
    <w:rsid w:val="00EC36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5">
    <w:name w:val="Plain Table 5"/>
    <w:basedOn w:val="Tablanormal"/>
    <w:uiPriority w:val="45"/>
    <w:rsid w:val="00EC36D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2</Pages>
  <Words>357</Words>
  <Characters>1965</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CERVANTES BERRELLEZA YATZIRI ISABEL</dc:creator>
  <cp:keywords/>
  <dc:description/>
  <cp:lastModifiedBy>CERVANTES BERRELLEZA YATZIRI ISABEL</cp:lastModifiedBy>
  <cp:revision>1</cp:revision>
  <dcterms:created xsi:type="dcterms:W3CDTF">2026-05-11T19:24:00Z</dcterms:created>
  <dcterms:modified xsi:type="dcterms:W3CDTF">2026-05-11T19:55:00Z</dcterms:modified>
</cp:coreProperties>
</file>