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00638994"/>
        <w:docPartObj>
          <w:docPartGallery w:val="Table of Contents"/>
          <w:docPartUnique/>
        </w:docPartObj>
      </w:sdtPr>
      <w:sdtContent>
        <w:p w14:paraId="1C0AB966" w14:textId="77777777" w:rsidR="009638DD" w:rsidRDefault="00000000">
          <w:r>
            <w:t>Table of contents</w:t>
          </w:r>
        </w:p>
        <w:p w14:paraId="62773892" w14:textId="77777777" w:rsidR="000C124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10110870" w:history="1">
            <w:r w:rsidR="000C1249" w:rsidRPr="00490DB7">
              <w:rPr>
                <w:rStyle w:val="Hyperlink"/>
                <w:noProof/>
              </w:rPr>
              <w:t>0.1 Table 1: Demographic characteristics of study participants (N=200)</w:t>
            </w:r>
            <w:r w:rsidR="000C1249">
              <w:rPr>
                <w:noProof/>
                <w:webHidden/>
              </w:rPr>
              <w:tab/>
            </w:r>
            <w:r w:rsidR="000C1249">
              <w:rPr>
                <w:noProof/>
                <w:webHidden/>
              </w:rPr>
              <w:fldChar w:fldCharType="begin"/>
            </w:r>
            <w:r w:rsidR="000C1249">
              <w:rPr>
                <w:noProof/>
                <w:webHidden/>
              </w:rPr>
              <w:instrText xml:space="preserve"> PAGEREF _Toc210110870 \h </w:instrText>
            </w:r>
            <w:r w:rsidR="000C1249">
              <w:rPr>
                <w:noProof/>
                <w:webHidden/>
              </w:rPr>
            </w:r>
            <w:r w:rsidR="000C1249">
              <w:rPr>
                <w:noProof/>
                <w:webHidden/>
              </w:rPr>
              <w:fldChar w:fldCharType="separate"/>
            </w:r>
            <w:r w:rsidR="000C1249">
              <w:rPr>
                <w:noProof/>
                <w:webHidden/>
              </w:rPr>
              <w:t>1</w:t>
            </w:r>
            <w:r w:rsidR="000C1249">
              <w:rPr>
                <w:noProof/>
                <w:webHidden/>
              </w:rPr>
              <w:fldChar w:fldCharType="end"/>
            </w:r>
          </w:hyperlink>
        </w:p>
        <w:p w14:paraId="12C233ED" w14:textId="77777777" w:rsidR="000C1249" w:rsidRDefault="000C12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110871" w:history="1">
            <w:r w:rsidRPr="00490DB7">
              <w:rPr>
                <w:rStyle w:val="Hyperlink"/>
                <w:noProof/>
              </w:rPr>
              <w:t>1. Descriptive Analysis on Awareness of Digital Health Surveillance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BA61" w14:textId="77777777" w:rsidR="000C1249" w:rsidRDefault="000C12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0110872" w:history="1">
            <w:r w:rsidRPr="00490DB7">
              <w:rPr>
                <w:rStyle w:val="Hyperlink"/>
                <w:noProof/>
              </w:rPr>
              <w:t>1.1 Table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E651" w14:textId="77777777" w:rsidR="000C1249" w:rsidRDefault="000C12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110873" w:history="1">
            <w:r w:rsidRPr="00490DB7">
              <w:rPr>
                <w:rStyle w:val="Hyperlink"/>
                <w:noProof/>
              </w:rPr>
              <w:t>2. Descriptve analysis of attitudes towards digital health surveillance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8B6B" w14:textId="77777777" w:rsidR="000C1249" w:rsidRDefault="000C12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0110874" w:history="1">
            <w:r w:rsidRPr="00490DB7">
              <w:rPr>
                <w:rStyle w:val="Hyperlink"/>
                <w:noProof/>
              </w:rPr>
              <w:t>2.1 Table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411E" w14:textId="77777777" w:rsidR="000C1249" w:rsidRDefault="000C12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110875" w:history="1">
            <w:r w:rsidRPr="00490DB7">
              <w:rPr>
                <w:rStyle w:val="Hyperlink"/>
                <w:noProof/>
              </w:rPr>
              <w:t>3. Descriptive analysis on public practice in use of digital health surveillance 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ED0B" w14:textId="77777777" w:rsidR="000C1249" w:rsidRDefault="000C12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0110876" w:history="1">
            <w:r w:rsidRPr="00490DB7">
              <w:rPr>
                <w:rStyle w:val="Hyperlink"/>
                <w:noProof/>
              </w:rPr>
              <w:t>3.1 Table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B455" w14:textId="77777777" w:rsidR="000C1249" w:rsidRDefault="000C12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110877" w:history="1">
            <w:r w:rsidRPr="00490DB7">
              <w:rPr>
                <w:rStyle w:val="Hyperlink"/>
                <w:noProof/>
              </w:rPr>
              <w:t>4. Motivation factors to participation in digital health surveillance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0C1B" w14:textId="77777777" w:rsidR="000C1249" w:rsidRDefault="000C124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0110878" w:history="1">
            <w:r w:rsidRPr="00490DB7">
              <w:rPr>
                <w:rStyle w:val="Hyperlink"/>
                <w:noProof/>
              </w:rPr>
              <w:t>5. hindrance factors to participation in digital health surveillance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1883" w14:textId="77777777" w:rsidR="000C1249" w:rsidRDefault="000C124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0110879" w:history="1">
            <w:r w:rsidRPr="00490DB7">
              <w:rPr>
                <w:rStyle w:val="Hyperlink"/>
                <w:noProof/>
              </w:rPr>
              <w:t>5.1 Table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35FA" w14:textId="77777777" w:rsidR="009638DD" w:rsidRDefault="00000000">
          <w:r>
            <w:fldChar w:fldCharType="end"/>
          </w:r>
        </w:p>
      </w:sdtContent>
    </w:sdt>
    <w:p w14:paraId="60CD903C" w14:textId="77777777" w:rsidR="009638DD" w:rsidRDefault="00000000">
      <w:pPr>
        <w:pStyle w:val="SourceCode"/>
      </w:pPr>
      <w:r>
        <w:t>── Attaching core tidyverse packages ──────────────────────── tidyverse 2.0.0 ──</w:t>
      </w:r>
      <w:r>
        <w:br/>
        <w:t>✔ dplyr     1.1.4     ✔ readr     2.1.5</w:t>
      </w:r>
      <w:r>
        <w:br/>
        <w:t>✔ forcats   1.0.0     ✔ stringr   1.5.1</w:t>
      </w:r>
      <w:r>
        <w:br/>
        <w:t>✔ ggplot2   4.0.0     ✔ tibble    3.2.1</w:t>
      </w:r>
      <w:r>
        <w:br/>
        <w:t>✔ lubridate 1.9.4     ✔ tidyr     1.3.1</w:t>
      </w:r>
      <w:r>
        <w:br/>
        <w:t xml:space="preserve">✔ purrr     1.0.2     </w:t>
      </w:r>
      <w:r>
        <w:br/>
        <w:t>── Conflicts ────────────────────────────────────────── tidyverse_conflicts() ──</w:t>
      </w:r>
      <w:r>
        <w:br/>
        <w:t>✖ dplyr::filter() masks stats::filter()</w:t>
      </w:r>
      <w:r>
        <w:br/>
        <w:t>✖ dplyr::lag()    masks stats::lag()</w:t>
      </w:r>
      <w:r>
        <w:br/>
        <w:t>ℹ Use the conflicted package (&lt;http://conflicted.r-lib.org/&gt;) to force all conflicts to become errors</w:t>
      </w:r>
      <w:r>
        <w:br/>
      </w:r>
      <w:r>
        <w:br/>
        <w:t>Attaching package: 'janitor'</w:t>
      </w:r>
      <w:r>
        <w:br/>
      </w:r>
      <w:r>
        <w:br/>
      </w:r>
      <w:r>
        <w:br/>
        <w:t>The following objects are masked from 'package:stats':</w:t>
      </w:r>
      <w:r>
        <w:br/>
      </w:r>
      <w:r>
        <w:br/>
        <w:t xml:space="preserve">    chisq.test, fisher.test</w:t>
      </w:r>
      <w:r>
        <w:br/>
      </w:r>
      <w:r>
        <w:br/>
      </w:r>
      <w:r>
        <w:br/>
        <w:t>here() starts at C:/Users/Lenovo/OneDrive/Desktop/Malawi_PPT_Project/PPT_Content_development</w:t>
      </w:r>
      <w:r>
        <w:br/>
      </w:r>
      <w:r>
        <w:br/>
        <w:t>New names:</w:t>
      </w:r>
    </w:p>
    <w:p w14:paraId="49233486" w14:textId="77777777" w:rsidR="009638DD" w:rsidRDefault="00000000">
      <w:pPr>
        <w:pStyle w:val="Heading2"/>
      </w:pPr>
      <w:bookmarkStart w:id="0" w:name="X948ae41bb2440b9004e9846229fc63758dcfab8"/>
      <w:bookmarkStart w:id="1" w:name="_Toc210110870"/>
      <w:r>
        <w:lastRenderedPageBreak/>
        <w:t>0.1 Table 1: Demographic characteristics of study participants (N=200)</w:t>
      </w:r>
      <w:bookmarkEnd w:id="1"/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6"/>
        <w:gridCol w:w="1199"/>
      </w:tblGrid>
      <w:tr w:rsidR="009638DD" w14:paraId="41733CA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A2D3A4" w14:textId="77777777" w:rsidR="009638DD" w:rsidRDefault="00000000">
            <w:pPr>
              <w:keepNext/>
              <w:spacing w:before="0" w:after="60"/>
            </w:pPr>
            <w:bookmarkStart w:id="2" w:name="_Hlk210112166"/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F9E280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1,174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638DD" w14:paraId="0E1671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AF33C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24ED0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1B58797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BA94C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A72F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768 (65%)</w:t>
            </w:r>
          </w:p>
        </w:tc>
      </w:tr>
      <w:tr w:rsidR="009638DD" w14:paraId="0319D3A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7C17D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69F4A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406 (35%)</w:t>
            </w:r>
          </w:p>
        </w:tc>
      </w:tr>
      <w:tr w:rsidR="009638DD" w14:paraId="32D53D7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91ADD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8536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36.89 (14.26)</w:t>
            </w:r>
          </w:p>
        </w:tc>
      </w:tr>
      <w:tr w:rsidR="009638DD" w14:paraId="1077EC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4A393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41CF5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0628757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76ABD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 formal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6C175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75 (6.4%)</w:t>
            </w:r>
          </w:p>
        </w:tc>
      </w:tr>
      <w:tr w:rsidR="009638DD" w14:paraId="7AA31D8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EB5B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DE766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554 (47%)</w:t>
            </w:r>
          </w:p>
        </w:tc>
      </w:tr>
      <w:tr w:rsidR="009638DD" w14:paraId="7F46C3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1A0D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3F9E6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452 (39%)</w:t>
            </w:r>
          </w:p>
        </w:tc>
      </w:tr>
      <w:tr w:rsidR="009638DD" w14:paraId="57970B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007AA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2EDBB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93 (7.9%)</w:t>
            </w:r>
          </w:p>
        </w:tc>
      </w:tr>
      <w:tr w:rsidR="009638DD" w14:paraId="79B589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2D5EA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Location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5658D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356C19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B2FC0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3B462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661 (56%)</w:t>
            </w:r>
          </w:p>
        </w:tc>
      </w:tr>
      <w:tr w:rsidR="009638DD" w14:paraId="1F74E19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82DF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7F52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513 (44%)</w:t>
            </w:r>
          </w:p>
        </w:tc>
      </w:tr>
      <w:tr w:rsidR="009638DD" w14:paraId="455F28C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014F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0DB70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341F03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B88D8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DB5AA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119 (10%)</w:t>
            </w:r>
          </w:p>
        </w:tc>
      </w:tr>
      <w:tr w:rsidR="009638DD" w14:paraId="5903BC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6A0BE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15EEE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132 (11%)</w:t>
            </w:r>
          </w:p>
        </w:tc>
      </w:tr>
      <w:tr w:rsidR="009638DD" w14:paraId="049A38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DDE79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CCBFB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94 (8.0%)</w:t>
            </w:r>
          </w:p>
        </w:tc>
      </w:tr>
      <w:tr w:rsidR="009638DD" w14:paraId="12AFBF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7D23B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8FA86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132 (11%)</w:t>
            </w:r>
          </w:p>
        </w:tc>
      </w:tr>
      <w:tr w:rsidR="009638DD" w14:paraId="3A2A33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E61ED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FB1F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108 (9.2%)</w:t>
            </w:r>
          </w:p>
        </w:tc>
      </w:tr>
      <w:tr w:rsidR="009638DD" w14:paraId="1CE343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F1F7C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7C45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96 (8.2%)</w:t>
            </w:r>
          </w:p>
        </w:tc>
      </w:tr>
      <w:tr w:rsidR="009638DD" w14:paraId="3C908CE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D7027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mzimba 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468AE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120 (10%)</w:t>
            </w:r>
          </w:p>
        </w:tc>
      </w:tr>
      <w:tr w:rsidR="009638DD" w14:paraId="006200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9CAB7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297B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108 (9.2%)</w:t>
            </w:r>
          </w:p>
        </w:tc>
      </w:tr>
      <w:tr w:rsidR="009638DD" w14:paraId="615E02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D6B87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3083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133 (11%)</w:t>
            </w:r>
          </w:p>
        </w:tc>
      </w:tr>
      <w:tr w:rsidR="009638DD" w14:paraId="75E3E60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E2EE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5C0D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132 (11%)</w:t>
            </w:r>
          </w:p>
        </w:tc>
      </w:tr>
      <w:tr w:rsidR="009638DD" w14:paraId="76051B6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C5FED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Owenship of 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8E8BA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1B5EE0E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95DF1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5B573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252 (21%)</w:t>
            </w:r>
          </w:p>
        </w:tc>
      </w:tr>
      <w:tr w:rsidR="009638DD" w14:paraId="06C3C8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60B5B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E5FF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922 (79%)</w:t>
            </w:r>
          </w:p>
        </w:tc>
      </w:tr>
      <w:tr w:rsidR="009638DD" w14:paraId="2CA732D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E593F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Owenship of smart 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27B77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68C55CF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614D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A081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571 (49%)</w:t>
            </w:r>
          </w:p>
        </w:tc>
      </w:tr>
      <w:tr w:rsidR="009638DD" w14:paraId="407528E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BED8E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55685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603 (51%)</w:t>
            </w:r>
          </w:p>
        </w:tc>
      </w:tr>
      <w:tr w:rsidR="009638DD" w14:paraId="16BCB76C" w14:textId="77777777">
        <w:trPr>
          <w:cantSplit/>
          <w:jc w:val="center"/>
        </w:trPr>
        <w:tc>
          <w:tcPr>
            <w:tcW w:w="0" w:type="auto"/>
            <w:gridSpan w:val="2"/>
          </w:tcPr>
          <w:p w14:paraId="69AFC24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(SD)</w:t>
            </w:r>
          </w:p>
        </w:tc>
      </w:tr>
    </w:tbl>
    <w:p w14:paraId="60D5625B" w14:textId="77777777" w:rsidR="009638DD" w:rsidRDefault="00000000">
      <w:pPr>
        <w:pStyle w:val="Heading1"/>
      </w:pPr>
      <w:bookmarkStart w:id="3" w:name="X00c3bfdb010d594826354f3bb866620e3c644b2"/>
      <w:bookmarkStart w:id="4" w:name="_Toc210110871"/>
      <w:bookmarkEnd w:id="0"/>
      <w:bookmarkEnd w:id="2"/>
      <w:r>
        <w:t>1. Descriptive Analysis on Awareness of Digital Health Surveillance</w:t>
      </w:r>
      <w:bookmarkEnd w:id="4"/>
    </w:p>
    <w:p w14:paraId="752B18C5" w14:textId="77777777" w:rsidR="009638DD" w:rsidRDefault="00000000">
      <w:pPr>
        <w:pStyle w:val="Heading2"/>
      </w:pPr>
      <w:bookmarkStart w:id="5" w:name="table-2"/>
      <w:bookmarkStart w:id="6" w:name="_Toc210110872"/>
      <w:r>
        <w:t>1.1 Table 2:</w:t>
      </w:r>
      <w:bookmarkEnd w:id="6"/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05"/>
        <w:gridCol w:w="965"/>
      </w:tblGrid>
      <w:tr w:rsidR="009638DD" w14:paraId="43F1130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16223FF" w14:textId="77777777" w:rsidR="009638DD" w:rsidRDefault="00000000">
            <w:pPr>
              <w:keepNext/>
              <w:spacing w:before="0" w:after="60"/>
            </w:pPr>
            <w:bookmarkStart w:id="7" w:name="_Hlk210112264"/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D0BACC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1,174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638DD" w14:paraId="355593B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3FCBD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Aware of Digital Health Surveillance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3A88B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34763D9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0CEAA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51AE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477 (41%)</w:t>
            </w:r>
          </w:p>
        </w:tc>
      </w:tr>
      <w:tr w:rsidR="009638DD" w14:paraId="2892EF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6186F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42BD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697 (59%)</w:t>
            </w:r>
          </w:p>
        </w:tc>
      </w:tr>
      <w:tr w:rsidR="009638DD" w14:paraId="22C269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299FD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Reported illness before using electronic gauges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A49EA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1B15706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4154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0EF3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889 (76%)</w:t>
            </w:r>
          </w:p>
        </w:tc>
      </w:tr>
      <w:tr w:rsidR="009638DD" w14:paraId="530CF6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55F48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5146A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285 (24%)</w:t>
            </w:r>
          </w:p>
        </w:tc>
      </w:tr>
      <w:tr w:rsidR="009638DD" w14:paraId="5C691A5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4D93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Familiar with Digital health Tools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D844B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00D58C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58248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not familiar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3E0D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590 (50%)</w:t>
            </w:r>
          </w:p>
        </w:tc>
      </w:tr>
      <w:tr w:rsidR="009638DD" w14:paraId="6A0E28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7D4F0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somewhat familiar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0B14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363 (31%)</w:t>
            </w:r>
          </w:p>
        </w:tc>
      </w:tr>
      <w:tr w:rsidR="009638DD" w14:paraId="60FC0B7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0E8B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very familiar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C5A2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221 (19%)</w:t>
            </w:r>
          </w:p>
        </w:tc>
      </w:tr>
      <w:tr w:rsidR="009638DD" w14:paraId="721DF4D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0F15B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Received health information via Phone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80613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6F1E4F6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6081D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202B2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284 (24%)</w:t>
            </w:r>
          </w:p>
        </w:tc>
      </w:tr>
      <w:tr w:rsidR="009638DD" w14:paraId="293F9AF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983CD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237B3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877 (76%)</w:t>
            </w:r>
          </w:p>
        </w:tc>
      </w:tr>
      <w:tr w:rsidR="009638DD" w14:paraId="6C4510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95791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11AF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</w:tr>
      <w:tr w:rsidR="009638DD" w14:paraId="57D6923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5F979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Seen or Heard Campaigns promoting Digital Reporting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071B3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17DC91A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4AFBB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6920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491 (42%)</w:t>
            </w:r>
          </w:p>
        </w:tc>
      </w:tr>
      <w:tr w:rsidR="009638DD" w14:paraId="478AE7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D54D2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BADE3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683 (58%)</w:t>
            </w:r>
          </w:p>
        </w:tc>
      </w:tr>
      <w:tr w:rsidR="009638DD" w14:paraId="07C3D53C" w14:textId="77777777">
        <w:trPr>
          <w:cantSplit/>
          <w:jc w:val="center"/>
        </w:trPr>
        <w:tc>
          <w:tcPr>
            <w:tcW w:w="0" w:type="auto"/>
            <w:gridSpan w:val="2"/>
          </w:tcPr>
          <w:p w14:paraId="36D0EA93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7ED80B60" w14:textId="77777777" w:rsidR="009638DD" w:rsidRDefault="00000000">
      <w:pPr>
        <w:pStyle w:val="Heading3"/>
      </w:pPr>
      <w:bookmarkStart w:id="8" w:name="X7cb6ad67cd5934a620b869c65549cefb4b038a3"/>
      <w:bookmarkEnd w:id="7"/>
      <w:r>
        <w:t>1.1.1 Source and channels used for awareness and receive of digital health information</w:t>
      </w:r>
    </w:p>
    <w:p w14:paraId="41396500" w14:textId="77777777" w:rsidR="009638DD" w:rsidRDefault="00000000">
      <w:r>
        <w:rPr>
          <w:noProof/>
        </w:rPr>
        <w:drawing>
          <wp:inline distT="0" distB="0" distL="0" distR="0" wp14:anchorId="5E887B89" wp14:editId="34F80C90">
            <wp:extent cx="5727700" cy="286385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s/plo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4860B" w14:textId="77777777" w:rsidR="009638DD" w:rsidRDefault="00000000">
      <w:pPr>
        <w:pStyle w:val="Heading1"/>
      </w:pPr>
      <w:bookmarkStart w:id="9" w:name="X3d9fd78c62fcf21107bc5b6d9fdce4f9c448ac4"/>
      <w:bookmarkStart w:id="10" w:name="_Toc210110873"/>
      <w:bookmarkEnd w:id="3"/>
      <w:bookmarkEnd w:id="5"/>
      <w:bookmarkEnd w:id="8"/>
      <w:r>
        <w:lastRenderedPageBreak/>
        <w:t>2. Descriptve analysis of attitudes towards digital health surveillance</w:t>
      </w:r>
      <w:bookmarkEnd w:id="10"/>
    </w:p>
    <w:p w14:paraId="46F7340E" w14:textId="77777777" w:rsidR="009638DD" w:rsidRDefault="00000000">
      <w:pPr>
        <w:pStyle w:val="Heading2"/>
      </w:pPr>
      <w:bookmarkStart w:id="11" w:name="table-3"/>
      <w:bookmarkStart w:id="12" w:name="_Toc210110874"/>
      <w:r>
        <w:t>2.1 Table 3:</w:t>
      </w:r>
      <w:bookmarkEnd w:id="12"/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28"/>
        <w:gridCol w:w="933"/>
        <w:gridCol w:w="1078"/>
        <w:gridCol w:w="978"/>
        <w:gridCol w:w="1280"/>
        <w:gridCol w:w="1329"/>
      </w:tblGrid>
      <w:tr w:rsidR="009638DD" w14:paraId="7A710A9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494D1AF" w14:textId="77777777" w:rsidR="009638DD" w:rsidRDefault="00000000">
            <w:pPr>
              <w:keepNext/>
              <w:spacing w:before="0" w:after="60"/>
            </w:pPr>
            <w:bookmarkStart w:id="13" w:name="_Hlk210115921"/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3CDCD3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agree</w:t>
            </w:r>
            <w:r>
              <w:rPr>
                <w:rFonts w:ascii="Calibri" w:hAnsi="Calibri"/>
                <w:sz w:val="20"/>
              </w:rPr>
              <w:t xml:space="preserve"> N = 4,571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F0519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disagree</w:t>
            </w:r>
            <w:r>
              <w:rPr>
                <w:rFonts w:ascii="Calibri" w:hAnsi="Calibri"/>
                <w:sz w:val="20"/>
              </w:rPr>
              <w:t xml:space="preserve"> N = 355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F77A80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neutral</w:t>
            </w:r>
            <w:r>
              <w:rPr>
                <w:rFonts w:ascii="Calibri" w:hAnsi="Calibri"/>
                <w:sz w:val="20"/>
              </w:rPr>
              <w:t xml:space="preserve"> N = 653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C763D5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strongly agree</w:t>
            </w:r>
            <w:r>
              <w:rPr>
                <w:rFonts w:ascii="Calibri" w:hAnsi="Calibri"/>
                <w:sz w:val="20"/>
              </w:rPr>
              <w:t xml:space="preserve"> N = 2,370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F1CAEF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strongly disagree</w:t>
            </w:r>
            <w:r>
              <w:rPr>
                <w:rFonts w:ascii="Calibri" w:hAnsi="Calibri"/>
                <w:sz w:val="20"/>
              </w:rPr>
              <w:t xml:space="preserve"> N = 269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638DD" w14:paraId="44FAB75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FA93B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Statement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C11C7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2D4DC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CE665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F8EE1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90D93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2B0197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75C04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Accept using digital system if it was approval by MoH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1EB2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699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63D7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1987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62 (5.3%)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3B01B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340 (29%)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7C29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39 (3.3%)</w:t>
            </w:r>
          </w:p>
        </w:tc>
      </w:tr>
      <w:tr w:rsidR="009638DD" w14:paraId="474DCD1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B58BA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Believe using phone to report illness can improve health in community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7C78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552 (47%)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F44B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49 (4.2%)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BE7D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77 (6.6%)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8ED6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429 (37%)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87643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67 (5.7%)</w:t>
            </w:r>
          </w:p>
        </w:tc>
      </w:tr>
      <w:tr w:rsidR="009638DD" w14:paraId="762DEC0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2DD81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Believe person health data will be safe when submitted through digital tools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85D0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640 (55%)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5B41B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87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B2C2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118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8A9EE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294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BF54B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35 (3.0%)</w:t>
            </w:r>
          </w:p>
        </w:tc>
      </w:tr>
      <w:tr w:rsidR="009638DD" w14:paraId="6D38B2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4A1B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Feel comfortable reporting health sysmptoms through SMS or Mobile apps like Chatbots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C7C96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638 (54%)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46C8B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69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4F978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82 (7.0%)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35CD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340 (29%)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E762F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45 (3.8%)</w:t>
            </w:r>
          </w:p>
        </w:tc>
      </w:tr>
      <w:tr w:rsidR="009638DD" w14:paraId="4CDEE1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679A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People can accept digital surveillance tools once properly explained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5B13F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636 (54%)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D6C7F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31 (2.6%)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7F6D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189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6636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290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F488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28 (2.4%)</w:t>
            </w:r>
          </w:p>
        </w:tc>
      </w:tr>
      <w:tr w:rsidR="009638DD" w14:paraId="613D3E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2402A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Trust digital systems can detect disease outbreaks early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44E8B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651 (55%)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608A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44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7E16A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64 (5.5%)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F700F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385 (33%)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AAD0A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30 (2.6%)</w:t>
            </w:r>
          </w:p>
        </w:tc>
      </w:tr>
      <w:tr w:rsidR="009638DD" w14:paraId="2E4E02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C4933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Willing to participant in digital disease surveillance programs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0DD9A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755 (64%)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2400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41 (3.5%)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E1EF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61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595F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292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7B23F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25 (2.1%)</w:t>
            </w:r>
          </w:p>
        </w:tc>
      </w:tr>
      <w:tr w:rsidR="009638DD" w14:paraId="285F8AB0" w14:textId="77777777">
        <w:trPr>
          <w:cantSplit/>
          <w:jc w:val="center"/>
        </w:trPr>
        <w:tc>
          <w:tcPr>
            <w:tcW w:w="0" w:type="auto"/>
            <w:gridSpan w:val="6"/>
          </w:tcPr>
          <w:p w14:paraId="01C61D52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745848BF" w14:textId="77777777" w:rsidR="009638DD" w:rsidRDefault="00000000">
      <w:pPr>
        <w:pStyle w:val="Heading1"/>
      </w:pPr>
      <w:bookmarkStart w:id="14" w:name="X31cb85aeccc40c8441b46fac031594f01e1ae46"/>
      <w:bookmarkStart w:id="15" w:name="_Toc210110875"/>
      <w:bookmarkEnd w:id="9"/>
      <w:bookmarkEnd w:id="11"/>
      <w:bookmarkEnd w:id="13"/>
      <w:r>
        <w:t>3. Descriptive analysis on public practice in use of digital health surveillance tool.</w:t>
      </w:r>
      <w:bookmarkEnd w:id="15"/>
    </w:p>
    <w:p w14:paraId="79EBAAD0" w14:textId="77777777" w:rsidR="009638DD" w:rsidRDefault="00000000">
      <w:pPr>
        <w:pStyle w:val="Heading2"/>
      </w:pPr>
      <w:bookmarkStart w:id="16" w:name="table-4"/>
      <w:bookmarkStart w:id="17" w:name="_Toc210110876"/>
      <w:r>
        <w:t>3.1 Table 4:</w:t>
      </w:r>
      <w:bookmarkEnd w:id="17"/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19"/>
        <w:gridCol w:w="1088"/>
      </w:tblGrid>
      <w:tr w:rsidR="009638DD" w14:paraId="7CFC157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104EF43" w14:textId="77777777" w:rsidR="009638DD" w:rsidRDefault="00000000">
            <w:pPr>
              <w:keepNext/>
              <w:spacing w:before="0" w:after="60"/>
            </w:pPr>
            <w:bookmarkStart w:id="18" w:name="_Hlk210116262"/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55BC75E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1,174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638DD" w14:paraId="5B60F4E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FAE5F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Use a Mobile phone or App to receive or report health information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16B5F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3C2475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0102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8273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687 (59%)</w:t>
            </w:r>
          </w:p>
        </w:tc>
      </w:tr>
      <w:tr w:rsidR="009638DD" w14:paraId="2CE99D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EC6F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39FE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487 (41%)</w:t>
            </w:r>
          </w:p>
        </w:tc>
      </w:tr>
      <w:tr w:rsidR="009638DD" w14:paraId="1F5AC6C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D0641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Prefered methods for reporting symptoms or receiving alerts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59F3D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6AAF20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844B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community health worker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0EF75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131 (11%)</w:t>
            </w:r>
          </w:p>
        </w:tc>
      </w:tr>
      <w:tr w:rsidR="009638DD" w14:paraId="49564D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966DA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in-person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B9595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130 (11%)</w:t>
            </w:r>
          </w:p>
        </w:tc>
      </w:tr>
      <w:tr w:rsidR="009638DD" w14:paraId="2A4C929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9B43A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mobile app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3C9A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74 (6.3%)</w:t>
            </w:r>
          </w:p>
        </w:tc>
      </w:tr>
      <w:tr w:rsidR="009638DD" w14:paraId="79B7FB8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09328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phone call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A396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375 (32%)</w:t>
            </w:r>
          </w:p>
        </w:tc>
      </w:tr>
      <w:tr w:rsidR="009638DD" w14:paraId="6980D6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95A3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sms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6A05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464 (40%)</w:t>
            </w:r>
          </w:p>
        </w:tc>
      </w:tr>
      <w:tr w:rsidR="009638DD" w14:paraId="6D807EB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5E55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Community thinks digital health surveillance works well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BAC5E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52639C1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A3A53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C682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97 (8.3%)</w:t>
            </w:r>
          </w:p>
        </w:tc>
      </w:tr>
      <w:tr w:rsidR="009638DD" w14:paraId="7023350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72F7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4A24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1,077 (92%)</w:t>
            </w:r>
          </w:p>
        </w:tc>
      </w:tr>
      <w:tr w:rsidR="009638DD" w14:paraId="3FBA28C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6D55E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In last 12 Month, reported health related information using phone or digital tool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4400E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64B216D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C713A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0AAB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966 (82%)</w:t>
            </w:r>
          </w:p>
        </w:tc>
      </w:tr>
      <w:tr w:rsidR="009638DD" w14:paraId="17923C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3AA60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BDE0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208 (18%)</w:t>
            </w:r>
          </w:p>
        </w:tc>
      </w:tr>
      <w:tr w:rsidR="009638DD" w14:paraId="184C16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94D3A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Frequncy of using phone to access health service or information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494C5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159408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D3537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monthly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F54C6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80 (6.8%)</w:t>
            </w:r>
          </w:p>
        </w:tc>
      </w:tr>
      <w:tr w:rsidR="009638DD" w14:paraId="0ECAE25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7FDA9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B1CC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691 (59%)</w:t>
            </w:r>
          </w:p>
        </w:tc>
      </w:tr>
      <w:tr w:rsidR="009638DD" w14:paraId="498BD51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B0A4A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rarely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6801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337 (29%)</w:t>
            </w:r>
          </w:p>
        </w:tc>
      </w:tr>
      <w:tr w:rsidR="009638DD" w14:paraId="5BCF75BE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A566E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weekly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27E9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66 (5.6%)</w:t>
            </w:r>
          </w:p>
        </w:tc>
      </w:tr>
      <w:tr w:rsidR="009638DD" w14:paraId="27DC9D39" w14:textId="77777777">
        <w:trPr>
          <w:cantSplit/>
          <w:jc w:val="center"/>
        </w:trPr>
        <w:tc>
          <w:tcPr>
            <w:tcW w:w="0" w:type="auto"/>
            <w:gridSpan w:val="2"/>
          </w:tcPr>
          <w:p w14:paraId="40E4E2C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5885EA2" w14:textId="77777777" w:rsidR="009638DD" w:rsidRDefault="00000000">
      <w:pPr>
        <w:pStyle w:val="Heading1"/>
      </w:pPr>
      <w:bookmarkStart w:id="19" w:name="X312ec9060aea2c57b65eff20a21f22ce9e37648"/>
      <w:bookmarkStart w:id="20" w:name="_Toc210110877"/>
      <w:bookmarkEnd w:id="14"/>
      <w:bookmarkEnd w:id="16"/>
      <w:bookmarkEnd w:id="18"/>
      <w:r>
        <w:t>4. Motivation factors to participation in digital health surveillance</w:t>
      </w:r>
      <w:bookmarkEnd w:id="20"/>
    </w:p>
    <w:p w14:paraId="6BA35F44" w14:textId="77777777" w:rsidR="009638DD" w:rsidRDefault="00000000">
      <w:pPr>
        <w:pStyle w:val="Heading1"/>
      </w:pPr>
      <w:bookmarkStart w:id="21" w:name="X4012910831f2da48c3f3cb85288b8ca185e6c68"/>
      <w:bookmarkStart w:id="22" w:name="_Toc210110878"/>
      <w:bookmarkEnd w:id="19"/>
      <w:r>
        <w:t>5. hindrance factors to participation in digital health surveillance</w:t>
      </w:r>
      <w:bookmarkEnd w:id="22"/>
    </w:p>
    <w:p w14:paraId="758A9B8D" w14:textId="77777777" w:rsidR="009638DD" w:rsidRDefault="009638DD"/>
    <w:p w14:paraId="617E6722" w14:textId="77777777" w:rsidR="009638DD" w:rsidRDefault="00000000">
      <w:pPr>
        <w:pStyle w:val="Heading2"/>
      </w:pPr>
      <w:bookmarkStart w:id="23" w:name="table-5"/>
      <w:bookmarkStart w:id="24" w:name="_Toc210110879"/>
      <w:r>
        <w:t>5.1 Table 5:</w:t>
      </w:r>
      <w:bookmarkEnd w:id="24"/>
    </w:p>
    <w:p w14:paraId="49476761" w14:textId="77777777" w:rsidR="009638DD" w:rsidRDefault="00000000">
      <w:pPr>
        <w:pStyle w:val="SourceCode"/>
      </w:pPr>
      <w:r>
        <w:t>Warning: Using an external vector in selections was deprecated in tidyselect 1.1.0.</w:t>
      </w:r>
      <w:r>
        <w:br/>
        <w:t>ℹ Please use `all_of()` or `any_of()` instead.</w:t>
      </w:r>
      <w:r>
        <w:br/>
        <w:t xml:space="preserve">  # Was:</w:t>
      </w:r>
      <w:r>
        <w:br/>
        <w:t xml:space="preserve">  data %&gt;% select(demo_v)</w:t>
      </w:r>
      <w:r>
        <w:br/>
      </w:r>
      <w:r>
        <w:br/>
        <w:t xml:space="preserve">  # Now:</w:t>
      </w:r>
      <w:r>
        <w:br/>
        <w:t xml:space="preserve">  data %&gt;% select(all_of(demo_v))</w:t>
      </w:r>
      <w:r>
        <w:br/>
      </w:r>
      <w:r>
        <w:br/>
        <w:t>See &lt;https://tidyselect.r-lib.org/reference/faq-external-vector.html&gt;.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44"/>
        <w:gridCol w:w="1070"/>
        <w:gridCol w:w="1109"/>
        <w:gridCol w:w="1128"/>
        <w:gridCol w:w="1008"/>
        <w:gridCol w:w="801"/>
      </w:tblGrid>
      <w:tr w:rsidR="009638DD" w14:paraId="3460CEF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355E0E2" w14:textId="77777777" w:rsidR="009638DD" w:rsidRDefault="00000000">
            <w:pPr>
              <w:keepNext/>
              <w:spacing w:before="0" w:after="60"/>
            </w:pPr>
            <w:bookmarkStart w:id="25" w:name="_Hlk210116395"/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A1267B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252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4DF122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2884E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922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7EC2A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8FE070A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3</w:t>
            </w:r>
          </w:p>
        </w:tc>
      </w:tr>
      <w:tr w:rsidR="009638DD" w14:paraId="0670479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0CCC0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B8E42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D4FC5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A1D16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A8EFC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C4A0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9638DD" w14:paraId="0BC4B4A2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6E79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F31C6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195 (77%)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528F6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72%, 82%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1296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573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E2B9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59%, 65%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9F04E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1F7F59C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26B98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6574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57 (23%)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FD77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18%, 28%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A2722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349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C059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35%, 41%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F3B36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1D3413DA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465AF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b/>
                <w:sz w:val="20"/>
              </w:rPr>
              <w:t>age_group2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DD979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CA3D7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64161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6EAA6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4B5E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0.001</w:t>
            </w:r>
          </w:p>
        </w:tc>
      </w:tr>
      <w:tr w:rsidR="009638DD" w14:paraId="5E5685B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A41FF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18-39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2CF7E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149 (59%)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EF85A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53%, 65%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A7DE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599 (65%)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C94EE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62%, 68%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A471B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3E79D81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48C1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40-59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EC9D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64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2DAA8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20%, 31%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B41CA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251 (27%)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7A54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24%, 30%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D0FF3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695FAB0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392AA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60+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E795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39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11868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11%, 21%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20A8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72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B829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6.2%, 9.8%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E8E23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4612E1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13557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b/>
                <w:sz w:val="20"/>
              </w:rPr>
              <w:t>edu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7FF80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1DAD9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5685C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16DBD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B96BE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9638DD" w14:paraId="4A55D81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00299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no formal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09893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35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A15F2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10%, 19%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8B6E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40 (4.3%)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CF15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3.2%, 5.9%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460E5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6AC8F91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F5B8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6D88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152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CA8E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54%, 66%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7754F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402 (44%)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C530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40%, 47%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A3326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3F7085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8E1B7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80BB6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61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623FA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19%, 30%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F0603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391 (42%)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672E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39%, 46%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33BF9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3750E0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EEC6C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tertiary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0D26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4E48F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0.51%, 4.3%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0F05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89 (9.7%)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0B11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7.9%, 12%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597E5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0D22C7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25298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b/>
                <w:sz w:val="20"/>
              </w:rPr>
              <w:t>locat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77148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18563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70394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10BB9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B929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9638DD" w14:paraId="68F6C6B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DF99C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D872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151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5ABF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54%, 66%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31EA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510 (55%)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C23DF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52%, 59%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8D9C1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54D36A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208DC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ACA78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101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642A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34%, 46%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89B98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412 (45%)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611A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41%, 48%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F072F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6C67534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FFEBB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b/>
                <w:sz w:val="20"/>
              </w:rPr>
              <w:t>district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C3940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D4CF9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EEF10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5DD00" w14:textId="77777777" w:rsidR="009638DD" w:rsidRDefault="009638DD">
            <w:pPr>
              <w:keepNext/>
              <w:spacing w:before="0"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C3EF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9638DD" w14:paraId="1BB5B3D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2BFAE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balaka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05DD6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24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CBC9A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6.3%, 14%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C1BF6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95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9992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8.5%, 12%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5B034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1DCDE92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0861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blantyre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4CB1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29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F132E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8.0%, 16%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FBAE8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103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21F09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9.2%, 13%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D846B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7D1246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5F5F9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chikwawa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A40E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21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7AF1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5.4%, 13%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5A80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73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AF83E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6.3%, 9.9%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2401C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6A0334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A496D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chitipa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FBBA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DF1F3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2.9%, 8.9%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79E78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119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71500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11%, 15%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D50D7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7199EBF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8E2EE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kasungu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6903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25 (9.9%)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759F5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6.6%, 14%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2ECE2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83 (9.0%)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694FB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7.3%, 11%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E5D30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17FD9766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DD0AC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lilongwe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B3903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 (5.2%)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722D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2.9%, 8.9%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FC082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83 (9.0%)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91C7C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7.3%, 11%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6920C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5F9C77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5F101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mzimba 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BA21B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24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6D1A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6.3%, 14%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4F5F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96 (10%)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BD9F8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8.6%, 13%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5DA82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5EBE1E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C033C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phalombe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4C48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36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43D91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10%, 19%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ACB4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72 (7.8%)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62AE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6.2%, 9.8%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8C944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5CF3179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03F90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salima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3465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22 (8.7%)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F297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5.7%, 13%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67F3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111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C2C2B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10%, 14%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71B67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23D8238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C9A46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sz w:val="20"/>
              </w:rPr>
              <w:t>    thyolo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765E4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45 (18%)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CBC68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13%, 23%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4E727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87 (9.4%)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4A94D" w14:textId="77777777" w:rsidR="009638DD" w:rsidRDefault="000000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7.7%, 12%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F9230" w14:textId="77777777" w:rsidR="009638DD" w:rsidRDefault="009638DD">
            <w:pPr>
              <w:keepNext/>
              <w:spacing w:before="0" w:after="60"/>
              <w:jc w:val="center"/>
            </w:pPr>
          </w:p>
        </w:tc>
      </w:tr>
      <w:tr w:rsidR="009638DD" w14:paraId="1D6E43D9" w14:textId="77777777">
        <w:trPr>
          <w:cantSplit/>
          <w:jc w:val="center"/>
        </w:trPr>
        <w:tc>
          <w:tcPr>
            <w:tcW w:w="0" w:type="auto"/>
            <w:gridSpan w:val="6"/>
          </w:tcPr>
          <w:p w14:paraId="35D73DE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9638DD" w14:paraId="340D16C6" w14:textId="77777777">
        <w:trPr>
          <w:cantSplit/>
          <w:jc w:val="center"/>
        </w:trPr>
        <w:tc>
          <w:tcPr>
            <w:tcW w:w="0" w:type="auto"/>
            <w:gridSpan w:val="6"/>
          </w:tcPr>
          <w:p w14:paraId="2A2DA484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CI = Confidence Interval</w:t>
            </w:r>
          </w:p>
        </w:tc>
      </w:tr>
      <w:tr w:rsidR="009638DD" w14:paraId="38806987" w14:textId="77777777">
        <w:trPr>
          <w:cantSplit/>
          <w:jc w:val="center"/>
        </w:trPr>
        <w:tc>
          <w:tcPr>
            <w:tcW w:w="0" w:type="auto"/>
            <w:gridSpan w:val="6"/>
          </w:tcPr>
          <w:p w14:paraId="752F73F5" w14:textId="77777777" w:rsidR="009638DD" w:rsidRDefault="00000000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3</w:t>
            </w:r>
            <w:r>
              <w:rPr>
                <w:rFonts w:ascii="Calibri" w:hAnsi="Calibri"/>
                <w:sz w:val="20"/>
              </w:rPr>
              <w:t>Pearson's Chi-squared test</w:t>
            </w:r>
          </w:p>
        </w:tc>
      </w:tr>
      <w:bookmarkEnd w:id="21"/>
      <w:bookmarkEnd w:id="23"/>
      <w:bookmarkEnd w:id="25"/>
    </w:tbl>
    <w:p w14:paraId="315D2CB2" w14:textId="77777777" w:rsidR="00105495" w:rsidRDefault="00105495"/>
    <w:sectPr w:rsidR="0010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7E42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187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4"/>
    <w:rsid w:val="000C1249"/>
    <w:rsid w:val="00105495"/>
    <w:rsid w:val="003724B3"/>
    <w:rsid w:val="00404301"/>
    <w:rsid w:val="004A6F2B"/>
    <w:rsid w:val="00564624"/>
    <w:rsid w:val="006B02F8"/>
    <w:rsid w:val="006B6795"/>
    <w:rsid w:val="00791A54"/>
    <w:rsid w:val="009638DD"/>
    <w:rsid w:val="00BB0238"/>
    <w:rsid w:val="00BB11EA"/>
    <w:rsid w:val="00E2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19E3F"/>
  <w15:docId w15:val="{973F69EF-AA4D-425B-8B96-BECCC122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before="60" w:after="160" w:line="24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A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A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A5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A5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A5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A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A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A54"/>
    <w:rPr>
      <w:b/>
      <w:bCs/>
      <w:smallCaps/>
      <w:color w:val="2F5496" w:themeColor="accent1" w:themeShade="BF"/>
      <w:spacing w:val="5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TOC2">
    <w:name w:val="toc 2"/>
    <w:basedOn w:val="Normal"/>
    <w:next w:val="Normal"/>
    <w:autoRedefine/>
    <w:uiPriority w:val="39"/>
    <w:unhideWhenUsed/>
    <w:rsid w:val="000C124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C12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1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938</Words>
  <Characters>4874</Characters>
  <Application>Microsoft Office Word</Application>
  <DocSecurity>0</DocSecurity>
  <Lines>446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Table6_11</vt:lpstr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Table6_11</dc:title>
  <dc:creator/>
  <cp:keywords/>
  <cp:lastModifiedBy>selemani .c Ngwira</cp:lastModifiedBy>
  <cp:revision>2</cp:revision>
  <dcterms:created xsi:type="dcterms:W3CDTF">2025-09-30T05:47:00Z</dcterms:created>
  <dcterms:modified xsi:type="dcterms:W3CDTF">2025-09-30T07:22:00Z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mainfont">
    <vt:lpwstr>Times New Roman</vt:lpwstr>
  </property>
  <property fmtid="{D5CDD505-2E9C-101B-9397-08002B2CF9AE}" pid="9" name="tbl-cap-location">
    <vt:lpwstr>top</vt:lpwstr>
  </property>
  <property fmtid="{D5CDD505-2E9C-101B-9397-08002B2CF9AE}" pid="10" name="tbl-style">
    <vt:lpwstr>Table Grid</vt:lpwstr>
  </property>
  <property fmtid="{D5CDD505-2E9C-101B-9397-08002B2CF9AE}" pid="11" name="toc-title">
    <vt:lpwstr>Table of contents</vt:lpwstr>
  </property>
  <property fmtid="{D5CDD505-2E9C-101B-9397-08002B2CF9AE}" pid="12" name="GrammarlyDocumentId">
    <vt:lpwstr>dbeaff8e-6b63-4049-9c31-4724092ea541</vt:lpwstr>
  </property>
</Properties>
</file>