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regression_tables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p>
      <w:pPr>
        <w:pStyle w:val="FirstParagraph"/>
      </w:pPr>
      <w:r>
        <w:t xml:space="preserve">Awareness of the digital health surveillance platform.</w:t>
      </w:r>
      <w:r>
        <w:t xml:space="preserve"> </w:t>
      </w:r>
      <w:r>
        <w:t xml:space="preserve">A cumulative median score of &gt;=3 will indicate a high awareness score of digital health surveillance.</w:t>
      </w:r>
    </w:p>
    <w:bookmarkStart w:id="21" w:name="X8daea9de9c9d50ca01bce46acca39c01aefc7e1"/>
    <w:p>
      <w:pPr>
        <w:pStyle w:val="Heading1"/>
      </w:pPr>
      <w:r>
        <w:t xml:space="preserve">Acceptance of digital health surveillance platform.</w:t>
      </w:r>
    </w:p>
    <w:p>
      <w:pPr>
        <w:pStyle w:val="SourceCode"/>
      </w:pPr>
      <w:r>
        <w:rPr>
          <w:rStyle w:val="CommentTok"/>
        </w:rPr>
        <w:t xml:space="preserve">#| echo: false</w:t>
      </w:r>
      <w:r>
        <w:br/>
      </w:r>
      <w:r>
        <w:br/>
      </w:r>
      <w:r>
        <w:rPr>
          <w:rStyle w:val="NormalTok"/>
        </w:rPr>
        <w:t xml:space="preserve">model_data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demo_v, Acceptance_level)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Acceptance_level,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gender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age_group2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edu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locat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({p})"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default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± {sd}"</w:t>
      </w:r>
      <w:r>
        <w:rPr>
          <w:rStyle w:val="NormalTok"/>
        </w:rPr>
        <w:t xml:space="preserve"> )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"**Acceptance level of digital health tool**"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modify_fmt_fun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label_style_percent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label_style_percent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acceptance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 acceptance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Start w:id="20" w:name="logistic-regression-tables"/>
    <w:p>
      <w:pPr>
        <w:pStyle w:val="Heading2"/>
      </w:pPr>
      <w:r>
        <w:t xml:space="preserve">logistic regression tables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Crude OR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 OR (95% CI)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Predictors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1.84, 20.7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0.83, 7.38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internet_have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electronic_have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Interval, OR = Odds Ratio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regression_tables</dc:title>
  <dc:creator/>
  <cp:keywords/>
  <dcterms:created xsi:type="dcterms:W3CDTF">2025-10-09T08:35:44Z</dcterms:created>
  <dcterms:modified xsi:type="dcterms:W3CDTF">2025-10-09T08:35:44Z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