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5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trHeight w:val="5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2025-02-17T00:57:27Z</dcterms:modified>
  <cp:category/>
</cp:coreProperties>
</file>