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(13.22%)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(74.14%)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(76.47%)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(68.07%)</w:t>
            </w:r>
          </w:p>
        </w:tc>
      </w:tr>
      <w:tr>
        <w:trPr>
          <w:trHeight w:val="53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(71.33%)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(76.06%)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(68.52%)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(72.34%)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(74.12%)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(83.33%)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2025-02-12T04:17:29Z</dcterms:modified>
  <cp:category/>
</cp:coreProperties>
</file>