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704"/>
        <w:gridCol w:w="1193"/>
        <w:gridCol w:w="1193"/>
      </w:tblGrid>
      <w:tr>
        <w:trPr>
          <w:trHeight w:val="571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571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follow the recommended dosage and duration for antimicrobial use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have any antimicrobial products stored on your farm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72.7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you used antimicrobials on your livestock in the past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do you administer antimicrobials to your livestock select all that apply 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do you administer antimicrobials to your livestock select all that apply oral via feed or 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do you administer antimicrobials to your livestock select all that apply topical application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82.7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do you decide which antimicrobial to use advice from an agro dealer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90.0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do you decide which antimicrobial to use internet or online advice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98.8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do you decide which antimicrobial to use personal experience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82.3</w:t>
            </w:r>
          </w:p>
        </w:tc>
      </w:tr>
      <w:tr>
        <w:trPr>
          <w:trHeight w:val="614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do you decide which antimicrobial to use veterinary prescription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21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2025-02-01T18:54:03Z</dcterms:modified>
  <cp:category/>
</cp:coreProperties>
</file>