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A88C" w14:textId="77777777" w:rsidR="00452ADB" w:rsidRPr="001F556B" w:rsidRDefault="00452ADB" w:rsidP="00452ADB">
      <w:pPr>
        <w:jc w:val="both"/>
        <w:rPr>
          <w:rFonts w:ascii="Arial" w:hAnsi="Arial" w:cs="Arial"/>
          <w:color w:val="4472C4" w:themeColor="accent1"/>
          <w:sz w:val="40"/>
          <w:szCs w:val="40"/>
        </w:rPr>
      </w:pPr>
    </w:p>
    <w:p w14:paraId="0F98DDAD" w14:textId="77777777" w:rsidR="00452ADB" w:rsidRPr="001F556B" w:rsidRDefault="00452ADB" w:rsidP="00452ADB">
      <w:pPr>
        <w:ind w:firstLine="709"/>
        <w:jc w:val="both"/>
        <w:rPr>
          <w:rFonts w:ascii="Arial" w:hAnsi="Arial" w:cs="Arial"/>
          <w:color w:val="4472C4" w:themeColor="accent1"/>
          <w:sz w:val="40"/>
          <w:szCs w:val="40"/>
        </w:rPr>
      </w:pPr>
      <w:r w:rsidRPr="001F556B">
        <w:rPr>
          <w:rFonts w:ascii="Arial" w:eastAsia="Calibri" w:hAnsi="Arial" w:cs="Arial"/>
          <w:color w:val="4472C4" w:themeColor="accent1"/>
          <w:sz w:val="40"/>
          <w:szCs w:val="40"/>
        </w:rPr>
        <w:t>Требования и рекомендации</w:t>
      </w:r>
    </w:p>
    <w:p w14:paraId="767CEF04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1EA5CFF" w14:textId="3B9FF599" w:rsidR="00452ADB" w:rsidRPr="001F556B" w:rsidRDefault="006A227D" w:rsidP="00452ADB">
      <w:pPr>
        <w:ind w:firstLine="709"/>
        <w:jc w:val="both"/>
        <w:rPr>
          <w:rFonts w:ascii="Arial" w:hAnsi="Arial" w:cs="Arial"/>
          <w:color w:val="4472C4" w:themeColor="accent1"/>
          <w:sz w:val="32"/>
          <w:szCs w:val="32"/>
        </w:rPr>
      </w:pPr>
      <w:r w:rsidRPr="001F556B">
        <w:rPr>
          <w:rFonts w:ascii="Arial" w:eastAsia="Calibri Light" w:hAnsi="Arial" w:cs="Arial"/>
          <w:color w:val="4472C4" w:themeColor="accent1"/>
          <w:sz w:val="32"/>
          <w:szCs w:val="32"/>
        </w:rPr>
        <w:t>ВВЕДЕНИЕ</w:t>
      </w:r>
    </w:p>
    <w:p w14:paraId="06FE75E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FD315F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Настоящий документ определяет правила выполнения конкурсного задания для компетенции «Программные решения для бизнеса».</w:t>
      </w:r>
    </w:p>
    <w:p w14:paraId="0E5BF44A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Для выполнения задач конкурсного задания вы можете использовать любые инструменты, предоставляемые согласно инфраструктурному листу.</w:t>
      </w:r>
    </w:p>
    <w:p w14:paraId="78B76836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color w:val="000000" w:themeColor="text1"/>
          <w:sz w:val="24"/>
          <w:szCs w:val="24"/>
        </w:rPr>
        <w:t xml:space="preserve">В </w:t>
      </w:r>
      <w:r w:rsidRPr="00CB7BED">
        <w:rPr>
          <w:rFonts w:eastAsia="Calibri"/>
          <w:color w:val="000000" w:themeColor="text1"/>
          <w:sz w:val="24"/>
          <w:szCs w:val="24"/>
        </w:rPr>
        <w:t>случае нехватки времени для выполнения всех оставшихся задач вы можете пропускать выполнение некоторых задач в пользу других. Однако ожидается, что вы предоставите максимально завершенную работу в конце каждой сессии, чтобы облегчить оценку вашей работы.</w:t>
      </w:r>
    </w:p>
    <w:p w14:paraId="2F25DBB3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75776F8C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Во время проведения чемпионата необходимо соблюдать следующие правила:</w:t>
      </w:r>
    </w:p>
    <w:p w14:paraId="388E0291" w14:textId="52D6C6E3" w:rsidR="00452ADB" w:rsidRPr="00CB7BED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640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запрещен доступ в Интернет, кроме подключения к виртуальной машине;</w:t>
      </w:r>
    </w:p>
    <w:p w14:paraId="52BF47DD" w14:textId="364DA734" w:rsidR="00452ADB" w:rsidRPr="00CB7BED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40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запрещено использование любых гаджетов (мобильный телефон, планшет, смарт-часы и т.д.);</w:t>
      </w:r>
    </w:p>
    <w:p w14:paraId="783F5C7F" w14:textId="2ECCF052" w:rsidR="00452ADB" w:rsidRPr="00CB7BED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940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запрещено использование ваших собственных устройств хранения данных (USB-накопители, жесткие диски и т.д.);</w:t>
      </w:r>
    </w:p>
    <w:p w14:paraId="31CC7CE2" w14:textId="77777777" w:rsidR="00452ADB" w:rsidRPr="00CB7BED" w:rsidRDefault="00452ADB" w:rsidP="00452ADB">
      <w:pPr>
        <w:pStyle w:val="a4"/>
        <w:numPr>
          <w:ilvl w:val="0"/>
          <w:numId w:val="7"/>
        </w:numPr>
        <w:tabs>
          <w:tab w:val="left" w:pos="727"/>
        </w:tabs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запрещено использование наушников;</w:t>
      </w:r>
    </w:p>
    <w:p w14:paraId="0CDFB09D" w14:textId="77777777" w:rsidR="00452ADB" w:rsidRPr="00CB7BED" w:rsidRDefault="00452ADB" w:rsidP="00452ADB">
      <w:pPr>
        <w:pStyle w:val="a4"/>
        <w:numPr>
          <w:ilvl w:val="0"/>
          <w:numId w:val="7"/>
        </w:numPr>
        <w:tabs>
          <w:tab w:val="left" w:pos="727"/>
        </w:tabs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запрещено приносить на конкурс книги, заметки и т.д.;</w:t>
      </w:r>
    </w:p>
    <w:p w14:paraId="605A8311" w14:textId="77777777" w:rsidR="00452ADB" w:rsidRPr="00CB7BED" w:rsidRDefault="00452ADB" w:rsidP="009C2EE4">
      <w:pPr>
        <w:jc w:val="both"/>
        <w:rPr>
          <w:rFonts w:eastAsia="Symbol"/>
          <w:color w:val="000000" w:themeColor="text1"/>
          <w:sz w:val="24"/>
          <w:szCs w:val="24"/>
        </w:rPr>
      </w:pPr>
    </w:p>
    <w:p w14:paraId="0B631020" w14:textId="77777777" w:rsidR="00452ADB" w:rsidRPr="00CB7BED" w:rsidRDefault="00452ADB" w:rsidP="00452ADB">
      <w:pPr>
        <w:tabs>
          <w:tab w:val="left" w:pos="727"/>
        </w:tabs>
        <w:ind w:right="340" w:firstLine="709"/>
        <w:jc w:val="both"/>
        <w:rPr>
          <w:rFonts w:eastAsia="Calibri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Разрешено использовать личные средства повышения эргономики (коврик для мыши, подставка под запястья и т.д.), а также талисманы (также проходят проверку у технического эксперта). </w:t>
      </w:r>
    </w:p>
    <w:p w14:paraId="726E5325" w14:textId="77777777" w:rsidR="00452ADB" w:rsidRPr="00CB7BED" w:rsidRDefault="00452ADB" w:rsidP="00452ADB">
      <w:pPr>
        <w:tabs>
          <w:tab w:val="left" w:pos="727"/>
        </w:tabs>
        <w:ind w:right="340"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При возникновении любой внештатной ситуации с программным или аппаратным обеспечением, а также периферийными устройствами необходимо немедленно прервать работу и обратиться к техническому эксперту.</w:t>
      </w:r>
    </w:p>
    <w:p w14:paraId="0D78A323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Несоблюдение этих правил может привести к удалению с площадки проведения чемпионата.</w:t>
      </w:r>
    </w:p>
    <w:p w14:paraId="488BB070" w14:textId="77777777" w:rsidR="009C2EE4" w:rsidRDefault="009C2EE4" w:rsidP="00452ADB">
      <w:pPr>
        <w:ind w:firstLine="709"/>
        <w:jc w:val="both"/>
        <w:rPr>
          <w:rFonts w:ascii="Times" w:eastAsia="Calibri Light" w:hAnsi="Times" w:cs="Calibri Light"/>
          <w:color w:val="000000" w:themeColor="text1"/>
          <w:sz w:val="24"/>
          <w:szCs w:val="24"/>
        </w:rPr>
      </w:pPr>
    </w:p>
    <w:p w14:paraId="5CA8020E" w14:textId="436B413F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НАЗВАНИЕ ПРИЛОЖЕНИЯ</w:t>
      </w:r>
    </w:p>
    <w:p w14:paraId="3463C6DA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2D06505" w14:textId="346E67DA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Используйте соответствующие названия для ваших приложений и файлов. Так, например, наименование настольного приложения должно обязательно включать название компании-заказчика</w:t>
      </w:r>
      <w:r w:rsidR="001F556B" w:rsidRPr="00CB7BED">
        <w:rPr>
          <w:rFonts w:eastAsia="Calibri"/>
          <w:color w:val="000000" w:themeColor="text1"/>
          <w:sz w:val="24"/>
          <w:szCs w:val="24"/>
        </w:rPr>
        <w:t xml:space="preserve"> (если таковая имеется)</w:t>
      </w:r>
      <w:r w:rsidRPr="00CB7BED">
        <w:rPr>
          <w:rFonts w:eastAsia="Calibri"/>
          <w:color w:val="000000" w:themeColor="text1"/>
          <w:sz w:val="24"/>
          <w:szCs w:val="24"/>
        </w:rPr>
        <w:t>.</w:t>
      </w:r>
    </w:p>
    <w:p w14:paraId="3FC06A20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B42A76" w14:textId="5F5691E5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ФАЙЛОВАЯ СТРУКТУРА</w:t>
      </w:r>
    </w:p>
    <w:p w14:paraId="41CDCCBB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F33EFF0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Файловая структура проекта должна отражать логику, заложенную в приложение. Например, все формы содержатся в одной директории, пользовательские визуальные компоненты – в другой, классы сущностей – в третьей.</w:t>
      </w:r>
    </w:p>
    <w:p w14:paraId="56888109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DCB0E9C" w14:textId="70DC2274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СТРУКТУРА ПРОЕКТА</w:t>
      </w:r>
    </w:p>
    <w:p w14:paraId="01FC566F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88C990B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lastRenderedPageBreak/>
        <w:t>Каждая сущность должна быть представлена в программе как минимум одним отдельным классом. Классы должны быть небольшими, понятными и выполнять одну единственную функцию (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Single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responsibility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principle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>).</w:t>
      </w:r>
    </w:p>
    <w:p w14:paraId="4AC16B48" w14:textId="4822A112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Для работы с разными сущностями используйте разные формы, где это уместно.</w:t>
      </w:r>
    </w:p>
    <w:p w14:paraId="49491CFF" w14:textId="77777777" w:rsidR="001F556B" w:rsidRDefault="001F556B" w:rsidP="00452ADB">
      <w:pPr>
        <w:ind w:firstLine="709"/>
        <w:jc w:val="both"/>
        <w:rPr>
          <w:rFonts w:ascii="Times" w:eastAsia="Calibri Light" w:hAnsi="Times" w:cs="Calibri Light"/>
          <w:color w:val="000000" w:themeColor="text1"/>
          <w:sz w:val="24"/>
          <w:szCs w:val="24"/>
        </w:rPr>
      </w:pPr>
    </w:p>
    <w:p w14:paraId="793D8923" w14:textId="4C4D3723" w:rsidR="00452ADB" w:rsidRPr="001F556B" w:rsidRDefault="009C2EE4" w:rsidP="00452ADB">
      <w:pPr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ЛОГИЧЕСКАЯ СТРУКТУРА</w:t>
      </w:r>
    </w:p>
    <w:p w14:paraId="48C2F7B4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AA5951F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Логика представления (работа с пользовательским вводом/выводом, формы, обработка событий) не должна быть перемешана с бизнес-логикой (ограничения и требования, сформулированные в заданиях), а также не должна быть перемешана с логикой доступа к базе данных (SQL-запросы, запись, получение данных). В идеале это должны быть три независимых модуля.</w:t>
      </w:r>
    </w:p>
    <w:p w14:paraId="3D56B335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225D64A" w14:textId="0C17502D" w:rsidR="00452ADB" w:rsidRPr="001F556B" w:rsidRDefault="009C2EE4" w:rsidP="00452ADB">
      <w:pPr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РУКОВОДСТВО ПО СТИЛЮ</w:t>
      </w:r>
    </w:p>
    <w:p w14:paraId="409AAD26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8F16399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файле. Обеспечьте соблюдение требований всех компонентов в следующих областях:</w:t>
      </w:r>
    </w:p>
    <w:p w14:paraId="2F86A16D" w14:textId="77777777" w:rsidR="00452ADB" w:rsidRPr="00CB7BED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цветовая схема,</w:t>
      </w:r>
    </w:p>
    <w:p w14:paraId="5AEB98F4" w14:textId="77777777" w:rsidR="00452ADB" w:rsidRPr="00CB7BED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размещение логотипа,</w:t>
      </w:r>
    </w:p>
    <w:p w14:paraId="0F3A153E" w14:textId="3C4D910D" w:rsidR="00452ADB" w:rsidRPr="00CB7BED" w:rsidRDefault="00452ADB" w:rsidP="009C2EE4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использование шрифтов,</w:t>
      </w:r>
    </w:p>
    <w:p w14:paraId="424DA512" w14:textId="77777777" w:rsidR="00452ADB" w:rsidRPr="00CB7BED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установка иконки приложения.</w:t>
      </w:r>
    </w:p>
    <w:p w14:paraId="37C26A3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870E505" w14:textId="6E1A56D8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МАКЕТ И ТЕХНИЧЕСКИЕ ХАРАКТЕРИСТИКИ</w:t>
      </w:r>
    </w:p>
    <w:p w14:paraId="5E0EB706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5904295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</w:r>
    </w:p>
    <w:p w14:paraId="3A57536D" w14:textId="77777777" w:rsidR="00452ADB" w:rsidRPr="00CB7BED" w:rsidRDefault="00452ADB" w:rsidP="00452ADB">
      <w:pPr>
        <w:numPr>
          <w:ilvl w:val="0"/>
          <w:numId w:val="4"/>
        </w:numPr>
        <w:tabs>
          <w:tab w:val="left" w:pos="720"/>
        </w:tabs>
        <w:ind w:right="40"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разметка и дизайн (предпочтение отдается масштабируемой компоновке; должно присутствовать ограничение на минимальный размер окна; должна присутствовать возможность изменения размеров окна, где это необходимо; увеличение размеров окна должно увеличивать размер контентной части, например, таблицы с данными из БД);</w:t>
      </w:r>
    </w:p>
    <w:p w14:paraId="7E57CF0B" w14:textId="2BFE0B21" w:rsidR="00452ADB" w:rsidRPr="00CB7BED" w:rsidRDefault="00452ADB" w:rsidP="009C2EE4">
      <w:pPr>
        <w:numPr>
          <w:ilvl w:val="0"/>
          <w:numId w:val="4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группировка элементов (в логические категории);</w:t>
      </w:r>
    </w:p>
    <w:p w14:paraId="1544FA77" w14:textId="38EC463F" w:rsidR="00452ADB" w:rsidRPr="00CB7BED" w:rsidRDefault="00452ADB" w:rsidP="009C2EE4">
      <w:pPr>
        <w:numPr>
          <w:ilvl w:val="0"/>
          <w:numId w:val="4"/>
        </w:numPr>
        <w:tabs>
          <w:tab w:val="left" w:pos="720"/>
        </w:tabs>
        <w:ind w:right="840"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использование соответствующих элементов управления (например, выпадающих списков для отображения подстановочных значений из базы данных);</w:t>
      </w:r>
    </w:p>
    <w:p w14:paraId="245775D9" w14:textId="2470DA0B" w:rsidR="00452ADB" w:rsidRPr="00CB7BED" w:rsidRDefault="00452ADB" w:rsidP="00452ADB">
      <w:pPr>
        <w:numPr>
          <w:ilvl w:val="0"/>
          <w:numId w:val="4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расположение и выравнивание элементов (метки, поля для ввода и т.д.)</w:t>
      </w:r>
      <w:r w:rsidR="009C2EE4" w:rsidRPr="00CB7BED">
        <w:rPr>
          <w:rFonts w:eastAsia="Calibri"/>
          <w:color w:val="000000" w:themeColor="text1"/>
          <w:sz w:val="24"/>
          <w:szCs w:val="24"/>
        </w:rPr>
        <w:t>;</w:t>
      </w:r>
    </w:p>
    <w:p w14:paraId="19F54E6E" w14:textId="1148FD56" w:rsidR="00452ADB" w:rsidRPr="00CB7BED" w:rsidRDefault="00452ADB" w:rsidP="009C2EE4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последовательный переход фокуса по элементам интерфейса (по нажатию клавиши</w:t>
      </w:r>
    </w:p>
    <w:p w14:paraId="72CE8536" w14:textId="77777777" w:rsidR="00452ADB" w:rsidRPr="00CB7BED" w:rsidRDefault="00452ADB" w:rsidP="00452ADB">
      <w:pPr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TAB);</w:t>
      </w:r>
    </w:p>
    <w:p w14:paraId="77D94BBF" w14:textId="77777777" w:rsidR="00452ADB" w:rsidRPr="00CB7BED" w:rsidRDefault="00452ADB" w:rsidP="00452ADB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общая компоновка логична, понятна и проста в использовании;</w:t>
      </w:r>
    </w:p>
    <w:p w14:paraId="1DE34621" w14:textId="384031A8" w:rsidR="00452ADB" w:rsidRPr="00CB7BED" w:rsidRDefault="00452ADB" w:rsidP="009C2EE4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</w:r>
    </w:p>
    <w:p w14:paraId="330612CA" w14:textId="77777777" w:rsidR="00452ADB" w:rsidRPr="00CB7BED" w:rsidRDefault="00452ADB" w:rsidP="00452ADB">
      <w:pPr>
        <w:numPr>
          <w:ilvl w:val="0"/>
          <w:numId w:val="5"/>
        </w:numPr>
        <w:tabs>
          <w:tab w:val="left" w:pos="720"/>
        </w:tabs>
        <w:ind w:right="220"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соответствующий заголовок на каждом окне приложения (не должно быть значений по умолчанию типа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MainWindow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, Form1 и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тп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>).</w:t>
      </w:r>
    </w:p>
    <w:p w14:paraId="0B0BAF12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5A47F74A" w14:textId="390BB3FB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ОБРАТНАЯ СВЯЗЬ С ПОЛЬЗОВАТЕЛЕМ</w:t>
      </w:r>
    </w:p>
    <w:p w14:paraId="15E6C31A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0D78187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</w:t>
      </w:r>
      <w:r w:rsidRPr="00CB7BED">
        <w:rPr>
          <w:rFonts w:eastAsia="Calibri"/>
          <w:color w:val="000000" w:themeColor="text1"/>
          <w:sz w:val="24"/>
          <w:szCs w:val="24"/>
        </w:rPr>
        <w:lastRenderedPageBreak/>
        <w:t>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76910403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3453DD7A" w14:textId="71A61D68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ОБРАБОТКА ОШИБОК</w:t>
      </w:r>
    </w:p>
    <w:p w14:paraId="10646ADD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5490A43A" w14:textId="1F41D0CF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Не позволяйте пользователю вводить некорректные значения в текстовые поля сущностей</w:t>
      </w:r>
      <w:r w:rsidR="009C2EE4" w:rsidRPr="00CB7BED">
        <w:rPr>
          <w:rFonts w:eastAsia="Calibri"/>
          <w:color w:val="000000" w:themeColor="text1"/>
          <w:sz w:val="24"/>
          <w:szCs w:val="24"/>
        </w:rPr>
        <w:t xml:space="preserve"> (н</w:t>
      </w:r>
      <w:r w:rsidRPr="00CB7BED">
        <w:rPr>
          <w:rFonts w:eastAsia="Calibri"/>
          <w:color w:val="000000" w:themeColor="text1"/>
          <w:sz w:val="24"/>
          <w:szCs w:val="24"/>
        </w:rPr>
        <w:t>апример, в случае несоответствия типа данных или размера поля введенному значению</w:t>
      </w:r>
      <w:r w:rsidR="009C2EE4" w:rsidRPr="00CB7BED">
        <w:rPr>
          <w:rFonts w:eastAsia="Calibri"/>
          <w:color w:val="000000" w:themeColor="text1"/>
          <w:sz w:val="24"/>
          <w:szCs w:val="24"/>
        </w:rPr>
        <w:t>)</w:t>
      </w:r>
      <w:r w:rsidRPr="00CB7BED">
        <w:rPr>
          <w:rFonts w:eastAsia="Calibri"/>
          <w:color w:val="000000" w:themeColor="text1"/>
          <w:sz w:val="24"/>
          <w:szCs w:val="24"/>
        </w:rPr>
        <w:t>.</w:t>
      </w:r>
      <w:r w:rsidR="009C2EE4" w:rsidRPr="00CB7BED">
        <w:rPr>
          <w:color w:val="000000" w:themeColor="text1"/>
          <w:sz w:val="24"/>
          <w:szCs w:val="24"/>
        </w:rPr>
        <w:t xml:space="preserve"> </w:t>
      </w:r>
      <w:r w:rsidRPr="00CB7BED">
        <w:rPr>
          <w:rFonts w:eastAsia="Calibri"/>
          <w:color w:val="000000" w:themeColor="text1"/>
          <w:sz w:val="24"/>
          <w:szCs w:val="24"/>
        </w:rPr>
        <w:t>Оповестите пользователя о совершенной им ошибке.</w:t>
      </w:r>
    </w:p>
    <w:p w14:paraId="2F20C272" w14:textId="3AF44B86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Обратите внимание на использование абсолютных и относительных путей к изображениям. Приложение должно корректно работать в том числе и при перемещении папки с исполняемым файлом.</w:t>
      </w:r>
    </w:p>
    <w:p w14:paraId="16D06CED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При возникновении непредвиденной ошибки приложение не должно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аварийно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завершать работу.</w:t>
      </w:r>
    </w:p>
    <w:p w14:paraId="54EF8DF2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525728E" w14:textId="71D00D8C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ОФОРМЛЕНИЕ КОДА</w:t>
      </w:r>
    </w:p>
    <w:p w14:paraId="08A86BCF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059F098" w14:textId="55A4B6AF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Идентификаторы переменных, методов и классов должны отражать суть и/или цель их использования, в том числе и наименования элементов управления (например, не должно быть значений по умолчанию типа Form1, button3).</w:t>
      </w:r>
    </w:p>
    <w:p w14:paraId="7103F81E" w14:textId="2B01371C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CB7BED">
        <w:rPr>
          <w:rFonts w:eastAsia="Calibri"/>
          <w:color w:val="000000" w:themeColor="text1"/>
          <w:sz w:val="24"/>
          <w:szCs w:val="24"/>
        </w:rPr>
        <w:t>Идентификаторы должны соответствовать соглашению об именовании (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Code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Convention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) и стилю </w:t>
      </w:r>
      <w:r w:rsidRPr="00CB7BED">
        <w:rPr>
          <w:rFonts w:eastAsia="Calibri"/>
          <w:color w:val="000000" w:themeColor="text1"/>
          <w:sz w:val="24"/>
          <w:szCs w:val="24"/>
          <w:lang w:val="en-US"/>
        </w:rPr>
        <w:t>CamelCase (</w:t>
      </w:r>
      <w:r w:rsidRPr="00CB7BED">
        <w:rPr>
          <w:rFonts w:eastAsia="Calibri"/>
          <w:color w:val="000000" w:themeColor="text1"/>
          <w:sz w:val="24"/>
          <w:szCs w:val="24"/>
        </w:rPr>
        <w:t>для</w:t>
      </w:r>
      <w:r w:rsidRPr="00CB7BED">
        <w:rPr>
          <w:rFonts w:eastAsia="Calibri"/>
          <w:color w:val="000000" w:themeColor="text1"/>
          <w:sz w:val="24"/>
          <w:szCs w:val="24"/>
          <w:lang w:val="en-US"/>
        </w:rPr>
        <w:t xml:space="preserve"> C# </w:t>
      </w:r>
      <w:r w:rsidRPr="00CB7BED">
        <w:rPr>
          <w:rFonts w:eastAsia="Calibri"/>
          <w:color w:val="000000" w:themeColor="text1"/>
          <w:sz w:val="24"/>
          <w:szCs w:val="24"/>
        </w:rPr>
        <w:t>и</w:t>
      </w:r>
      <w:r w:rsidRPr="00CB7BED">
        <w:rPr>
          <w:rFonts w:eastAsia="Calibri"/>
          <w:color w:val="000000" w:themeColor="text1"/>
          <w:sz w:val="24"/>
          <w:szCs w:val="24"/>
          <w:lang w:val="en-US"/>
        </w:rPr>
        <w:t xml:space="preserve"> Java) </w:t>
      </w:r>
      <w:r w:rsidRPr="00CB7BED">
        <w:rPr>
          <w:rFonts w:eastAsia="Calibri"/>
          <w:color w:val="000000" w:themeColor="text1"/>
          <w:sz w:val="24"/>
          <w:szCs w:val="24"/>
        </w:rPr>
        <w:t>и</w:t>
      </w:r>
      <w:r w:rsidRPr="00CB7BED">
        <w:rPr>
          <w:rFonts w:eastAsia="Calibr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B7BED">
        <w:rPr>
          <w:rFonts w:eastAsia="Calibri"/>
          <w:color w:val="000000" w:themeColor="text1"/>
          <w:sz w:val="24"/>
          <w:szCs w:val="24"/>
          <w:lang w:val="en-US"/>
        </w:rPr>
        <w:t>snake_case</w:t>
      </w:r>
      <w:proofErr w:type="spellEnd"/>
      <w:r w:rsidRPr="00CB7BED">
        <w:rPr>
          <w:rFonts w:eastAsia="Calibri"/>
          <w:color w:val="000000" w:themeColor="text1"/>
          <w:sz w:val="24"/>
          <w:szCs w:val="24"/>
          <w:lang w:val="en-US"/>
        </w:rPr>
        <w:t xml:space="preserve"> (</w:t>
      </w:r>
      <w:r w:rsidRPr="00CB7BED">
        <w:rPr>
          <w:rFonts w:eastAsia="Calibri"/>
          <w:color w:val="000000" w:themeColor="text1"/>
          <w:sz w:val="24"/>
          <w:szCs w:val="24"/>
        </w:rPr>
        <w:t>для</w:t>
      </w:r>
      <w:r w:rsidRPr="00CB7BED">
        <w:rPr>
          <w:rFonts w:eastAsia="Calibri"/>
          <w:color w:val="000000" w:themeColor="text1"/>
          <w:sz w:val="24"/>
          <w:szCs w:val="24"/>
          <w:lang w:val="en-US"/>
        </w:rPr>
        <w:t xml:space="preserve"> Python).</w:t>
      </w:r>
    </w:p>
    <w:p w14:paraId="40528A23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Допустимо использование не более одной команды в строке.</w:t>
      </w:r>
    </w:p>
    <w:p w14:paraId="398A48A4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091192F3" w14:textId="77777777" w:rsidR="00452ADB" w:rsidRPr="001F556B" w:rsidRDefault="00452ADB" w:rsidP="00452ADB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14:paraId="023F1FD1" w14:textId="283D0ACB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КОММЕНТАРИИ</w:t>
      </w:r>
    </w:p>
    <w:p w14:paraId="4AB4367E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F1ABE2" w14:textId="48D3D215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Используйте комментарии для пояснения неочевидных фрагментов кода. Запрещено комментирование кода.</w:t>
      </w:r>
    </w:p>
    <w:p w14:paraId="1D4FA6E8" w14:textId="012F3C49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</w:t>
      </w:r>
    </w:p>
    <w:p w14:paraId="13C2C1DD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Используйте тип комментариев, который в дальнейшем позволит сгенерировать XML-документацию, с соответствующими тегами (например,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param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return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(s),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summary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и др.)</w:t>
      </w:r>
    </w:p>
    <w:p w14:paraId="3193FBE0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53289E2" w14:textId="05520757" w:rsidR="00452ADB" w:rsidRPr="001F556B" w:rsidRDefault="009C2EE4" w:rsidP="00452ADB">
      <w:pPr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ОЦЕНКА</w:t>
      </w:r>
    </w:p>
    <w:p w14:paraId="4EE05DD8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07D10E5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Каждая задача оценивается путем тестирования реализации требуемого функционала. Так как требования к реализуемой системе очень высоки, возможно, будут использоваться средства для автоматизированного тестирования приложения. В связи с этим, в ходе разработки, может возникнуть необходимость следовать определенным правилам именования и структурирования проекта.</w:t>
      </w:r>
    </w:p>
    <w:p w14:paraId="28FDEA79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018F029" w14:textId="191DC554" w:rsidR="00452ADB" w:rsidRPr="001F556B" w:rsidRDefault="009C2EE4" w:rsidP="00452ADB">
      <w:pPr>
        <w:ind w:firstLine="709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1F556B">
        <w:rPr>
          <w:rFonts w:ascii="Arial" w:eastAsia="Calibri Light" w:hAnsi="Arial" w:cs="Arial"/>
          <w:color w:val="4472C4" w:themeColor="accent1"/>
          <w:sz w:val="24"/>
          <w:szCs w:val="24"/>
        </w:rPr>
        <w:t>ПРЕДОСТАВЛЕНИЕ РЕЗУЛЬТАТОВ</w:t>
      </w:r>
    </w:p>
    <w:p w14:paraId="47C22452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3D48BAF" w14:textId="2627F345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Все практические результаты должны быть переданы заказчику путем загрузки файлов на предоставленный вам репозиторий системы контроля версий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git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>. Практическими результатами являются</w:t>
      </w:r>
    </w:p>
    <w:p w14:paraId="7BFF793C" w14:textId="77777777" w:rsidR="00452ADB" w:rsidRPr="00CB7BED" w:rsidRDefault="00452ADB" w:rsidP="00452ADB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исходный код приложения (в виде коммита текущей версии проекта, но не архивом),</w:t>
      </w:r>
    </w:p>
    <w:p w14:paraId="7341C8FC" w14:textId="10996297" w:rsidR="00452ADB" w:rsidRPr="00CB7BED" w:rsidRDefault="00452ADB" w:rsidP="009C2EE4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lastRenderedPageBreak/>
        <w:t>исполняемые файлы,</w:t>
      </w:r>
    </w:p>
    <w:p w14:paraId="3DC86348" w14:textId="77777777" w:rsidR="00452ADB" w:rsidRPr="00CB7BED" w:rsidRDefault="00452ADB" w:rsidP="00452ADB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eastAsia="Symbol"/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прочие графические/текстовые файлы.</w:t>
      </w:r>
    </w:p>
    <w:p w14:paraId="4B95A52F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46EEE8B8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Результаты работы каждой сессии должны быть загружены в отдельную ветку с названием «Сессия X» (X – номер сессии).</w:t>
      </w:r>
    </w:p>
    <w:p w14:paraId="5662C338" w14:textId="77777777" w:rsidR="00452ADB" w:rsidRPr="00CB7BED" w:rsidRDefault="00452ADB" w:rsidP="00452ADB">
      <w:pPr>
        <w:ind w:firstLine="709"/>
        <w:jc w:val="both"/>
        <w:rPr>
          <w:color w:val="000000" w:themeColor="text1"/>
          <w:sz w:val="24"/>
          <w:szCs w:val="24"/>
        </w:rPr>
      </w:pPr>
    </w:p>
    <w:p w14:paraId="53A6DC10" w14:textId="65AC6A0B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>Для оценки работы будет учитываться только содержимое репозитория. При оценке рассматриваются заметки только в электронном виде (readme.md). Рукописные примечания не будут использоваться для оценки.</w:t>
      </w:r>
    </w:p>
    <w:p w14:paraId="38DF7028" w14:textId="226D08E1" w:rsidR="00452ADB" w:rsidRPr="00CB7BED" w:rsidRDefault="00452ADB" w:rsidP="009C2EE4">
      <w:pPr>
        <w:ind w:firstLine="709"/>
        <w:jc w:val="both"/>
        <w:rPr>
          <w:color w:val="000000" w:themeColor="text1"/>
          <w:sz w:val="24"/>
          <w:szCs w:val="24"/>
        </w:rPr>
      </w:pPr>
      <w:r w:rsidRPr="00CB7BED">
        <w:rPr>
          <w:rFonts w:eastAsia="Calibri"/>
          <w:color w:val="000000" w:themeColor="text1"/>
          <w:sz w:val="24"/>
          <w:szCs w:val="24"/>
        </w:rPr>
        <w:t xml:space="preserve">Проект обязательно должен содержать описание в формате </w:t>
      </w:r>
      <w:proofErr w:type="spellStart"/>
      <w:r w:rsidRPr="00CB7BED">
        <w:rPr>
          <w:rFonts w:eastAsia="Calibri"/>
          <w:color w:val="000000" w:themeColor="text1"/>
          <w:sz w:val="24"/>
          <w:szCs w:val="24"/>
        </w:rPr>
        <w:t>Markdown</w:t>
      </w:r>
      <w:proofErr w:type="spellEnd"/>
      <w:r w:rsidRPr="00CB7BED">
        <w:rPr>
          <w:rFonts w:eastAsia="Calibri"/>
          <w:color w:val="000000" w:themeColor="text1"/>
          <w:sz w:val="24"/>
          <w:szCs w:val="24"/>
        </w:rPr>
        <w:t xml:space="preserve"> (см. шаблон в файле README-Template.md или README-Template_rus.md). Заполните также дополнительную информацию о проекте и способе запуска приложения в файле readme.md.</w:t>
      </w:r>
    </w:p>
    <w:p w14:paraId="6EDE72DD" w14:textId="77777777" w:rsidR="00452ADB" w:rsidRPr="00CB7BED" w:rsidRDefault="00452ADB" w:rsidP="00452ADB">
      <w:pPr>
        <w:ind w:firstLine="709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CB7BED">
        <w:rPr>
          <w:rFonts w:eastAsia="Calibri"/>
          <w:b/>
          <w:bCs/>
          <w:color w:val="000000" w:themeColor="text1"/>
          <w:sz w:val="24"/>
          <w:szCs w:val="24"/>
          <w:u w:val="single"/>
        </w:rPr>
        <w:t>Обратите внимание, что дополнительного времени после окончания сессии на сохранение не предусмотрено, поэтому будьте бдительны и загружайте результаты работ своевременно в рамках сессии.</w:t>
      </w:r>
    </w:p>
    <w:p w14:paraId="66E97B4C" w14:textId="20DE219F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62C0BEC" w14:textId="77777777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A4F0D13" w14:textId="77777777" w:rsidR="00E90766" w:rsidRPr="00452ADB" w:rsidRDefault="00E90766" w:rsidP="00452ADB">
      <w:pPr>
        <w:jc w:val="both"/>
        <w:rPr>
          <w:rFonts w:ascii="Times" w:hAnsi="Times"/>
          <w:color w:val="000000" w:themeColor="text1"/>
        </w:rPr>
      </w:pPr>
    </w:p>
    <w:sectPr w:rsidR="00E90766" w:rsidRPr="00452ADB" w:rsidSect="00452ADB">
      <w:pgSz w:w="12240" w:h="15840"/>
      <w:pgMar w:top="1179" w:right="610" w:bottom="1384" w:left="1140" w:header="0" w:footer="0" w:gutter="0"/>
      <w:cols w:space="720" w:equalWidth="0">
        <w:col w:w="104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39EA1786"/>
    <w:lvl w:ilvl="0" w:tplc="E30E404E">
      <w:start w:val="1"/>
      <w:numFmt w:val="bullet"/>
      <w:lvlText w:val="•"/>
      <w:lvlJc w:val="left"/>
    </w:lvl>
    <w:lvl w:ilvl="1" w:tplc="6A4A0318">
      <w:numFmt w:val="decimal"/>
      <w:lvlText w:val=""/>
      <w:lvlJc w:val="left"/>
    </w:lvl>
    <w:lvl w:ilvl="2" w:tplc="1952A382">
      <w:numFmt w:val="decimal"/>
      <w:lvlText w:val=""/>
      <w:lvlJc w:val="left"/>
    </w:lvl>
    <w:lvl w:ilvl="3" w:tplc="239EDC9A">
      <w:numFmt w:val="decimal"/>
      <w:lvlText w:val=""/>
      <w:lvlJc w:val="left"/>
    </w:lvl>
    <w:lvl w:ilvl="4" w:tplc="C4BCDA06">
      <w:numFmt w:val="decimal"/>
      <w:lvlText w:val=""/>
      <w:lvlJc w:val="left"/>
    </w:lvl>
    <w:lvl w:ilvl="5" w:tplc="D58E3368">
      <w:numFmt w:val="decimal"/>
      <w:lvlText w:val=""/>
      <w:lvlJc w:val="left"/>
    </w:lvl>
    <w:lvl w:ilvl="6" w:tplc="772E841A">
      <w:numFmt w:val="decimal"/>
      <w:lvlText w:val=""/>
      <w:lvlJc w:val="left"/>
    </w:lvl>
    <w:lvl w:ilvl="7" w:tplc="3D5EA9C8">
      <w:numFmt w:val="decimal"/>
      <w:lvlText w:val=""/>
      <w:lvlJc w:val="left"/>
    </w:lvl>
    <w:lvl w:ilvl="8" w:tplc="F13C240E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D06EB240"/>
    <w:lvl w:ilvl="0" w:tplc="AF083ABA">
      <w:start w:val="1"/>
      <w:numFmt w:val="bullet"/>
      <w:lvlText w:val="•"/>
      <w:lvlJc w:val="left"/>
    </w:lvl>
    <w:lvl w:ilvl="1" w:tplc="46FE0A22">
      <w:numFmt w:val="decimal"/>
      <w:lvlText w:val=""/>
      <w:lvlJc w:val="left"/>
    </w:lvl>
    <w:lvl w:ilvl="2" w:tplc="06F8964E">
      <w:numFmt w:val="decimal"/>
      <w:lvlText w:val=""/>
      <w:lvlJc w:val="left"/>
    </w:lvl>
    <w:lvl w:ilvl="3" w:tplc="B024F0F4">
      <w:numFmt w:val="decimal"/>
      <w:lvlText w:val=""/>
      <w:lvlJc w:val="left"/>
    </w:lvl>
    <w:lvl w:ilvl="4" w:tplc="47947BD6">
      <w:numFmt w:val="decimal"/>
      <w:lvlText w:val=""/>
      <w:lvlJc w:val="left"/>
    </w:lvl>
    <w:lvl w:ilvl="5" w:tplc="60ECD17A">
      <w:numFmt w:val="decimal"/>
      <w:lvlText w:val=""/>
      <w:lvlJc w:val="left"/>
    </w:lvl>
    <w:lvl w:ilvl="6" w:tplc="BD446F12">
      <w:numFmt w:val="decimal"/>
      <w:lvlText w:val=""/>
      <w:lvlJc w:val="left"/>
    </w:lvl>
    <w:lvl w:ilvl="7" w:tplc="7A605780">
      <w:numFmt w:val="decimal"/>
      <w:lvlText w:val=""/>
      <w:lvlJc w:val="left"/>
    </w:lvl>
    <w:lvl w:ilvl="8" w:tplc="50787AAC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6A9C5AEE"/>
    <w:lvl w:ilvl="0" w:tplc="BBF6685C">
      <w:start w:val="1"/>
      <w:numFmt w:val="bullet"/>
      <w:lvlText w:val="•"/>
      <w:lvlJc w:val="left"/>
    </w:lvl>
    <w:lvl w:ilvl="1" w:tplc="02B6810C">
      <w:numFmt w:val="decimal"/>
      <w:lvlText w:val=""/>
      <w:lvlJc w:val="left"/>
    </w:lvl>
    <w:lvl w:ilvl="2" w:tplc="2F2AE9A4">
      <w:numFmt w:val="decimal"/>
      <w:lvlText w:val=""/>
      <w:lvlJc w:val="left"/>
    </w:lvl>
    <w:lvl w:ilvl="3" w:tplc="C5BE9B5E">
      <w:numFmt w:val="decimal"/>
      <w:lvlText w:val=""/>
      <w:lvlJc w:val="left"/>
    </w:lvl>
    <w:lvl w:ilvl="4" w:tplc="F6D87162">
      <w:numFmt w:val="decimal"/>
      <w:lvlText w:val=""/>
      <w:lvlJc w:val="left"/>
    </w:lvl>
    <w:lvl w:ilvl="5" w:tplc="314EE160">
      <w:numFmt w:val="decimal"/>
      <w:lvlText w:val=""/>
      <w:lvlJc w:val="left"/>
    </w:lvl>
    <w:lvl w:ilvl="6" w:tplc="C3982E08">
      <w:numFmt w:val="decimal"/>
      <w:lvlText w:val=""/>
      <w:lvlJc w:val="left"/>
    </w:lvl>
    <w:lvl w:ilvl="7" w:tplc="77985FE4">
      <w:numFmt w:val="decimal"/>
      <w:lvlText w:val=""/>
      <w:lvlJc w:val="left"/>
    </w:lvl>
    <w:lvl w:ilvl="8" w:tplc="204A06F8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5EE4DA4"/>
    <w:lvl w:ilvl="0" w:tplc="FA4E2B0E">
      <w:start w:val="1"/>
      <w:numFmt w:val="bullet"/>
      <w:lvlText w:val="•"/>
      <w:lvlJc w:val="left"/>
    </w:lvl>
    <w:lvl w:ilvl="1" w:tplc="36E673F6">
      <w:numFmt w:val="decimal"/>
      <w:lvlText w:val=""/>
      <w:lvlJc w:val="left"/>
    </w:lvl>
    <w:lvl w:ilvl="2" w:tplc="4364D3AA">
      <w:numFmt w:val="decimal"/>
      <w:lvlText w:val=""/>
      <w:lvlJc w:val="left"/>
    </w:lvl>
    <w:lvl w:ilvl="3" w:tplc="A962A898">
      <w:numFmt w:val="decimal"/>
      <w:lvlText w:val=""/>
      <w:lvlJc w:val="left"/>
    </w:lvl>
    <w:lvl w:ilvl="4" w:tplc="43A0C67A">
      <w:numFmt w:val="decimal"/>
      <w:lvlText w:val=""/>
      <w:lvlJc w:val="left"/>
    </w:lvl>
    <w:lvl w:ilvl="5" w:tplc="C2E691DC">
      <w:numFmt w:val="decimal"/>
      <w:lvlText w:val=""/>
      <w:lvlJc w:val="left"/>
    </w:lvl>
    <w:lvl w:ilvl="6" w:tplc="0F50C368">
      <w:numFmt w:val="decimal"/>
      <w:lvlText w:val=""/>
      <w:lvlJc w:val="left"/>
    </w:lvl>
    <w:lvl w:ilvl="7" w:tplc="F8AC6D62">
      <w:numFmt w:val="decimal"/>
      <w:lvlText w:val=""/>
      <w:lvlJc w:val="left"/>
    </w:lvl>
    <w:lvl w:ilvl="8" w:tplc="A20C1858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4F04BB00"/>
    <w:lvl w:ilvl="0" w:tplc="628ACDFC">
      <w:start w:val="1"/>
      <w:numFmt w:val="bullet"/>
      <w:lvlText w:val="В"/>
      <w:lvlJc w:val="left"/>
    </w:lvl>
    <w:lvl w:ilvl="1" w:tplc="B336A734">
      <w:numFmt w:val="decimal"/>
      <w:lvlText w:val=""/>
      <w:lvlJc w:val="left"/>
    </w:lvl>
    <w:lvl w:ilvl="2" w:tplc="02D61328">
      <w:numFmt w:val="decimal"/>
      <w:lvlText w:val=""/>
      <w:lvlJc w:val="left"/>
    </w:lvl>
    <w:lvl w:ilvl="3" w:tplc="59BAA6EA">
      <w:numFmt w:val="decimal"/>
      <w:lvlText w:val=""/>
      <w:lvlJc w:val="left"/>
    </w:lvl>
    <w:lvl w:ilvl="4" w:tplc="0F3A65F0">
      <w:numFmt w:val="decimal"/>
      <w:lvlText w:val=""/>
      <w:lvlJc w:val="left"/>
    </w:lvl>
    <w:lvl w:ilvl="5" w:tplc="0E785F18">
      <w:numFmt w:val="decimal"/>
      <w:lvlText w:val=""/>
      <w:lvlJc w:val="left"/>
    </w:lvl>
    <w:lvl w:ilvl="6" w:tplc="A7FE4CEC">
      <w:numFmt w:val="decimal"/>
      <w:lvlText w:val=""/>
      <w:lvlJc w:val="left"/>
    </w:lvl>
    <w:lvl w:ilvl="7" w:tplc="6F22CF8A">
      <w:numFmt w:val="decimal"/>
      <w:lvlText w:val=""/>
      <w:lvlJc w:val="left"/>
    </w:lvl>
    <w:lvl w:ilvl="8" w:tplc="7BE215DA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7DE8A11E"/>
    <w:lvl w:ilvl="0" w:tplc="974499A0">
      <w:start w:val="1"/>
      <w:numFmt w:val="bullet"/>
      <w:lvlText w:val="•"/>
      <w:lvlJc w:val="left"/>
    </w:lvl>
    <w:lvl w:ilvl="1" w:tplc="14B4897A">
      <w:numFmt w:val="decimal"/>
      <w:lvlText w:val=""/>
      <w:lvlJc w:val="left"/>
    </w:lvl>
    <w:lvl w:ilvl="2" w:tplc="9558CF7E">
      <w:numFmt w:val="decimal"/>
      <w:lvlText w:val=""/>
      <w:lvlJc w:val="left"/>
    </w:lvl>
    <w:lvl w:ilvl="3" w:tplc="B9DCB0DA">
      <w:numFmt w:val="decimal"/>
      <w:lvlText w:val=""/>
      <w:lvlJc w:val="left"/>
    </w:lvl>
    <w:lvl w:ilvl="4" w:tplc="3A9835F8">
      <w:numFmt w:val="decimal"/>
      <w:lvlText w:val=""/>
      <w:lvlJc w:val="left"/>
    </w:lvl>
    <w:lvl w:ilvl="5" w:tplc="C9BCE060">
      <w:numFmt w:val="decimal"/>
      <w:lvlText w:val=""/>
      <w:lvlJc w:val="left"/>
    </w:lvl>
    <w:lvl w:ilvl="6" w:tplc="552A926C">
      <w:numFmt w:val="decimal"/>
      <w:lvlText w:val=""/>
      <w:lvlJc w:val="left"/>
    </w:lvl>
    <w:lvl w:ilvl="7" w:tplc="BEE6138A">
      <w:numFmt w:val="decimal"/>
      <w:lvlText w:val=""/>
      <w:lvlJc w:val="left"/>
    </w:lvl>
    <w:lvl w:ilvl="8" w:tplc="E1D4286E">
      <w:numFmt w:val="decimal"/>
      <w:lvlText w:val=""/>
      <w:lvlJc w:val="left"/>
    </w:lvl>
  </w:abstractNum>
  <w:abstractNum w:abstractNumId="6" w15:restartNumberingAfterBreak="0">
    <w:nsid w:val="668721C8"/>
    <w:multiLevelType w:val="hybridMultilevel"/>
    <w:tmpl w:val="3D30C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66"/>
    <w:rsid w:val="001F556B"/>
    <w:rsid w:val="00243BDE"/>
    <w:rsid w:val="00452ADB"/>
    <w:rsid w:val="006A227D"/>
    <w:rsid w:val="006D48DA"/>
    <w:rsid w:val="009C2EE4"/>
    <w:rsid w:val="00CB7BED"/>
    <w:rsid w:val="00E9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B1FA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52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4466B-3D7A-426E-B4D1-B527F1C2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1130</Words>
  <Characters>6443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Иван Грахов</cp:lastModifiedBy>
  <cp:revision>4</cp:revision>
  <dcterms:created xsi:type="dcterms:W3CDTF">2020-08-31T14:08:00Z</dcterms:created>
  <dcterms:modified xsi:type="dcterms:W3CDTF">2021-04-14T16:25:00Z</dcterms:modified>
</cp:coreProperties>
</file>