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C0C31" w14:textId="77777777" w:rsidR="00F4098A" w:rsidRPr="00F4098A" w:rsidRDefault="00F4098A" w:rsidP="00F4098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LS"/>
        </w:rPr>
      </w:pPr>
      <w:r w:rsidRPr="00F4098A">
        <w:rPr>
          <w:rFonts w:eastAsia="Times New Roman" w:cstheme="minorHAnsi"/>
          <w:b/>
          <w:bCs/>
          <w:sz w:val="27"/>
          <w:szCs w:val="27"/>
          <w:lang w:eastAsia="en-LS"/>
        </w:rPr>
        <w:t>BCHMS-32 Pipeline Conclusion and References</w:t>
      </w:r>
    </w:p>
    <w:p w14:paraId="232C7B0F" w14:textId="77777777" w:rsidR="00F4098A" w:rsidRPr="00F4098A" w:rsidRDefault="00F4098A" w:rsidP="00F4098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LS"/>
        </w:rPr>
      </w:pPr>
      <w:r w:rsidRPr="00F4098A">
        <w:rPr>
          <w:rFonts w:eastAsia="Times New Roman" w:cstheme="minorHAnsi"/>
          <w:b/>
          <w:bCs/>
          <w:sz w:val="24"/>
          <w:szCs w:val="24"/>
          <w:lang w:eastAsia="en-LS"/>
        </w:rPr>
        <w:t>Conclusion</w:t>
      </w:r>
    </w:p>
    <w:p w14:paraId="7C79BE52" w14:textId="77777777" w:rsidR="00F4098A" w:rsidRPr="00F4098A" w:rsidRDefault="00F4098A" w:rsidP="00F4098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LS"/>
        </w:rPr>
      </w:pPr>
      <w:r w:rsidRPr="00F4098A">
        <w:rPr>
          <w:rFonts w:eastAsia="Times New Roman" w:cstheme="minorHAnsi"/>
          <w:sz w:val="24"/>
          <w:szCs w:val="24"/>
          <w:lang w:eastAsia="en-LS"/>
        </w:rPr>
        <w:t xml:space="preserve">The BCHMS-32 </w:t>
      </w:r>
      <w:proofErr w:type="spellStart"/>
      <w:r w:rsidRPr="00F4098A">
        <w:rPr>
          <w:rFonts w:eastAsia="Times New Roman" w:cstheme="minorHAnsi"/>
          <w:sz w:val="24"/>
          <w:szCs w:val="24"/>
          <w:lang w:eastAsia="en-LS"/>
        </w:rPr>
        <w:t>datapath</w:t>
      </w:r>
      <w:proofErr w:type="spellEnd"/>
      <w:r w:rsidRPr="00F4098A">
        <w:rPr>
          <w:rFonts w:eastAsia="Times New Roman" w:cstheme="minorHAnsi"/>
          <w:sz w:val="24"/>
          <w:szCs w:val="24"/>
          <w:lang w:eastAsia="en-LS"/>
        </w:rPr>
        <w:t xml:space="preserve"> effectively balances simplicity, performance, and extensibility for low-power health monitoring devices. Through the 5-stage RISC pipeline (IF, ID, EX, MEM, WB), the design achieves predictable timing and efficient instruction throughput while remaining hardware-feasible for embedded contexts.</w:t>
      </w:r>
    </w:p>
    <w:p w14:paraId="658741C1" w14:textId="77777777" w:rsidR="00F4098A" w:rsidRPr="00F4098A" w:rsidRDefault="00F4098A" w:rsidP="00F4098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LS"/>
        </w:rPr>
      </w:pPr>
      <w:r w:rsidRPr="00F4098A">
        <w:rPr>
          <w:rFonts w:eastAsia="Times New Roman" w:cstheme="minorHAnsi"/>
          <w:b/>
          <w:bCs/>
          <w:sz w:val="24"/>
          <w:szCs w:val="24"/>
          <w:lang w:eastAsia="en-LS"/>
        </w:rPr>
        <w:t>Pipeline hazards are mitigated as follows:</w:t>
      </w:r>
      <w:r w:rsidRPr="00F4098A">
        <w:rPr>
          <w:rFonts w:eastAsia="Times New Roman" w:cstheme="minorHAnsi"/>
          <w:sz w:val="24"/>
          <w:szCs w:val="24"/>
          <w:lang w:eastAsia="en-LS"/>
        </w:rPr>
        <w:br/>
        <w:t xml:space="preserve">• </w:t>
      </w:r>
      <w:r w:rsidRPr="00F4098A">
        <w:rPr>
          <w:rFonts w:eastAsia="Times New Roman" w:cstheme="minorHAnsi"/>
          <w:b/>
          <w:bCs/>
          <w:sz w:val="24"/>
          <w:szCs w:val="24"/>
          <w:lang w:eastAsia="en-LS"/>
        </w:rPr>
        <w:t>Data hazards</w:t>
      </w:r>
      <w:r w:rsidRPr="00F4098A">
        <w:rPr>
          <w:rFonts w:eastAsia="Times New Roman" w:cstheme="minorHAnsi"/>
          <w:sz w:val="24"/>
          <w:szCs w:val="24"/>
          <w:lang w:eastAsia="en-LS"/>
        </w:rPr>
        <w:t xml:space="preserve"> are resolved using forwarding paths (EX/MEM → EX, MEM/WB → EX) and a hazard detection unit that inserts a single-cycle stall on load-use cases.</w:t>
      </w:r>
      <w:r w:rsidRPr="00F4098A">
        <w:rPr>
          <w:rFonts w:eastAsia="Times New Roman" w:cstheme="minorHAnsi"/>
          <w:sz w:val="24"/>
          <w:szCs w:val="24"/>
          <w:lang w:eastAsia="en-LS"/>
        </w:rPr>
        <w:br/>
        <w:t xml:space="preserve">• </w:t>
      </w:r>
      <w:r w:rsidRPr="00F4098A">
        <w:rPr>
          <w:rFonts w:eastAsia="Times New Roman" w:cstheme="minorHAnsi"/>
          <w:b/>
          <w:bCs/>
          <w:sz w:val="24"/>
          <w:szCs w:val="24"/>
          <w:lang w:eastAsia="en-LS"/>
        </w:rPr>
        <w:t>Control hazards</w:t>
      </w:r>
      <w:r w:rsidRPr="00F4098A">
        <w:rPr>
          <w:rFonts w:eastAsia="Times New Roman" w:cstheme="minorHAnsi"/>
          <w:sz w:val="24"/>
          <w:szCs w:val="24"/>
          <w:lang w:eastAsia="en-LS"/>
        </w:rPr>
        <w:t xml:space="preserve"> are minimized with early branch resolution in the ID stage and optional branch prediction for performance-critical applications.</w:t>
      </w:r>
      <w:r w:rsidRPr="00F4098A">
        <w:rPr>
          <w:rFonts w:eastAsia="Times New Roman" w:cstheme="minorHAnsi"/>
          <w:sz w:val="24"/>
          <w:szCs w:val="24"/>
          <w:lang w:eastAsia="en-LS"/>
        </w:rPr>
        <w:br/>
        <w:t xml:space="preserve">• </w:t>
      </w:r>
      <w:r w:rsidRPr="00F4098A">
        <w:rPr>
          <w:rFonts w:eastAsia="Times New Roman" w:cstheme="minorHAnsi"/>
          <w:b/>
          <w:bCs/>
          <w:sz w:val="24"/>
          <w:szCs w:val="24"/>
          <w:lang w:eastAsia="en-LS"/>
        </w:rPr>
        <w:t>Structural hazards</w:t>
      </w:r>
      <w:r w:rsidRPr="00F4098A">
        <w:rPr>
          <w:rFonts w:eastAsia="Times New Roman" w:cstheme="minorHAnsi"/>
          <w:sz w:val="24"/>
          <w:szCs w:val="24"/>
          <w:lang w:eastAsia="en-LS"/>
        </w:rPr>
        <w:t xml:space="preserve"> are avoided by using separate instruction/data memories and distinct integer and floating-point register files.</w:t>
      </w:r>
      <w:r w:rsidRPr="00F4098A">
        <w:rPr>
          <w:rFonts w:eastAsia="Times New Roman" w:cstheme="minorHAnsi"/>
          <w:sz w:val="24"/>
          <w:szCs w:val="24"/>
          <w:lang w:eastAsia="en-LS"/>
        </w:rPr>
        <w:br/>
        <w:t xml:space="preserve">• </w:t>
      </w:r>
      <w:r w:rsidRPr="00F4098A">
        <w:rPr>
          <w:rFonts w:eastAsia="Times New Roman" w:cstheme="minorHAnsi"/>
          <w:b/>
          <w:bCs/>
          <w:sz w:val="24"/>
          <w:szCs w:val="24"/>
          <w:lang w:eastAsia="en-LS"/>
        </w:rPr>
        <w:t>Floating-point dependencies</w:t>
      </w:r>
      <w:r w:rsidRPr="00F4098A">
        <w:rPr>
          <w:rFonts w:eastAsia="Times New Roman" w:cstheme="minorHAnsi"/>
          <w:sz w:val="24"/>
          <w:szCs w:val="24"/>
          <w:lang w:eastAsia="en-LS"/>
        </w:rPr>
        <w:t xml:space="preserve"> are managed via </w:t>
      </w:r>
      <w:proofErr w:type="spellStart"/>
      <w:r w:rsidRPr="00F4098A">
        <w:rPr>
          <w:rFonts w:eastAsia="Times New Roman" w:cstheme="minorHAnsi"/>
          <w:sz w:val="24"/>
          <w:szCs w:val="24"/>
          <w:lang w:eastAsia="en-LS"/>
        </w:rPr>
        <w:t>scoreboarding</w:t>
      </w:r>
      <w:proofErr w:type="spellEnd"/>
      <w:r w:rsidRPr="00F4098A">
        <w:rPr>
          <w:rFonts w:eastAsia="Times New Roman" w:cstheme="minorHAnsi"/>
          <w:sz w:val="24"/>
          <w:szCs w:val="24"/>
          <w:lang w:eastAsia="en-LS"/>
        </w:rPr>
        <w:t xml:space="preserve"> or pipelined FPU forwarding depending on resource constraints.</w:t>
      </w:r>
    </w:p>
    <w:p w14:paraId="10F26D98" w14:textId="77777777" w:rsidR="00F4098A" w:rsidRPr="00F4098A" w:rsidRDefault="00F4098A" w:rsidP="00F4098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LS"/>
        </w:rPr>
      </w:pPr>
      <w:r w:rsidRPr="00F4098A">
        <w:rPr>
          <w:rFonts w:eastAsia="Times New Roman" w:cstheme="minorHAnsi"/>
          <w:sz w:val="24"/>
          <w:szCs w:val="24"/>
          <w:lang w:eastAsia="en-LS"/>
        </w:rPr>
        <w:t>These optimizations maintain smooth pipeline flow, reduce stall cycles, and ensure real-time signal processing for sensor data. The overall architecture provides a clean and scalable foundation for embedded health-monitoring applications requiring both integer and floating-point computation.</w:t>
      </w:r>
    </w:p>
    <w:p w14:paraId="3F6329F3" w14:textId="77777777" w:rsidR="00F4098A" w:rsidRPr="00F4098A" w:rsidRDefault="00F4098A" w:rsidP="00F4098A">
      <w:pPr>
        <w:spacing w:after="0" w:line="240" w:lineRule="auto"/>
        <w:rPr>
          <w:rFonts w:eastAsia="Times New Roman" w:cstheme="minorHAnsi"/>
          <w:sz w:val="24"/>
          <w:szCs w:val="24"/>
          <w:lang w:eastAsia="en-LS"/>
        </w:rPr>
      </w:pPr>
      <w:r w:rsidRPr="00F4098A">
        <w:rPr>
          <w:rFonts w:eastAsia="Times New Roman" w:cstheme="minorHAnsi"/>
          <w:sz w:val="24"/>
          <w:szCs w:val="24"/>
          <w:lang w:eastAsia="en-LS"/>
        </w:rPr>
        <w:pict w14:anchorId="7077105F">
          <v:rect id="_x0000_i1025" style="width:0;height:1.5pt" o:hralign="center" o:hrstd="t" o:hr="t" fillcolor="#a0a0a0" stroked="f"/>
        </w:pict>
      </w:r>
    </w:p>
    <w:p w14:paraId="5A4D1EED" w14:textId="77777777" w:rsidR="00F4098A" w:rsidRPr="00F4098A" w:rsidRDefault="00F4098A" w:rsidP="00F4098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LS"/>
        </w:rPr>
      </w:pPr>
      <w:r w:rsidRPr="00F4098A">
        <w:rPr>
          <w:rFonts w:eastAsia="Times New Roman" w:cstheme="minorHAnsi"/>
          <w:b/>
          <w:bCs/>
          <w:sz w:val="24"/>
          <w:szCs w:val="24"/>
          <w:lang w:eastAsia="en-LS"/>
        </w:rPr>
        <w:t>References</w:t>
      </w:r>
    </w:p>
    <w:p w14:paraId="5BA84728" w14:textId="77777777" w:rsidR="00F4098A" w:rsidRPr="00F4098A" w:rsidRDefault="00F4098A" w:rsidP="00F409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LS"/>
        </w:rPr>
      </w:pPr>
      <w:r w:rsidRPr="00F4098A">
        <w:rPr>
          <w:rFonts w:eastAsia="Times New Roman" w:cstheme="minorHAnsi"/>
          <w:sz w:val="24"/>
          <w:szCs w:val="24"/>
          <w:lang w:eastAsia="en-LS"/>
        </w:rPr>
        <w:t xml:space="preserve">Patterson, D. A., &amp; Hennessy, J. L. (2017). </w:t>
      </w:r>
      <w:r w:rsidRPr="00F4098A">
        <w:rPr>
          <w:rFonts w:eastAsia="Times New Roman" w:cstheme="minorHAnsi"/>
          <w:i/>
          <w:iCs/>
          <w:sz w:val="24"/>
          <w:szCs w:val="24"/>
          <w:lang w:eastAsia="en-LS"/>
        </w:rPr>
        <w:t>Computer Organization and Design RISC-V Edition: The Hardware/Software Interface.</w:t>
      </w:r>
      <w:r w:rsidRPr="00F4098A">
        <w:rPr>
          <w:rFonts w:eastAsia="Times New Roman" w:cstheme="minorHAnsi"/>
          <w:sz w:val="24"/>
          <w:szCs w:val="24"/>
          <w:lang w:eastAsia="en-LS"/>
        </w:rPr>
        <w:t xml:space="preserve"> Morgan Kaufmann.</w:t>
      </w:r>
    </w:p>
    <w:p w14:paraId="61BEBA4C" w14:textId="77777777" w:rsidR="00F4098A" w:rsidRPr="00F4098A" w:rsidRDefault="00F4098A" w:rsidP="00F409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LS"/>
        </w:rPr>
      </w:pPr>
      <w:r w:rsidRPr="00F4098A">
        <w:rPr>
          <w:rFonts w:eastAsia="Times New Roman" w:cstheme="minorHAnsi"/>
          <w:sz w:val="24"/>
          <w:szCs w:val="24"/>
          <w:lang w:eastAsia="en-LS"/>
        </w:rPr>
        <w:t xml:space="preserve">RISC-V International. </w:t>
      </w:r>
      <w:r w:rsidRPr="00F4098A">
        <w:rPr>
          <w:rFonts w:eastAsia="Times New Roman" w:cstheme="minorHAnsi"/>
          <w:i/>
          <w:iCs/>
          <w:sz w:val="24"/>
          <w:szCs w:val="24"/>
          <w:lang w:eastAsia="en-LS"/>
        </w:rPr>
        <w:t>The RISC-V Instruction Set Manual, Volume I: User-Level ISA (Version 20191213).</w:t>
      </w:r>
    </w:p>
    <w:p w14:paraId="6CFDDD9C" w14:textId="77777777" w:rsidR="00F4098A" w:rsidRPr="00F4098A" w:rsidRDefault="00F4098A" w:rsidP="00F409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LS"/>
        </w:rPr>
      </w:pPr>
      <w:r w:rsidRPr="00F4098A">
        <w:rPr>
          <w:rFonts w:eastAsia="Times New Roman" w:cstheme="minorHAnsi"/>
          <w:sz w:val="24"/>
          <w:szCs w:val="24"/>
          <w:lang w:eastAsia="en-LS"/>
        </w:rPr>
        <w:t xml:space="preserve">Stallings, W. (2021). </w:t>
      </w:r>
      <w:r w:rsidRPr="00F4098A">
        <w:rPr>
          <w:rFonts w:eastAsia="Times New Roman" w:cstheme="minorHAnsi"/>
          <w:i/>
          <w:iCs/>
          <w:sz w:val="24"/>
          <w:szCs w:val="24"/>
          <w:lang w:eastAsia="en-LS"/>
        </w:rPr>
        <w:t>Computer Organization and Architecture: Designing for Performance (11th Edition).</w:t>
      </w:r>
      <w:r w:rsidRPr="00F4098A">
        <w:rPr>
          <w:rFonts w:eastAsia="Times New Roman" w:cstheme="minorHAnsi"/>
          <w:sz w:val="24"/>
          <w:szCs w:val="24"/>
          <w:lang w:eastAsia="en-LS"/>
        </w:rPr>
        <w:t xml:space="preserve"> Pearson.</w:t>
      </w:r>
    </w:p>
    <w:p w14:paraId="622B8801" w14:textId="77777777" w:rsidR="00F4098A" w:rsidRPr="00F4098A" w:rsidRDefault="00F4098A" w:rsidP="00F409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LS"/>
        </w:rPr>
      </w:pPr>
      <w:r w:rsidRPr="00F4098A">
        <w:rPr>
          <w:rFonts w:eastAsia="Times New Roman" w:cstheme="minorHAnsi"/>
          <w:sz w:val="24"/>
          <w:szCs w:val="24"/>
          <w:lang w:eastAsia="en-LS"/>
        </w:rPr>
        <w:t xml:space="preserve">Mano, M. M., &amp; Ciletti, M. D. (2017). </w:t>
      </w:r>
      <w:r w:rsidRPr="00F4098A">
        <w:rPr>
          <w:rFonts w:eastAsia="Times New Roman" w:cstheme="minorHAnsi"/>
          <w:i/>
          <w:iCs/>
          <w:sz w:val="24"/>
          <w:szCs w:val="24"/>
          <w:lang w:eastAsia="en-LS"/>
        </w:rPr>
        <w:t>Digital Design: With an Introduction to the Verilog HDL (6th Edition).</w:t>
      </w:r>
      <w:r w:rsidRPr="00F4098A">
        <w:rPr>
          <w:rFonts w:eastAsia="Times New Roman" w:cstheme="minorHAnsi"/>
          <w:sz w:val="24"/>
          <w:szCs w:val="24"/>
          <w:lang w:eastAsia="en-LS"/>
        </w:rPr>
        <w:t xml:space="preserve"> Pearson.</w:t>
      </w:r>
    </w:p>
    <w:p w14:paraId="3B0D8294" w14:textId="77777777" w:rsidR="00F4098A" w:rsidRPr="00F4098A" w:rsidRDefault="00F4098A" w:rsidP="00F409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LS"/>
        </w:rPr>
      </w:pPr>
      <w:r w:rsidRPr="00F4098A">
        <w:rPr>
          <w:rFonts w:eastAsia="Times New Roman" w:cstheme="minorHAnsi"/>
          <w:sz w:val="24"/>
          <w:szCs w:val="24"/>
          <w:lang w:eastAsia="en-LS"/>
        </w:rPr>
        <w:t xml:space="preserve">Hennessy, J. L., &amp; Patterson, D. A. (2019). </w:t>
      </w:r>
      <w:r w:rsidRPr="00F4098A">
        <w:rPr>
          <w:rFonts w:eastAsia="Times New Roman" w:cstheme="minorHAnsi"/>
          <w:i/>
          <w:iCs/>
          <w:sz w:val="24"/>
          <w:szCs w:val="24"/>
          <w:lang w:eastAsia="en-LS"/>
        </w:rPr>
        <w:t>Computer Architecture: A Quantitative Approach (6th Edition).</w:t>
      </w:r>
      <w:r w:rsidRPr="00F4098A">
        <w:rPr>
          <w:rFonts w:eastAsia="Times New Roman" w:cstheme="minorHAnsi"/>
          <w:sz w:val="24"/>
          <w:szCs w:val="24"/>
          <w:lang w:eastAsia="en-LS"/>
        </w:rPr>
        <w:t xml:space="preserve"> Morgan Kaufmann.</w:t>
      </w:r>
    </w:p>
    <w:p w14:paraId="1057370B" w14:textId="77777777" w:rsidR="00F4098A" w:rsidRPr="00F4098A" w:rsidRDefault="00F4098A" w:rsidP="00F409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LS"/>
        </w:rPr>
      </w:pPr>
      <w:r w:rsidRPr="00F4098A">
        <w:rPr>
          <w:rFonts w:eastAsia="Times New Roman" w:cstheme="minorHAnsi"/>
          <w:sz w:val="24"/>
          <w:szCs w:val="24"/>
          <w:lang w:eastAsia="en-LS"/>
        </w:rPr>
        <w:t xml:space="preserve">Okolo, C. T., et al. (2022). </w:t>
      </w:r>
      <w:r w:rsidRPr="00F4098A">
        <w:rPr>
          <w:rFonts w:eastAsia="Times New Roman" w:cstheme="minorHAnsi"/>
          <w:i/>
          <w:iCs/>
          <w:sz w:val="24"/>
          <w:szCs w:val="24"/>
          <w:lang w:eastAsia="en-LS"/>
        </w:rPr>
        <w:t>Responsible AI in Africa—Challenges and Opportunities.</w:t>
      </w:r>
      <w:r w:rsidRPr="00F4098A">
        <w:rPr>
          <w:rFonts w:eastAsia="Times New Roman" w:cstheme="minorHAnsi"/>
          <w:sz w:val="24"/>
          <w:szCs w:val="24"/>
          <w:lang w:eastAsia="en-LS"/>
        </w:rPr>
        <w:t xml:space="preserve"> Springer.</w:t>
      </w:r>
    </w:p>
    <w:p w14:paraId="7CE75B36" w14:textId="77777777" w:rsidR="00F4098A" w:rsidRPr="00F4098A" w:rsidRDefault="00F4098A" w:rsidP="00F409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LS"/>
        </w:rPr>
      </w:pPr>
      <w:r w:rsidRPr="00F4098A">
        <w:rPr>
          <w:rFonts w:eastAsia="Times New Roman" w:cstheme="minorHAnsi"/>
          <w:sz w:val="24"/>
          <w:szCs w:val="24"/>
          <w:lang w:eastAsia="en-LS"/>
        </w:rPr>
        <w:t xml:space="preserve">Abebe, R., et al. (2021). </w:t>
      </w:r>
      <w:r w:rsidRPr="00F4098A">
        <w:rPr>
          <w:rFonts w:eastAsia="Times New Roman" w:cstheme="minorHAnsi"/>
          <w:i/>
          <w:iCs/>
          <w:sz w:val="24"/>
          <w:szCs w:val="24"/>
          <w:lang w:eastAsia="en-LS"/>
        </w:rPr>
        <w:t>Narratives and Counternarratives on Data Sharing in Africa.</w:t>
      </w:r>
      <w:r w:rsidRPr="00F4098A">
        <w:rPr>
          <w:rFonts w:eastAsia="Times New Roman" w:cstheme="minorHAnsi"/>
          <w:sz w:val="24"/>
          <w:szCs w:val="24"/>
          <w:lang w:eastAsia="en-LS"/>
        </w:rPr>
        <w:t xml:space="preserve"> arXiv:2103.01168.</w:t>
      </w:r>
    </w:p>
    <w:p w14:paraId="52A32BFD" w14:textId="77777777" w:rsidR="00F4098A" w:rsidRPr="00F4098A" w:rsidRDefault="00F4098A" w:rsidP="00F409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LS"/>
        </w:rPr>
      </w:pPr>
      <w:r w:rsidRPr="00F4098A">
        <w:rPr>
          <w:rFonts w:eastAsia="Times New Roman" w:cstheme="minorHAnsi"/>
          <w:sz w:val="24"/>
          <w:szCs w:val="24"/>
          <w:lang w:eastAsia="en-LS"/>
        </w:rPr>
        <w:t xml:space="preserve">World Health Organization (2021). </w:t>
      </w:r>
      <w:r w:rsidRPr="00F4098A">
        <w:rPr>
          <w:rFonts w:eastAsia="Times New Roman" w:cstheme="minorHAnsi"/>
          <w:i/>
          <w:iCs/>
          <w:sz w:val="24"/>
          <w:szCs w:val="24"/>
          <w:lang w:eastAsia="en-LS"/>
        </w:rPr>
        <w:t>Global Strategy on Digital Health 2020–2025.</w:t>
      </w:r>
      <w:r w:rsidRPr="00F4098A">
        <w:rPr>
          <w:rFonts w:eastAsia="Times New Roman" w:cstheme="minorHAnsi"/>
          <w:sz w:val="24"/>
          <w:szCs w:val="24"/>
          <w:lang w:eastAsia="en-LS"/>
        </w:rPr>
        <w:t xml:space="preserve"> Geneva: WHO.</w:t>
      </w:r>
    </w:p>
    <w:p w14:paraId="58DB6F09" w14:textId="77777777" w:rsidR="00F4098A" w:rsidRPr="00F4098A" w:rsidRDefault="00F4098A" w:rsidP="00F409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LS"/>
        </w:rPr>
      </w:pPr>
      <w:r w:rsidRPr="00F4098A">
        <w:rPr>
          <w:rFonts w:eastAsia="Times New Roman" w:cstheme="minorHAnsi"/>
          <w:sz w:val="24"/>
          <w:szCs w:val="24"/>
          <w:lang w:eastAsia="en-LS"/>
        </w:rPr>
        <w:t xml:space="preserve">Binary Cartel (2025). </w:t>
      </w:r>
      <w:r w:rsidRPr="00F4098A">
        <w:rPr>
          <w:rFonts w:eastAsia="Times New Roman" w:cstheme="minorHAnsi"/>
          <w:i/>
          <w:iCs/>
          <w:sz w:val="24"/>
          <w:szCs w:val="24"/>
          <w:lang w:eastAsia="en-LS"/>
        </w:rPr>
        <w:t>BCHMS-32 Health Monitoring System: Instruction Set Architecture Documentation.</w:t>
      </w:r>
      <w:r w:rsidRPr="00F4098A">
        <w:rPr>
          <w:rFonts w:eastAsia="Times New Roman" w:cstheme="minorHAnsi"/>
          <w:sz w:val="24"/>
          <w:szCs w:val="24"/>
          <w:lang w:eastAsia="en-LS"/>
        </w:rPr>
        <w:t xml:space="preserve"> Internal course project (CS3520, Week 6).</w:t>
      </w:r>
    </w:p>
    <w:p w14:paraId="10A72A26" w14:textId="77777777" w:rsidR="00F4098A" w:rsidRPr="00F4098A" w:rsidRDefault="00F4098A">
      <w:pPr>
        <w:rPr>
          <w:rFonts w:cstheme="minorHAnsi"/>
        </w:rPr>
      </w:pPr>
    </w:p>
    <w:sectPr w:rsidR="00F4098A" w:rsidRPr="00F40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25A26"/>
    <w:multiLevelType w:val="multilevel"/>
    <w:tmpl w:val="67BE8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98A"/>
    <w:rsid w:val="008A54BA"/>
    <w:rsid w:val="00F4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7F806"/>
  <w15:chartTrackingRefBased/>
  <w15:docId w15:val="{C4148AC7-0B79-446E-93D3-239DBF66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L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409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LS"/>
    </w:rPr>
  </w:style>
  <w:style w:type="paragraph" w:styleId="Heading4">
    <w:name w:val="heading 4"/>
    <w:basedOn w:val="Normal"/>
    <w:link w:val="Heading4Char"/>
    <w:uiPriority w:val="9"/>
    <w:qFormat/>
    <w:rsid w:val="00F409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L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4098A"/>
    <w:rPr>
      <w:rFonts w:ascii="Times New Roman" w:eastAsia="Times New Roman" w:hAnsi="Times New Roman" w:cs="Times New Roman"/>
      <w:b/>
      <w:bCs/>
      <w:sz w:val="27"/>
      <w:szCs w:val="27"/>
      <w:lang w:eastAsia="en-LS"/>
    </w:rPr>
  </w:style>
  <w:style w:type="character" w:customStyle="1" w:styleId="Heading4Char">
    <w:name w:val="Heading 4 Char"/>
    <w:basedOn w:val="DefaultParagraphFont"/>
    <w:link w:val="Heading4"/>
    <w:uiPriority w:val="9"/>
    <w:rsid w:val="00F4098A"/>
    <w:rPr>
      <w:rFonts w:ascii="Times New Roman" w:eastAsia="Times New Roman" w:hAnsi="Times New Roman" w:cs="Times New Roman"/>
      <w:b/>
      <w:bCs/>
      <w:sz w:val="24"/>
      <w:szCs w:val="24"/>
      <w:lang w:eastAsia="en-LS"/>
    </w:rPr>
  </w:style>
  <w:style w:type="character" w:styleId="Strong">
    <w:name w:val="Strong"/>
    <w:basedOn w:val="DefaultParagraphFont"/>
    <w:uiPriority w:val="22"/>
    <w:qFormat/>
    <w:rsid w:val="00F4098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0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LS"/>
    </w:rPr>
  </w:style>
  <w:style w:type="character" w:styleId="Emphasis">
    <w:name w:val="Emphasis"/>
    <w:basedOn w:val="DefaultParagraphFont"/>
    <w:uiPriority w:val="20"/>
    <w:qFormat/>
    <w:rsid w:val="00F409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9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Puseletso Ntene</dc:creator>
  <cp:keywords/>
  <dc:description/>
  <cp:lastModifiedBy>Puseletso Ntene</cp:lastModifiedBy>
  <cp:revision>1</cp:revision>
  <dcterms:created xsi:type="dcterms:W3CDTF">2025-10-28T23:06:00Z</dcterms:created>
  <dcterms:modified xsi:type="dcterms:W3CDTF">2025-10-28T23:18:00Z</dcterms:modified>
</cp:coreProperties>
</file>