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496" w:rsidRDefault="0062728A">
      <w:pPr>
        <w:spacing w:after="60"/>
        <w:jc w:val="center"/>
      </w:pPr>
      <w:r>
        <w:rPr>
          <w:b/>
          <w:bCs/>
          <w:color w:val="1F3864"/>
          <w:sz w:val="24"/>
          <w:szCs w:val="24"/>
        </w:rPr>
        <w:t>National University of Lesotho</w:t>
      </w:r>
    </w:p>
    <w:p w:rsidR="00AA0496" w:rsidRDefault="0062728A">
      <w:pPr>
        <w:spacing w:after="60"/>
        <w:jc w:val="center"/>
      </w:pPr>
      <w:r>
        <w:rPr>
          <w:color w:val="444444"/>
        </w:rPr>
        <w:t>Department of Mathematics and Computer Science</w:t>
      </w:r>
    </w:p>
    <w:p w:rsidR="00AA0496" w:rsidRDefault="0062728A">
      <w:pPr>
        <w:spacing w:after="60"/>
        <w:jc w:val="center"/>
      </w:pPr>
      <w:r>
        <w:rPr>
          <w:b/>
          <w:bCs/>
          <w:i/>
          <w:iCs/>
        </w:rPr>
        <w:t>NUL Attendance Management System</w:t>
      </w:r>
    </w:p>
    <w:p w:rsidR="00AA0496" w:rsidRDefault="0062728A">
      <w:pPr>
        <w:spacing w:after="200"/>
        <w:jc w:val="center"/>
      </w:pPr>
      <w:r>
        <w:rPr>
          <w:color w:val="666666"/>
          <w:sz w:val="20"/>
          <w:szCs w:val="20"/>
        </w:rPr>
        <w:t>CS3430: System Analysis and Logical Design</w:t>
      </w:r>
    </w:p>
    <w:p w:rsidR="00AA0496" w:rsidRDefault="0062728A">
      <w:pPr>
        <w:pBdr>
          <w:bottom w:val="single" w:sz="10" w:space="4" w:color="2E75B6"/>
        </w:pBdr>
        <w:spacing w:after="60"/>
        <w:jc w:val="center"/>
      </w:pPr>
      <w:r>
        <w:rPr>
          <w:b/>
          <w:bCs/>
          <w:color w:val="1F3864"/>
          <w:sz w:val="40"/>
          <w:szCs w:val="40"/>
        </w:rPr>
        <w:t>Change Request Document</w:t>
      </w:r>
    </w:p>
    <w:p w:rsidR="00AA0496" w:rsidRDefault="0062728A">
      <w:pPr>
        <w:spacing w:before="160" w:after="400"/>
        <w:jc w:val="center"/>
      </w:pPr>
      <w:r>
        <w:rPr>
          <w:i/>
          <w:iCs/>
          <w:color w:val="555555"/>
        </w:rPr>
        <w:t>CR-001: Frontend Technology Stack Change — Python/</w:t>
      </w:r>
      <w:proofErr w:type="spellStart"/>
      <w:r>
        <w:rPr>
          <w:i/>
          <w:iCs/>
          <w:color w:val="555555"/>
        </w:rPr>
        <w:t>TKinter</w:t>
      </w:r>
      <w:proofErr w:type="spellEnd"/>
      <w:r>
        <w:rPr>
          <w:i/>
          <w:iCs/>
          <w:color w:val="555555"/>
        </w:rPr>
        <w:t xml:space="preserve"> to </w:t>
      </w:r>
      <w:proofErr w:type="spellStart"/>
      <w:r>
        <w:rPr>
          <w:i/>
          <w:iCs/>
          <w:color w:val="555555"/>
        </w:rPr>
        <w:t>TypeScript</w:t>
      </w:r>
      <w:proofErr w:type="spellEnd"/>
      <w:r>
        <w:rPr>
          <w:i/>
          <w:iCs/>
          <w:color w:val="555555"/>
        </w:rPr>
        <w:t xml:space="preserve"> &amp; React (TSX)</w:t>
      </w:r>
    </w:p>
    <w:p w:rsidR="00AA0496" w:rsidRDefault="0062728A">
      <w:pPr>
        <w:pStyle w:val="Heading1"/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8"/>
          <w:szCs w:val="28"/>
        </w:rPr>
        <w:t>Change Request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A049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Change Request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CR-001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Date Submitted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16 March 2026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Submitted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proofErr w:type="spellStart"/>
            <w:r>
              <w:rPr>
                <w:color w:val="000000"/>
                <w:sz w:val="20"/>
                <w:szCs w:val="20"/>
              </w:rPr>
              <w:t>Manyeli</w:t>
            </w:r>
            <w:proofErr w:type="spellEnd"/>
            <w:r>
              <w:rPr>
                <w:color w:val="000000"/>
                <w:sz w:val="20"/>
                <w:szCs w:val="20"/>
              </w:rPr>
              <w:t>, H.M. (202002241) — Design &amp; Execution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NUL Attendance Management System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Phase at Time of Change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Execution — Implementation (Week 5)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Approved &amp; Implemented</w:t>
            </w:r>
          </w:p>
        </w:tc>
      </w:tr>
    </w:tbl>
    <w:p w:rsidR="00AA0496" w:rsidRDefault="00AA0496">
      <w:pPr>
        <w:spacing w:after="200"/>
      </w:pPr>
    </w:p>
    <w:p w:rsidR="00AA0496" w:rsidRDefault="0062728A">
      <w:pPr>
        <w:pStyle w:val="Heading1"/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8"/>
          <w:szCs w:val="28"/>
        </w:rPr>
        <w:t>1. Description of Change</w:t>
      </w:r>
    </w:p>
    <w:p w:rsidR="00AA0496" w:rsidRDefault="0062728A">
      <w:pPr>
        <w:spacing w:before="80" w:after="80"/>
        <w:jc w:val="both"/>
      </w:pPr>
      <w:r>
        <w:t xml:space="preserve">This change request formally documents the decision to replace Python with </w:t>
      </w:r>
      <w:proofErr w:type="spellStart"/>
      <w:r>
        <w:t>TKinter</w:t>
      </w:r>
      <w:proofErr w:type="spellEnd"/>
      <w:r>
        <w:t xml:space="preserve"> as the frontend implementation technology with a modern web-based stack consisting of </w:t>
      </w:r>
      <w:proofErr w:type="spellStart"/>
      <w:r>
        <w:t>TypeScript</w:t>
      </w:r>
      <w:proofErr w:type="spellEnd"/>
      <w:r>
        <w:t>, TSX (</w:t>
      </w:r>
      <w:proofErr w:type="spellStart"/>
      <w:r>
        <w:t>TypeScript</w:t>
      </w:r>
      <w:proofErr w:type="spellEnd"/>
      <w:r>
        <w:t xml:space="preserve"> XML — </w:t>
      </w:r>
      <w:proofErr w:type="spellStart"/>
      <w:r>
        <w:t>React's</w:t>
      </w:r>
      <w:proofErr w:type="spellEnd"/>
      <w:r>
        <w:t xml:space="preserve"> component syntax), HTML, and CSS.</w:t>
      </w:r>
    </w:p>
    <w:p w:rsidR="00AA0496" w:rsidRDefault="0062728A">
      <w:pPr>
        <w:spacing w:before="80" w:after="80"/>
        <w:jc w:val="both"/>
      </w:pPr>
      <w:r>
        <w:t xml:space="preserve">The change </w:t>
      </w:r>
      <w:r>
        <w:t>affects the Implementation deliverable under the SDLC and the project product deliverable under the Execution PM phase. All other deliverables, scope items, and timelines remain unchanged.</w:t>
      </w:r>
    </w:p>
    <w:p w:rsidR="00AA0496" w:rsidRDefault="00AA049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30"/>
        <w:gridCol w:w="3430"/>
      </w:tblGrid>
      <w:tr w:rsidR="00AA049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b/>
                <w:bCs/>
                <w:color w:val="FFFFFF"/>
                <w:sz w:val="20"/>
                <w:szCs w:val="20"/>
              </w:rPr>
              <w:t>Before Change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b/>
                <w:bCs/>
                <w:color w:val="FFFFFF"/>
                <w:sz w:val="20"/>
                <w:szCs w:val="20"/>
              </w:rPr>
              <w:t>After Change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Frontend Language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(TSX)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UI Framework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proofErr w:type="spellStart"/>
            <w:r>
              <w:rPr>
                <w:color w:val="000000"/>
                <w:sz w:val="20"/>
                <w:szCs w:val="20"/>
              </w:rPr>
              <w:t>TKinter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(Desktop GUI)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React.js (Web)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Markup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proofErr w:type="spellStart"/>
            <w:r>
              <w:rPr>
                <w:color w:val="000000"/>
                <w:sz w:val="20"/>
                <w:szCs w:val="20"/>
              </w:rPr>
              <w:t>TKinter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Widget System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B614D6">
            <w:r>
              <w:rPr>
                <w:color w:val="000000"/>
                <w:sz w:val="20"/>
                <w:szCs w:val="20"/>
              </w:rPr>
              <w:t>HTML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Styling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proofErr w:type="spellStart"/>
            <w:r>
              <w:rPr>
                <w:color w:val="000000"/>
                <w:sz w:val="20"/>
                <w:szCs w:val="20"/>
              </w:rPr>
              <w:t>TKinter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ttk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styles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B614D6">
            <w:r>
              <w:rPr>
                <w:color w:val="000000"/>
                <w:sz w:val="20"/>
                <w:szCs w:val="20"/>
              </w:rPr>
              <w:t>CSS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File Extensions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color w:val="000000"/>
                <w:sz w:val="20"/>
                <w:szCs w:val="20"/>
              </w:rPr>
              <w:t>py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color w:val="000000"/>
                <w:sz w:val="20"/>
                <w:szCs w:val="20"/>
              </w:rPr>
              <w:t>tsx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.</w:t>
            </w:r>
            <w:proofErr w:type="spellStart"/>
            <w:r>
              <w:rPr>
                <w:color w:val="000000"/>
                <w:sz w:val="20"/>
                <w:szCs w:val="20"/>
              </w:rPr>
              <w:t>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.</w:t>
            </w:r>
            <w:proofErr w:type="spellStart"/>
            <w:r>
              <w:rPr>
                <w:color w:val="000000"/>
                <w:sz w:val="20"/>
                <w:szCs w:val="20"/>
              </w:rPr>
              <w:t>css</w:t>
            </w:r>
            <w:proofErr w:type="spellEnd"/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Target Platform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Desktop Application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Web Browser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Backend Compatibility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Required separate HTTP bridge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REST API calls</w:t>
            </w:r>
          </w:p>
        </w:tc>
      </w:tr>
    </w:tbl>
    <w:p w:rsidR="00AA0496" w:rsidRDefault="00AA0496">
      <w:pPr>
        <w:spacing w:after="200"/>
      </w:pPr>
    </w:p>
    <w:p w:rsidR="00AA0496" w:rsidRDefault="0062728A">
      <w:pPr>
        <w:pStyle w:val="Heading1"/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8"/>
          <w:szCs w:val="28"/>
        </w:rPr>
        <w:t>2. Reason for Change</w:t>
      </w:r>
    </w:p>
    <w:p w:rsidR="00AA0496" w:rsidRDefault="0062728A"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 xml:space="preserve">2.1 </w:t>
      </w:r>
      <w:proofErr w:type="spellStart"/>
      <w:r>
        <w:rPr>
          <w:b/>
          <w:bCs/>
          <w:color w:val="2E75B6"/>
          <w:sz w:val="24"/>
          <w:szCs w:val="24"/>
        </w:rPr>
        <w:t>Figma</w:t>
      </w:r>
      <w:proofErr w:type="spellEnd"/>
      <w:r>
        <w:rPr>
          <w:b/>
          <w:bCs/>
          <w:color w:val="2E75B6"/>
          <w:sz w:val="24"/>
          <w:szCs w:val="24"/>
        </w:rPr>
        <w:t>-to-Code Workflow</w:t>
      </w:r>
    </w:p>
    <w:p w:rsidR="00AA0496" w:rsidRDefault="0062728A">
      <w:pPr>
        <w:spacing w:before="80" w:after="80"/>
        <w:jc w:val="both"/>
      </w:pPr>
      <w:r>
        <w:t xml:space="preserve">The project's UI/UX designs were produced in </w:t>
      </w:r>
      <w:proofErr w:type="spellStart"/>
      <w:r>
        <w:t>Figma</w:t>
      </w:r>
      <w:proofErr w:type="spellEnd"/>
      <w:r>
        <w:t xml:space="preserve">, a browser-based design tool. </w:t>
      </w:r>
      <w:proofErr w:type="spellStart"/>
      <w:r>
        <w:t>Figma's</w:t>
      </w:r>
      <w:proofErr w:type="spellEnd"/>
      <w:r>
        <w:t xml:space="preserve"> output — layouts, components, </w:t>
      </w:r>
      <w:proofErr w:type="spellStart"/>
      <w:r>
        <w:t>colour</w:t>
      </w:r>
      <w:proofErr w:type="spellEnd"/>
      <w:r>
        <w:t xml:space="preserve"> values, spacing — maps directly and naturally onto HTML, CSS, and React (TSX) components. Translating </w:t>
      </w:r>
      <w:proofErr w:type="spellStart"/>
      <w:r>
        <w:t>Figma</w:t>
      </w:r>
      <w:proofErr w:type="spellEnd"/>
      <w:r>
        <w:t xml:space="preserve"> designs into </w:t>
      </w:r>
      <w:proofErr w:type="spellStart"/>
      <w:r>
        <w:t>TKinter</w:t>
      </w:r>
      <w:proofErr w:type="spellEnd"/>
      <w:r>
        <w:t xml:space="preserve"> w</w:t>
      </w:r>
      <w:r>
        <w:t xml:space="preserve">idgets would have required a full manual re-interpretation of every design element, as </w:t>
      </w:r>
      <w:proofErr w:type="spellStart"/>
      <w:r>
        <w:t>TKinter</w:t>
      </w:r>
      <w:proofErr w:type="spellEnd"/>
      <w:r>
        <w:t xml:space="preserve"> has no concept of CSS, flexbox, or browser-native rendering.</w:t>
      </w:r>
    </w:p>
    <w:p w:rsidR="00AA0496" w:rsidRDefault="0062728A">
      <w:pPr>
        <w:spacing w:before="80" w:after="80"/>
        <w:jc w:val="both"/>
      </w:pPr>
      <w:r>
        <w:t xml:space="preserve">The </w:t>
      </w:r>
      <w:proofErr w:type="spellStart"/>
      <w:r>
        <w:t>TypeScript</w:t>
      </w:r>
      <w:proofErr w:type="spellEnd"/>
      <w:r>
        <w:t xml:space="preserve">/React stack allowed developers to move from </w:t>
      </w:r>
      <w:proofErr w:type="spellStart"/>
      <w:r>
        <w:t>Figma</w:t>
      </w:r>
      <w:proofErr w:type="spellEnd"/>
      <w:r>
        <w:t xml:space="preserve"> prototype to coded component with m</w:t>
      </w:r>
      <w:r>
        <w:t>inimal friction, preserving design intent and reducing development time.</w:t>
      </w:r>
    </w:p>
    <w:p w:rsidR="00AA0496" w:rsidRDefault="00AA0496">
      <w:pPr>
        <w:spacing w:after="160"/>
      </w:pPr>
    </w:p>
    <w:p w:rsidR="00AA0496" w:rsidRDefault="0062728A"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 xml:space="preserve">2.2 </w:t>
      </w:r>
      <w:proofErr w:type="spellStart"/>
      <w:r>
        <w:rPr>
          <w:b/>
          <w:bCs/>
          <w:color w:val="2E75B6"/>
          <w:sz w:val="24"/>
          <w:szCs w:val="24"/>
        </w:rPr>
        <w:t>TKinter</w:t>
      </w:r>
      <w:proofErr w:type="spellEnd"/>
      <w:r>
        <w:rPr>
          <w:b/>
          <w:bCs/>
          <w:color w:val="2E75B6"/>
          <w:sz w:val="24"/>
          <w:szCs w:val="24"/>
        </w:rPr>
        <w:t xml:space="preserve"> is a Desktop Framework — This is a Web Application</w:t>
      </w:r>
    </w:p>
    <w:p w:rsidR="00AA0496" w:rsidRDefault="0062728A">
      <w:pPr>
        <w:spacing w:before="80" w:after="80"/>
        <w:jc w:val="both"/>
      </w:pPr>
      <w:r>
        <w:t xml:space="preserve">The Project Scope Document explicitly defines the NUL Attendance Management System as a web-based application. </w:t>
      </w:r>
      <w:proofErr w:type="spellStart"/>
      <w:r>
        <w:t>TKinter</w:t>
      </w:r>
      <w:proofErr w:type="spellEnd"/>
      <w:r>
        <w:t xml:space="preserve"> </w:t>
      </w:r>
      <w:r>
        <w:t xml:space="preserve">is Python's native desktop GUI library and produces applications that run as standalone windows on a local machine. It cannot be accessed through a web browser, cannot be deployed as a website, and has no native mechanism for HTTP-based communication with </w:t>
      </w:r>
      <w:r>
        <w:t>a web server.</w:t>
      </w:r>
    </w:p>
    <w:p w:rsidR="00AA0496" w:rsidRDefault="0062728A">
      <w:pPr>
        <w:spacing w:before="80" w:after="80"/>
        <w:jc w:val="both"/>
      </w:pPr>
      <w:r>
        <w:t xml:space="preserve">Continuing with </w:t>
      </w:r>
      <w:proofErr w:type="spellStart"/>
      <w:r>
        <w:t>TKinter</w:t>
      </w:r>
      <w:proofErr w:type="spellEnd"/>
      <w:r>
        <w:t xml:space="preserve"> would have produced a deliverable that fundamentally contradicts the project's stated platform requirements. </w:t>
      </w:r>
      <w:proofErr w:type="spellStart"/>
      <w:r>
        <w:t>TypeScript</w:t>
      </w:r>
      <w:proofErr w:type="spellEnd"/>
      <w:r>
        <w:t xml:space="preserve"> and React are purpose-built for the web and fully compatible with the Node.js backend and MySQL da</w:t>
      </w:r>
      <w:r>
        <w:t>tabase already in use.</w:t>
      </w:r>
    </w:p>
    <w:p w:rsidR="00AA0496" w:rsidRDefault="00AA0496">
      <w:pPr>
        <w:spacing w:after="200"/>
      </w:pPr>
    </w:p>
    <w:p w:rsidR="00AA0496" w:rsidRDefault="0062728A">
      <w:pPr>
        <w:pStyle w:val="Heading1"/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8"/>
          <w:szCs w:val="28"/>
        </w:rPr>
        <w:t>3. Impact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AA04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b/>
                <w:bCs/>
                <w:color w:val="FFFFFF"/>
                <w:sz w:val="20"/>
                <w:szCs w:val="20"/>
              </w:rPr>
              <w:t>Impact Area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Project Scope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No change — all functional requirements remain identical. Only the implementation technology changes.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Project Schedule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Minor — approximately 3–4 days of learning overhead abs</w:t>
            </w:r>
            <w:r>
              <w:rPr>
                <w:color w:val="000000"/>
                <w:sz w:val="20"/>
                <w:szCs w:val="20"/>
              </w:rPr>
              <w:t xml:space="preserve">orbed within the existing W5–W8 </w:t>
            </w:r>
            <w:r>
              <w:rPr>
                <w:color w:val="000000"/>
                <w:sz w:val="20"/>
                <w:szCs w:val="20"/>
              </w:rPr>
              <w:t>window.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Cost / Budget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 xml:space="preserve">No impact —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>, React, and all associated tooling are open-source and free.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Code Quality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 xml:space="preserve">Positive — </w:t>
            </w:r>
            <w:proofErr w:type="spellStart"/>
            <w:r>
              <w:rPr>
                <w:color w:val="000000"/>
                <w:sz w:val="20"/>
                <w:szCs w:val="20"/>
              </w:rPr>
              <w:t>TypeScript's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static typing catches errors at compile time, improving reliability.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Positive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Backend Integration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 xml:space="preserve">Positive —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>/React integrates natively with Node.js via REST APIs.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Positive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Team Skill Requirement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 xml:space="preserve">Moderate — team required on-the-job learning of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>, TSX, and React patterns.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Moderate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lastRenderedPageBreak/>
              <w:t>Documentation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Low — existing documents updated to reflect new stack (Tech Change Report produced separately).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Low</w:t>
            </w:r>
          </w:p>
        </w:tc>
      </w:tr>
    </w:tbl>
    <w:p w:rsidR="00AA0496" w:rsidRDefault="00AA0496">
      <w:pPr>
        <w:spacing w:after="200"/>
      </w:pPr>
    </w:p>
    <w:p w:rsidR="00AA0496" w:rsidRDefault="0062728A">
      <w:pPr>
        <w:pStyle w:val="Heading1"/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8"/>
          <w:szCs w:val="28"/>
        </w:rPr>
        <w:t>4. Implementation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4160"/>
        <w:gridCol w:w="2146"/>
        <w:gridCol w:w="2380"/>
      </w:tblGrid>
      <w:tr w:rsidR="00AA049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 xml:space="preserve">Remove all </w:t>
            </w:r>
            <w:proofErr w:type="spellStart"/>
            <w:r>
              <w:rPr>
                <w:color w:val="000000"/>
                <w:sz w:val="20"/>
                <w:szCs w:val="20"/>
              </w:rPr>
              <w:t>TKinter</w:t>
            </w:r>
            <w:proofErr w:type="spellEnd"/>
            <w:r>
              <w:rPr>
                <w:color w:val="000000"/>
                <w:sz w:val="20"/>
                <w:szCs w:val="20"/>
              </w:rPr>
              <w:t>/Python frontend code from the repository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202321274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Complete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proofErr w:type="spellStart"/>
            <w:r>
              <w:rPr>
                <w:color w:val="000000"/>
                <w:sz w:val="20"/>
                <w:szCs w:val="20"/>
              </w:rPr>
              <w:t>Initialise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React project with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template (create-react-app --template typescript)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F55DAC">
            <w:r>
              <w:rPr>
                <w:color w:val="000000"/>
                <w:sz w:val="20"/>
                <w:szCs w:val="20"/>
              </w:rPr>
              <w:t>202322646</w:t>
            </w:r>
            <w:bookmarkStart w:id="0" w:name="_GoBack"/>
            <w:bookmarkEnd w:id="0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Complete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Set up folder structure: /components, /pages, /services, /types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F55DAC">
            <w:r>
              <w:rPr>
                <w:color w:val="000000"/>
                <w:sz w:val="20"/>
                <w:szCs w:val="20"/>
              </w:rPr>
              <w:t>202322646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Complete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 xml:space="preserve">Recreate all </w:t>
            </w:r>
            <w:proofErr w:type="spellStart"/>
            <w:r>
              <w:rPr>
                <w:color w:val="000000"/>
                <w:sz w:val="20"/>
                <w:szCs w:val="20"/>
              </w:rPr>
              <w:t>Figma</w:t>
            </w:r>
            <w:proofErr w:type="spellEnd"/>
            <w:r>
              <w:rPr>
                <w:color w:val="000000"/>
                <w:sz w:val="20"/>
                <w:szCs w:val="20"/>
              </w:rPr>
              <w:t>-designed screens as TSX components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F55DAC">
            <w:r>
              <w:rPr>
                <w:color w:val="000000"/>
                <w:sz w:val="20"/>
                <w:szCs w:val="20"/>
              </w:rPr>
              <w:t>202321274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In Progress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Connect TSX components to Node.js API endpoints via fetch/</w:t>
            </w:r>
            <w:proofErr w:type="spellStart"/>
            <w:r>
              <w:rPr>
                <w:color w:val="000000"/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F55DAC">
            <w:r>
              <w:rPr>
                <w:color w:val="000000"/>
                <w:sz w:val="20"/>
                <w:szCs w:val="20"/>
              </w:rPr>
              <w:t>202322646</w:t>
            </w:r>
            <w:r w:rsidR="0062728A">
              <w:rPr>
                <w:color w:val="000000"/>
                <w:sz w:val="20"/>
                <w:szCs w:val="20"/>
              </w:rPr>
              <w:t xml:space="preserve"> &amp; 202321274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In Progress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 xml:space="preserve">Update all project documents to reflect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202322596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Complete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Validate full system integration (frontend + backend + database)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All Members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color w:val="000000"/>
                <w:sz w:val="20"/>
                <w:szCs w:val="20"/>
              </w:rPr>
              <w:t>In Progress</w:t>
            </w:r>
          </w:p>
        </w:tc>
      </w:tr>
    </w:tbl>
    <w:p w:rsidR="00AA0496" w:rsidRDefault="00AA0496">
      <w:pPr>
        <w:spacing w:after="200"/>
      </w:pPr>
    </w:p>
    <w:p w:rsidR="00AA0496" w:rsidRDefault="0062728A">
      <w:pPr>
        <w:pStyle w:val="Heading1"/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8"/>
          <w:szCs w:val="28"/>
        </w:rPr>
        <w:t>5. Approval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860"/>
      </w:tblGrid>
      <w:tr w:rsidR="00AA049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b/>
                <w:bCs/>
                <w:color w:val="FFFFFF"/>
                <w:sz w:val="20"/>
                <w:szCs w:val="20"/>
              </w:rPr>
              <w:t>Name / Student No.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496" w:rsidRDefault="0062728A">
            <w:r>
              <w:rPr>
                <w:b/>
                <w:bCs/>
                <w:color w:val="FFFFFF"/>
                <w:sz w:val="20"/>
                <w:szCs w:val="20"/>
              </w:rPr>
              <w:t>Signature &amp; Date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AA0496" w:rsidRDefault="0062728A">
            <w:r>
              <w:rPr>
                <w:sz w:val="20"/>
                <w:szCs w:val="20"/>
              </w:rPr>
              <w:t>Change Initiator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AA0496" w:rsidRDefault="0062728A">
            <w:proofErr w:type="spellStart"/>
            <w:r>
              <w:rPr>
                <w:sz w:val="20"/>
                <w:szCs w:val="20"/>
              </w:rPr>
              <w:t>Manyeli</w:t>
            </w:r>
            <w:proofErr w:type="spellEnd"/>
            <w:r>
              <w:rPr>
                <w:sz w:val="20"/>
                <w:szCs w:val="20"/>
              </w:rPr>
              <w:t>, H.M. — 202002241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AA0496" w:rsidRDefault="0062728A">
            <w:r>
              <w:rPr>
                <w:sz w:val="20"/>
                <w:szCs w:val="20"/>
              </w:rPr>
              <w:t>16 March 2026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AA0496" w:rsidRDefault="0062728A">
            <w:r>
              <w:rPr>
                <w:sz w:val="20"/>
                <w:szCs w:val="20"/>
              </w:rPr>
              <w:t>Project Reviewer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AA0496" w:rsidRDefault="0062728A">
            <w:proofErr w:type="spellStart"/>
            <w:r>
              <w:rPr>
                <w:sz w:val="20"/>
                <w:szCs w:val="20"/>
              </w:rPr>
              <w:t>Makhang</w:t>
            </w:r>
            <w:proofErr w:type="spellEnd"/>
            <w:r>
              <w:rPr>
                <w:sz w:val="20"/>
                <w:szCs w:val="20"/>
              </w:rPr>
              <w:t>, L.M. — 202322596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AA0496" w:rsidRDefault="0062728A">
            <w:r>
              <w:rPr>
                <w:sz w:val="20"/>
                <w:szCs w:val="20"/>
              </w:rPr>
              <w:t>17 March 2026</w:t>
            </w:r>
          </w:p>
        </w:tc>
      </w:tr>
      <w:tr w:rsidR="00AA049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AA0496" w:rsidRDefault="0062728A">
            <w:r>
              <w:rPr>
                <w:sz w:val="20"/>
                <w:szCs w:val="20"/>
              </w:rPr>
              <w:t>Team Consensus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AA0496" w:rsidRDefault="0062728A">
            <w:r>
              <w:rPr>
                <w:sz w:val="20"/>
                <w:szCs w:val="20"/>
              </w:rPr>
              <w:t>All Members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AA0496" w:rsidRDefault="0062728A">
            <w:r>
              <w:rPr>
                <w:sz w:val="20"/>
                <w:szCs w:val="20"/>
              </w:rPr>
              <w:t>17 March 2026</w:t>
            </w:r>
          </w:p>
        </w:tc>
      </w:tr>
    </w:tbl>
    <w:p w:rsidR="00AA0496" w:rsidRDefault="00AA0496">
      <w:pPr>
        <w:spacing w:after="200"/>
      </w:pPr>
    </w:p>
    <w:p w:rsidR="00AA0496" w:rsidRDefault="0062728A">
      <w:pPr>
        <w:jc w:val="center"/>
      </w:pPr>
      <w:r>
        <w:rPr>
          <w:i/>
          <w:iCs/>
          <w:color w:val="888888"/>
          <w:sz w:val="18"/>
          <w:szCs w:val="18"/>
        </w:rPr>
        <w:t>Prepared by the CS3430 Project Team — National University of Lesotho</w:t>
      </w:r>
    </w:p>
    <w:sectPr w:rsidR="00AA04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C4472"/>
    <w:multiLevelType w:val="hybridMultilevel"/>
    <w:tmpl w:val="37E4A582"/>
    <w:lvl w:ilvl="0" w:tplc="1706A288">
      <w:start w:val="1"/>
      <w:numFmt w:val="bullet"/>
      <w:lvlText w:val="•"/>
      <w:lvlJc w:val="left"/>
      <w:pPr>
        <w:ind w:left="720" w:hanging="360"/>
      </w:pPr>
    </w:lvl>
    <w:lvl w:ilvl="1" w:tplc="C3CE5772">
      <w:numFmt w:val="decimal"/>
      <w:lvlText w:val=""/>
      <w:lvlJc w:val="left"/>
    </w:lvl>
    <w:lvl w:ilvl="2" w:tplc="2E38A32A">
      <w:numFmt w:val="decimal"/>
      <w:lvlText w:val=""/>
      <w:lvlJc w:val="left"/>
    </w:lvl>
    <w:lvl w:ilvl="3" w:tplc="ED70A434">
      <w:numFmt w:val="decimal"/>
      <w:lvlText w:val=""/>
      <w:lvlJc w:val="left"/>
    </w:lvl>
    <w:lvl w:ilvl="4" w:tplc="DB54DF56">
      <w:numFmt w:val="decimal"/>
      <w:lvlText w:val=""/>
      <w:lvlJc w:val="left"/>
    </w:lvl>
    <w:lvl w:ilvl="5" w:tplc="6A20BA02">
      <w:numFmt w:val="decimal"/>
      <w:lvlText w:val=""/>
      <w:lvlJc w:val="left"/>
    </w:lvl>
    <w:lvl w:ilvl="6" w:tplc="7EE69AE0">
      <w:numFmt w:val="decimal"/>
      <w:lvlText w:val=""/>
      <w:lvlJc w:val="left"/>
    </w:lvl>
    <w:lvl w:ilvl="7" w:tplc="07826B32">
      <w:numFmt w:val="decimal"/>
      <w:lvlText w:val=""/>
      <w:lvlJc w:val="left"/>
    </w:lvl>
    <w:lvl w:ilvl="8" w:tplc="EEBAF01E">
      <w:numFmt w:val="decimal"/>
      <w:lvlText w:val=""/>
      <w:lvlJc w:val="left"/>
    </w:lvl>
  </w:abstractNum>
  <w:abstractNum w:abstractNumId="1" w15:restartNumberingAfterBreak="0">
    <w:nsid w:val="52CF19DF"/>
    <w:multiLevelType w:val="hybridMultilevel"/>
    <w:tmpl w:val="5C84AE5A"/>
    <w:lvl w:ilvl="0" w:tplc="2EA4C400">
      <w:start w:val="1"/>
      <w:numFmt w:val="bullet"/>
      <w:lvlText w:val="●"/>
      <w:lvlJc w:val="left"/>
      <w:pPr>
        <w:ind w:left="720" w:hanging="360"/>
      </w:pPr>
    </w:lvl>
    <w:lvl w:ilvl="1" w:tplc="A7AE72C6">
      <w:start w:val="1"/>
      <w:numFmt w:val="bullet"/>
      <w:lvlText w:val="○"/>
      <w:lvlJc w:val="left"/>
      <w:pPr>
        <w:ind w:left="1440" w:hanging="360"/>
      </w:pPr>
    </w:lvl>
    <w:lvl w:ilvl="2" w:tplc="B36E33DA">
      <w:start w:val="1"/>
      <w:numFmt w:val="bullet"/>
      <w:lvlText w:val="■"/>
      <w:lvlJc w:val="left"/>
      <w:pPr>
        <w:ind w:left="2160" w:hanging="360"/>
      </w:pPr>
    </w:lvl>
    <w:lvl w:ilvl="3" w:tplc="AF748E7C">
      <w:start w:val="1"/>
      <w:numFmt w:val="bullet"/>
      <w:lvlText w:val="●"/>
      <w:lvlJc w:val="left"/>
      <w:pPr>
        <w:ind w:left="2880" w:hanging="360"/>
      </w:pPr>
    </w:lvl>
    <w:lvl w:ilvl="4" w:tplc="CBC60C1A">
      <w:start w:val="1"/>
      <w:numFmt w:val="bullet"/>
      <w:lvlText w:val="○"/>
      <w:lvlJc w:val="left"/>
      <w:pPr>
        <w:ind w:left="3600" w:hanging="360"/>
      </w:pPr>
    </w:lvl>
    <w:lvl w:ilvl="5" w:tplc="C00C32EE">
      <w:start w:val="1"/>
      <w:numFmt w:val="bullet"/>
      <w:lvlText w:val="■"/>
      <w:lvlJc w:val="left"/>
      <w:pPr>
        <w:ind w:left="4320" w:hanging="360"/>
      </w:pPr>
    </w:lvl>
    <w:lvl w:ilvl="6" w:tplc="41E44602">
      <w:start w:val="1"/>
      <w:numFmt w:val="bullet"/>
      <w:lvlText w:val="●"/>
      <w:lvlJc w:val="left"/>
      <w:pPr>
        <w:ind w:left="5040" w:hanging="360"/>
      </w:pPr>
    </w:lvl>
    <w:lvl w:ilvl="7" w:tplc="46905734">
      <w:start w:val="1"/>
      <w:numFmt w:val="bullet"/>
      <w:lvlText w:val="●"/>
      <w:lvlJc w:val="left"/>
      <w:pPr>
        <w:ind w:left="5760" w:hanging="360"/>
      </w:pPr>
    </w:lvl>
    <w:lvl w:ilvl="8" w:tplc="F9C6E5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496"/>
    <w:rsid w:val="00607850"/>
    <w:rsid w:val="0062728A"/>
    <w:rsid w:val="00AA0496"/>
    <w:rsid w:val="00B55D0E"/>
    <w:rsid w:val="00B614D6"/>
    <w:rsid w:val="00F5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A454B"/>
  <w15:docId w15:val="{8A06011B-8F00-4A1B-BB62-EADE00DAD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2026-04-01T16:36:00Z</dcterms:created>
  <dcterms:modified xsi:type="dcterms:W3CDTF">2026-04-01T16:36:00Z</dcterms:modified>
</cp:coreProperties>
</file>