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6BE8" w:rsidRDefault="00464A6B">
      <w:pPr>
        <w:spacing w:after="60"/>
        <w:jc w:val="center"/>
      </w:pPr>
      <w:r>
        <w:rPr>
          <w:b/>
          <w:bCs/>
          <w:color w:val="1F3864"/>
          <w:sz w:val="24"/>
          <w:szCs w:val="24"/>
        </w:rPr>
        <w:t>National University of Lesotho</w:t>
      </w:r>
    </w:p>
    <w:p w:rsidR="00CB6BE8" w:rsidRDefault="00464A6B">
      <w:pPr>
        <w:spacing w:after="60"/>
        <w:jc w:val="center"/>
      </w:pPr>
      <w:r>
        <w:rPr>
          <w:color w:val="444444"/>
        </w:rPr>
        <w:t>Department of Mathematics and Computer Science</w:t>
      </w:r>
    </w:p>
    <w:p w:rsidR="00CB6BE8" w:rsidRDefault="00464A6B">
      <w:pPr>
        <w:spacing w:after="60"/>
        <w:jc w:val="center"/>
      </w:pPr>
      <w:r>
        <w:rPr>
          <w:b/>
          <w:bCs/>
          <w:i/>
          <w:iCs/>
        </w:rPr>
        <w:t>HEADCOUNT — NUL Attendance Management System</w:t>
      </w:r>
    </w:p>
    <w:p w:rsidR="00CB6BE8" w:rsidRDefault="00464A6B">
      <w:pPr>
        <w:spacing w:after="200"/>
        <w:jc w:val="center"/>
      </w:pPr>
      <w:r>
        <w:rPr>
          <w:color w:val="666666"/>
          <w:sz w:val="20"/>
          <w:szCs w:val="20"/>
        </w:rPr>
        <w:t>CS3430: System Analysis and Logical Design</w:t>
      </w:r>
    </w:p>
    <w:p w:rsidR="00CB6BE8" w:rsidRDefault="00464A6B">
      <w:pPr>
        <w:pBdr>
          <w:bottom w:val="single" w:sz="10" w:space="4" w:color="2E75B6"/>
        </w:pBdr>
        <w:spacing w:after="60"/>
        <w:jc w:val="center"/>
      </w:pPr>
      <w:r>
        <w:rPr>
          <w:b/>
          <w:bCs/>
          <w:color w:val="1F3864"/>
          <w:sz w:val="40"/>
          <w:szCs w:val="40"/>
        </w:rPr>
        <w:t>Lessons Learned Report</w:t>
      </w:r>
    </w:p>
    <w:p w:rsidR="00CB6BE8" w:rsidRDefault="00464A6B">
      <w:pPr>
        <w:spacing w:before="160" w:after="400"/>
        <w:jc w:val="center"/>
      </w:pPr>
      <w:r>
        <w:rPr>
          <w:i/>
          <w:iCs/>
          <w:color w:val="555555"/>
          <w:sz w:val="24"/>
          <w:szCs w:val="24"/>
        </w:rPr>
        <w:t>Reflections Across the Full HEADCOUNT Project Lifecycle</w:t>
      </w:r>
    </w:p>
    <w:p w:rsidR="00CB6BE8" w:rsidRDefault="00464A6B">
      <w:pPr>
        <w:spacing w:before="80" w:after="80"/>
      </w:pPr>
      <w:r>
        <w:rPr>
          <w:b/>
          <w:bCs/>
          <w:color w:val="1F3864"/>
        </w:rPr>
        <w:t xml:space="preserve">Document Type: </w:t>
      </w:r>
      <w:r>
        <w:t>Lessons Learned Report</w:t>
      </w:r>
    </w:p>
    <w:p w:rsidR="00CB6BE8" w:rsidRDefault="00464A6B">
      <w:pPr>
        <w:spacing w:before="80" w:after="80"/>
      </w:pPr>
      <w:r>
        <w:rPr>
          <w:b/>
          <w:bCs/>
          <w:color w:val="1F3864"/>
        </w:rPr>
        <w:t xml:space="preserve">System: </w:t>
      </w:r>
      <w:r>
        <w:t>HEADCOUNT — headcount-</w:t>
      </w:r>
      <w:proofErr w:type="spellStart"/>
      <w:r>
        <w:t>nine.vercel.app</w:t>
      </w:r>
      <w:proofErr w:type="spellEnd"/>
    </w:p>
    <w:p w:rsidR="00CB6BE8" w:rsidRDefault="00464A6B">
      <w:pPr>
        <w:spacing w:before="80" w:after="80"/>
      </w:pPr>
      <w:r>
        <w:rPr>
          <w:b/>
          <w:bCs/>
          <w:color w:val="1F3864"/>
        </w:rPr>
        <w:t xml:space="preserve">Project Period: </w:t>
      </w:r>
      <w:r>
        <w:t>16 February 2026 – 10 April 2026</w:t>
      </w:r>
    </w:p>
    <w:p w:rsidR="00CB6BE8" w:rsidRDefault="00464A6B">
      <w:pPr>
        <w:spacing w:before="80" w:after="80"/>
      </w:pPr>
      <w:r>
        <w:rPr>
          <w:b/>
          <w:bCs/>
          <w:color w:val="1F3864"/>
        </w:rPr>
        <w:t xml:space="preserve">Prepared by: </w:t>
      </w:r>
      <w:r>
        <w:t>All Team Members — CS3430</w:t>
      </w:r>
    </w:p>
    <w:p w:rsidR="00CB6BE8" w:rsidRDefault="00CB6BE8">
      <w:pPr>
        <w:spacing w:after="300"/>
      </w:pPr>
    </w:p>
    <w:p w:rsidR="00CB6BE8" w:rsidRDefault="00464A6B">
      <w:pPr>
        <w:pStyle w:val="Heading1"/>
        <w:pBdr>
          <w:bottom w:val="single" w:sz="6" w:space="1" w:color="2E75B6"/>
        </w:pBdr>
        <w:spacing w:before="320" w:after="160"/>
      </w:pPr>
      <w:r>
        <w:rPr>
          <w:b/>
          <w:bCs/>
          <w:color w:val="1F3864"/>
          <w:sz w:val="28"/>
          <w:szCs w:val="28"/>
        </w:rPr>
        <w:t>1. Purpose</w:t>
      </w:r>
    </w:p>
    <w:p w:rsidR="00CB6BE8" w:rsidRDefault="00464A6B">
      <w:pPr>
        <w:spacing w:before="80" w:after="80"/>
        <w:jc w:val="both"/>
      </w:pPr>
      <w:r>
        <w:t xml:space="preserve">This Lessons Learned Report captures the insights, challenges, and recommendations gathered by the team across all phases of the HEADCOUNT project. It reflects on the full lifecycle — from initial charter through a technology stack change, a major feature scope expansion (CR-002), deployment to Railway and </w:t>
      </w:r>
      <w:proofErr w:type="spellStart"/>
      <w:r>
        <w:t>Vercel</w:t>
      </w:r>
      <w:proofErr w:type="spellEnd"/>
      <w:r>
        <w:t>, and eventual closure. It is intended to serve future CS3430 teams and to improve the team members' individual professional practice.</w:t>
      </w:r>
    </w:p>
    <w:p w:rsidR="00CB6BE8" w:rsidRDefault="00CB6BE8">
      <w:pPr>
        <w:spacing w:after="160"/>
      </w:pPr>
    </w:p>
    <w:p w:rsidR="00CB6BE8" w:rsidRDefault="00464A6B">
      <w:pPr>
        <w:pStyle w:val="Heading1"/>
        <w:pBdr>
          <w:bottom w:val="single" w:sz="6" w:space="1" w:color="2E75B6"/>
        </w:pBdr>
        <w:spacing w:before="320" w:after="160"/>
      </w:pPr>
      <w:r>
        <w:rPr>
          <w:b/>
          <w:bCs/>
          <w:color w:val="1F3864"/>
          <w:sz w:val="28"/>
          <w:szCs w:val="28"/>
        </w:rPr>
        <w:t>2. What Went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CB6BE8">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Area</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What Went Well</w:t>
            </w:r>
          </w:p>
        </w:tc>
        <w:tc>
          <w:tcPr>
            <w:tcW w:w="3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Why It Worked</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System Architecture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Clean separation of React frontend (</w:t>
            </w:r>
            <w:proofErr w:type="spellStart"/>
            <w:r>
              <w:rPr>
                <w:color w:val="000000"/>
                <w:sz w:val="20"/>
                <w:szCs w:val="20"/>
              </w:rPr>
              <w:t>Vercel</w:t>
            </w:r>
            <w:proofErr w:type="spellEnd"/>
            <w:r>
              <w:rPr>
                <w:color w:val="000000"/>
                <w:sz w:val="20"/>
                <w:szCs w:val="20"/>
              </w:rPr>
              <w:t>), Node.js backend (Railway), and MySQL DB from the start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 xml:space="preserve">Early architectural decision made the full-stack integration more predictable once CORS and </w:t>
            </w:r>
            <w:proofErr w:type="spellStart"/>
            <w:r>
              <w:rPr>
                <w:color w:val="000000"/>
                <w:sz w:val="20"/>
                <w:szCs w:val="20"/>
              </w:rPr>
              <w:t>env</w:t>
            </w:r>
            <w:proofErr w:type="spellEnd"/>
            <w:r>
              <w:rPr>
                <w:color w:val="000000"/>
                <w:sz w:val="20"/>
                <w:szCs w:val="20"/>
              </w:rPr>
              <w:t xml:space="preserve"> </w:t>
            </w:r>
            <w:proofErr w:type="spellStart"/>
            <w:r>
              <w:rPr>
                <w:color w:val="000000"/>
                <w:sz w:val="20"/>
                <w:szCs w:val="20"/>
              </w:rPr>
              <w:t>vars</w:t>
            </w:r>
            <w:proofErr w:type="spellEnd"/>
            <w:r>
              <w:rPr>
                <w:color w:val="000000"/>
                <w:sz w:val="20"/>
                <w:szCs w:val="20"/>
              </w:rPr>
              <w:t xml:space="preserve"> were sorted</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proofErr w:type="spellStart"/>
            <w:r>
              <w:rPr>
                <w:color w:val="000000"/>
                <w:sz w:val="20"/>
                <w:szCs w:val="20"/>
              </w:rPr>
              <w:t>Prisma</w:t>
            </w:r>
            <w:proofErr w:type="spellEnd"/>
            <w:r>
              <w:rPr>
                <w:color w:val="000000"/>
                <w:sz w:val="20"/>
                <w:szCs w:val="20"/>
              </w:rPr>
              <w:t xml:space="preserve"> ORM</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 xml:space="preserve">Using </w:t>
            </w:r>
            <w:proofErr w:type="spellStart"/>
            <w:r>
              <w:rPr>
                <w:color w:val="000000"/>
                <w:sz w:val="20"/>
                <w:szCs w:val="20"/>
              </w:rPr>
              <w:t>Prisma</w:t>
            </w:r>
            <w:proofErr w:type="spellEnd"/>
            <w:r>
              <w:rPr>
                <w:color w:val="000000"/>
                <w:sz w:val="20"/>
                <w:szCs w:val="20"/>
              </w:rPr>
              <w:t xml:space="preserve"> instead of raw SQL queries reduced database errors significantly and made schema migrations manageable</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Type-safe queries caught mismatches at compile time rather than runtime</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proofErr w:type="spellStart"/>
            <w:r>
              <w:rPr>
                <w:color w:val="000000"/>
                <w:sz w:val="20"/>
                <w:szCs w:val="20"/>
              </w:rPr>
              <w:t>Figma</w:t>
            </w:r>
            <w:proofErr w:type="spellEnd"/>
            <w:r>
              <w:rPr>
                <w:color w:val="000000"/>
                <w:sz w:val="20"/>
                <w:szCs w:val="20"/>
              </w:rPr>
              <w:t xml:space="preserve"> Prototype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UI prototype closely matched the final deployed system</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proofErr w:type="spellStart"/>
            <w:r>
              <w:rPr>
                <w:color w:val="000000"/>
                <w:sz w:val="20"/>
                <w:szCs w:val="20"/>
              </w:rPr>
              <w:t>Figma's</w:t>
            </w:r>
            <w:proofErr w:type="spellEnd"/>
            <w:r>
              <w:rPr>
                <w:color w:val="000000"/>
                <w:sz w:val="20"/>
                <w:szCs w:val="20"/>
              </w:rPr>
              <w:t xml:space="preserve"> component model mapped directly to React/TSX components; design drift was minimal</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Code Review</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Peer review enforced throughout — no code merged to main without review</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Agreed standard from Week 5; caught several critical bugs before they reached the live system</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Change Management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Both CR-001 and CR-002 were formally documented and approved before implementation continued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Prevented scope creep from becoming uncontrolled; gave the team a clear record of what changed and why</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lastRenderedPageBreak/>
              <w:t>Deployment</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System successfully deployed and publicly accessible at headcount-</w:t>
            </w:r>
            <w:proofErr w:type="spellStart"/>
            <w:r>
              <w:rPr>
                <w:color w:val="000000"/>
                <w:sz w:val="20"/>
                <w:szCs w:val="20"/>
              </w:rPr>
              <w:t>nine.vercel.app</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 xml:space="preserve">Railway + </w:t>
            </w:r>
            <w:proofErr w:type="spellStart"/>
            <w:r>
              <w:rPr>
                <w:color w:val="000000"/>
                <w:sz w:val="20"/>
                <w:szCs w:val="20"/>
              </w:rPr>
              <w:t>Vercel</w:t>
            </w:r>
            <w:proofErr w:type="spellEnd"/>
            <w:r>
              <w:rPr>
                <w:color w:val="000000"/>
                <w:sz w:val="20"/>
                <w:szCs w:val="20"/>
              </w:rPr>
              <w:t xml:space="preserve"> combination worked well once environment variables and CORS origins were correctly configured for production</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Attendance Code Feature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The 15-minute timer, code generation, and present/late logic worked reliably in the deployed system</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 xml:space="preserve">Treating </w:t>
            </w:r>
            <w:proofErr w:type="spellStart"/>
            <w:r>
              <w:rPr>
                <w:color w:val="000000"/>
                <w:sz w:val="20"/>
                <w:szCs w:val="20"/>
              </w:rPr>
              <w:t>AttendanceSession</w:t>
            </w:r>
            <w:proofErr w:type="spellEnd"/>
            <w:r>
              <w:rPr>
                <w:color w:val="000000"/>
                <w:sz w:val="20"/>
                <w:szCs w:val="20"/>
              </w:rPr>
              <w:t xml:space="preserve"> as its own DB model with phase, code, and </w:t>
            </w:r>
            <w:proofErr w:type="spellStart"/>
            <w:r>
              <w:rPr>
                <w:color w:val="000000"/>
                <w:sz w:val="20"/>
                <w:szCs w:val="20"/>
              </w:rPr>
              <w:t>expiresAt</w:t>
            </w:r>
            <w:proofErr w:type="spellEnd"/>
            <w:r>
              <w:rPr>
                <w:color w:val="000000"/>
                <w:sz w:val="20"/>
                <w:szCs w:val="20"/>
              </w:rPr>
              <w:t xml:space="preserve"> fields gave the feature a clean data foundation</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Role Theming</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 xml:space="preserve">Each role portal has a distinct, consistent </w:t>
            </w:r>
            <w:proofErr w:type="spellStart"/>
            <w:r>
              <w:rPr>
                <w:color w:val="000000"/>
                <w:sz w:val="20"/>
                <w:szCs w:val="20"/>
              </w:rPr>
              <w:t>colour</w:t>
            </w:r>
            <w:proofErr w:type="spellEnd"/>
            <w:r>
              <w:rPr>
                <w:color w:val="000000"/>
                <w:sz w:val="20"/>
                <w:szCs w:val="20"/>
              </w:rPr>
              <w:t xml:space="preserve"> theme across all pages and components</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Unified CSS variable system with role-scoped theme classes applied globally prevented the white patch issue from persisting</w:t>
            </w:r>
          </w:p>
        </w:tc>
      </w:tr>
    </w:tbl>
    <w:p w:rsidR="00CB6BE8" w:rsidRDefault="00CB6BE8">
      <w:pPr>
        <w:spacing w:after="200"/>
      </w:pPr>
    </w:p>
    <w:p w:rsidR="00CB6BE8" w:rsidRDefault="00464A6B">
      <w:pPr>
        <w:pStyle w:val="Heading1"/>
        <w:pBdr>
          <w:bottom w:val="single" w:sz="6" w:space="1" w:color="2E75B6"/>
        </w:pBdr>
        <w:spacing w:before="320" w:after="160"/>
      </w:pPr>
      <w:r>
        <w:rPr>
          <w:b/>
          <w:bCs/>
          <w:color w:val="1F3864"/>
          <w:sz w:val="28"/>
          <w:szCs w:val="28"/>
        </w:rPr>
        <w:t>3. What Could Have Been Done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80"/>
        <w:gridCol w:w="3880"/>
      </w:tblGrid>
      <w:tr w:rsidR="00CB6BE8">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Area</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What Went Wrong</w:t>
            </w:r>
          </w:p>
        </w:tc>
        <w:tc>
          <w:tcPr>
            <w:tcW w:w="3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Root Cause</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Technology Selection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proofErr w:type="spellStart"/>
            <w:r>
              <w:rPr>
                <w:color w:val="000000"/>
                <w:sz w:val="20"/>
                <w:szCs w:val="20"/>
              </w:rPr>
              <w:t>TKinter</w:t>
            </w:r>
            <w:proofErr w:type="spellEnd"/>
            <w:r>
              <w:rPr>
                <w:color w:val="000000"/>
                <w:sz w:val="20"/>
                <w:szCs w:val="20"/>
              </w:rPr>
              <w:t xml:space="preserve"> initially listed as frontend technology despite the project being explicitly web-based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Insufficient evaluation of tech stack against the platform requirement during planning; corrected via CR-001</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Schedule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sidP="00DD5117">
            <w:r>
              <w:rPr>
                <w:color w:val="000000"/>
                <w:sz w:val="20"/>
                <w:szCs w:val="20"/>
              </w:rPr>
              <w:t>The project deadline was moved forward by the course lecturer, not the team. This external change collapsed the available implementation window at a point when the team was mid-</w:t>
            </w:r>
            <w:r w:rsidR="00DD5117">
              <w:rPr>
                <w:color w:val="000000"/>
                <w:sz w:val="20"/>
                <w:szCs w:val="20"/>
              </w:rPr>
              <w:t>phase</w:t>
            </w:r>
            <w:r>
              <w:rPr>
                <w:color w:val="000000"/>
                <w:sz w:val="20"/>
                <w:szCs w:val="20"/>
              </w:rPr>
              <w:t xml:space="preserve">. Features that deserved more development and testing time — dark mode, </w:t>
            </w:r>
            <w:proofErr w:type="spellStart"/>
            <w:r>
              <w:rPr>
                <w:color w:val="000000"/>
                <w:sz w:val="20"/>
                <w:szCs w:val="20"/>
              </w:rPr>
              <w:t>auth</w:t>
            </w:r>
            <w:proofErr w:type="spellEnd"/>
            <w:r>
              <w:rPr>
                <w:color w:val="000000"/>
                <w:sz w:val="20"/>
                <w:szCs w:val="20"/>
              </w:rPr>
              <w:t xml:space="preserve"> edge cases, forgot password, deployment configuration — had to be completed in parallel under an accelerated timeline the team did not choose</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sidP="001611ED">
            <w:r>
              <w:rPr>
                <w:color w:val="000000"/>
                <w:sz w:val="20"/>
                <w:szCs w:val="20"/>
              </w:rPr>
              <w:t xml:space="preserve">The externally imposed deadline left no buffer. The team had no say in the revised timeline and had to </w:t>
            </w:r>
            <w:proofErr w:type="spellStart"/>
            <w:r>
              <w:rPr>
                <w:color w:val="000000"/>
                <w:sz w:val="20"/>
                <w:szCs w:val="20"/>
              </w:rPr>
              <w:t>reorganise</w:t>
            </w:r>
            <w:proofErr w:type="spellEnd"/>
            <w:r>
              <w:rPr>
                <w:color w:val="000000"/>
                <w:sz w:val="20"/>
                <w:szCs w:val="20"/>
              </w:rPr>
              <w:t xml:space="preserve"> their entire remaining </w:t>
            </w:r>
            <w:r w:rsidR="001611ED">
              <w:rPr>
                <w:color w:val="000000"/>
                <w:sz w:val="20"/>
                <w:szCs w:val="20"/>
              </w:rPr>
              <w:t>Execution/Implementation phase</w:t>
            </w:r>
            <w:r>
              <w:rPr>
                <w:color w:val="000000"/>
                <w:sz w:val="20"/>
                <w:szCs w:val="20"/>
              </w:rPr>
              <w:t xml:space="preserve"> to fit the new end date. The learning overhead of adopting </w:t>
            </w:r>
            <w:proofErr w:type="spellStart"/>
            <w:r>
              <w:rPr>
                <w:color w:val="000000"/>
                <w:sz w:val="20"/>
                <w:szCs w:val="20"/>
              </w:rPr>
              <w:t>TypeScript</w:t>
            </w:r>
            <w:proofErr w:type="spellEnd"/>
            <w:r>
              <w:rPr>
                <w:color w:val="000000"/>
                <w:sz w:val="20"/>
                <w:szCs w:val="20"/>
              </w:rPr>
              <w:t xml:space="preserve">, </w:t>
            </w:r>
            <w:proofErr w:type="spellStart"/>
            <w:r>
              <w:rPr>
                <w:color w:val="000000"/>
                <w:sz w:val="20"/>
                <w:szCs w:val="20"/>
              </w:rPr>
              <w:t>Prisma</w:t>
            </w:r>
            <w:proofErr w:type="spellEnd"/>
            <w:r>
              <w:rPr>
                <w:color w:val="000000"/>
                <w:sz w:val="20"/>
                <w:szCs w:val="20"/>
              </w:rPr>
              <w:t>, and Railway/</w:t>
            </w:r>
            <w:proofErr w:type="spellStart"/>
            <w:r>
              <w:rPr>
                <w:color w:val="000000"/>
                <w:sz w:val="20"/>
                <w:szCs w:val="20"/>
              </w:rPr>
              <w:t>Vercel</w:t>
            </w:r>
            <w:proofErr w:type="spellEnd"/>
            <w:r>
              <w:rPr>
                <w:color w:val="000000"/>
                <w:sz w:val="20"/>
                <w:szCs w:val="20"/>
              </w:rPr>
              <w:t xml:space="preserve"> for the first time further compressed what was available</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Integration Timing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sidP="001611ED">
            <w:r>
              <w:rPr>
                <w:color w:val="000000"/>
                <w:sz w:val="20"/>
                <w:szCs w:val="20"/>
              </w:rPr>
              <w:t xml:space="preserve">Frontend-backend integration began too late — CORS, JWT header, and </w:t>
            </w:r>
            <w:proofErr w:type="spellStart"/>
            <w:r>
              <w:rPr>
                <w:color w:val="000000"/>
                <w:sz w:val="20"/>
                <w:szCs w:val="20"/>
              </w:rPr>
              <w:t>env</w:t>
            </w:r>
            <w:proofErr w:type="spellEnd"/>
            <w:r>
              <w:rPr>
                <w:color w:val="000000"/>
                <w:sz w:val="20"/>
                <w:szCs w:val="20"/>
              </w:rPr>
              <w:t xml:space="preserve"> </w:t>
            </w:r>
            <w:proofErr w:type="spellStart"/>
            <w:r>
              <w:rPr>
                <w:color w:val="000000"/>
                <w:sz w:val="20"/>
                <w:szCs w:val="20"/>
              </w:rPr>
              <w:t>var</w:t>
            </w:r>
            <w:proofErr w:type="spellEnd"/>
            <w:r>
              <w:rPr>
                <w:color w:val="000000"/>
                <w:sz w:val="20"/>
                <w:szCs w:val="20"/>
              </w:rPr>
              <w:t xml:space="preserve"> issues discovered mid-</w:t>
            </w:r>
            <w:r w:rsidR="001611ED">
              <w:rPr>
                <w:color w:val="000000"/>
                <w:sz w:val="20"/>
                <w:szCs w:val="20"/>
              </w:rPr>
              <w:t>phase</w:t>
            </w:r>
            <w:r>
              <w:rPr>
                <w:color w:val="000000"/>
                <w:sz w:val="20"/>
                <w:szCs w:val="20"/>
              </w:rPr>
              <w:t xml:space="preserve"> rather than Day 1</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No integration spike was planned; frontend and backend developed somewhat independently before being connected</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Testing Coverage</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Internal testing was minimal and partially deferred — test coverage was ~70% at Execution close</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Time consumed by integration debugging and CR-002 features left insufficient runway for structured testing</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Dark Mode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White background patches persisted in dark mode across multiple pages and required a dedicated CSS refactor</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Theme variables were not applied globally from the start; role-scoped classes were added reactively</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Forgot Password</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The forgot password flow was built but did not correctly update the database — required a bug fix late in the project</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 xml:space="preserve">Insufficient end-to-end testing of </w:t>
            </w:r>
            <w:proofErr w:type="spellStart"/>
            <w:r>
              <w:rPr>
                <w:color w:val="000000"/>
                <w:sz w:val="20"/>
                <w:szCs w:val="20"/>
              </w:rPr>
              <w:t>auth</w:t>
            </w:r>
            <w:proofErr w:type="spellEnd"/>
            <w:r>
              <w:rPr>
                <w:color w:val="000000"/>
                <w:sz w:val="20"/>
                <w:szCs w:val="20"/>
              </w:rPr>
              <w:t xml:space="preserve"> flows beyond the happy path</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lastRenderedPageBreak/>
              <w:t>Admin Code Page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The admin code gate page failed to render under certain routing conditions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React Router configuration not tested against all route entry paths during development</w:t>
            </w:r>
          </w:p>
        </w:tc>
      </w:tr>
      <w:tr w:rsidR="00CB6B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Documentation Timing</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sidP="001611ED">
            <w:r>
              <w:rPr>
                <w:color w:val="000000"/>
                <w:sz w:val="20"/>
                <w:szCs w:val="20"/>
              </w:rPr>
              <w:t xml:space="preserve">Several Execution phase documents were written at the very end of the </w:t>
            </w:r>
            <w:r w:rsidR="001611ED">
              <w:rPr>
                <w:color w:val="000000"/>
                <w:sz w:val="20"/>
                <w:szCs w:val="20"/>
              </w:rPr>
              <w:t>phase</w:t>
            </w:r>
          </w:p>
        </w:tc>
        <w:tc>
          <w:tcPr>
            <w:tcW w:w="3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 xml:space="preserve">The externally imposed deadline compression left insufficient time for documentation to be maintained in parallel with development. When the deadline moved, documentation was the first thing </w:t>
            </w:r>
            <w:proofErr w:type="spellStart"/>
            <w:r>
              <w:rPr>
                <w:color w:val="000000"/>
                <w:sz w:val="20"/>
                <w:szCs w:val="20"/>
              </w:rPr>
              <w:t>deprioritised</w:t>
            </w:r>
            <w:proofErr w:type="spellEnd"/>
            <w:r>
              <w:rPr>
                <w:color w:val="000000"/>
                <w:sz w:val="20"/>
                <w:szCs w:val="20"/>
              </w:rPr>
              <w:t xml:space="preserve"> in order to protect system delivery</w:t>
            </w:r>
          </w:p>
        </w:tc>
      </w:tr>
    </w:tbl>
    <w:p w:rsidR="00CB6BE8" w:rsidRDefault="00CB6BE8">
      <w:pPr>
        <w:spacing w:after="200"/>
      </w:pPr>
    </w:p>
    <w:p w:rsidR="00CB6BE8" w:rsidRDefault="00464A6B">
      <w:pPr>
        <w:pStyle w:val="Heading1"/>
        <w:pBdr>
          <w:bottom w:val="single" w:sz="6" w:space="1" w:color="2E75B6"/>
        </w:pBdr>
        <w:spacing w:before="320" w:after="160"/>
      </w:pPr>
      <w:r>
        <w:rPr>
          <w:b/>
          <w:bCs/>
          <w:color w:val="1F3864"/>
          <w:sz w:val="28"/>
          <w:szCs w:val="28"/>
        </w:rPr>
        <w:t>4. Lessons by Phase</w:t>
      </w:r>
    </w:p>
    <w:p w:rsidR="00CB6BE8" w:rsidRDefault="00464A6B">
      <w:pPr>
        <w:pStyle w:val="Heading2"/>
        <w:spacing w:before="240" w:after="120"/>
      </w:pPr>
      <w:r>
        <w:rPr>
          <w:b/>
          <w:bCs/>
          <w:color w:val="2E75B6"/>
          <w:sz w:val="24"/>
          <w:szCs w:val="24"/>
        </w:rPr>
        <w:t>4.1 Initiation &amp; Planning</w:t>
      </w:r>
    </w:p>
    <w:p w:rsidR="00CB6BE8" w:rsidRDefault="00464A6B">
      <w:pPr>
        <w:pStyle w:val="ListParagraph"/>
        <w:numPr>
          <w:ilvl w:val="0"/>
          <w:numId w:val="2"/>
        </w:numPr>
        <w:spacing w:before="60" w:after="60"/>
      </w:pPr>
      <w:r>
        <w:t>Always validate the technology stack against the platform requirement before committing. A single question — 'Is this a desktop app or a web app?' — would have prevented CR-001.</w:t>
      </w:r>
    </w:p>
    <w:p w:rsidR="00CB6BE8" w:rsidRDefault="00464A6B">
      <w:pPr>
        <w:pStyle w:val="ListParagraph"/>
        <w:numPr>
          <w:ilvl w:val="0"/>
          <w:numId w:val="2"/>
        </w:numPr>
        <w:spacing w:before="60" w:after="60"/>
      </w:pPr>
      <w:r>
        <w:t>Build a technology spike into the schedule during planning. A 2–</w:t>
      </w:r>
      <w:proofErr w:type="gramStart"/>
      <w:r>
        <w:t>3 day</w:t>
      </w:r>
      <w:proofErr w:type="gramEnd"/>
      <w:r>
        <w:t xml:space="preserve"> spike to set up the full stack (React + Node + DB + CORS + </w:t>
      </w:r>
      <w:proofErr w:type="spellStart"/>
      <w:r>
        <w:t>env</w:t>
      </w:r>
      <w:proofErr w:type="spellEnd"/>
      <w:r>
        <w:t xml:space="preserve"> </w:t>
      </w:r>
      <w:proofErr w:type="spellStart"/>
      <w:r>
        <w:t>vars</w:t>
      </w:r>
      <w:proofErr w:type="spellEnd"/>
      <w:r>
        <w:t>) before feature development begins saves significant time later.</w:t>
      </w:r>
    </w:p>
    <w:p w:rsidR="00CB6BE8" w:rsidRDefault="00464A6B">
      <w:pPr>
        <w:pStyle w:val="ListParagraph"/>
        <w:numPr>
          <w:ilvl w:val="0"/>
          <w:numId w:val="2"/>
        </w:numPr>
        <w:spacing w:before="60" w:after="60"/>
      </w:pPr>
      <w:r>
        <w:t>Define API contracts as a planning artefact, not an implementation discovery. A shared document listing every endpoint's method, ro</w:t>
      </w:r>
      <w:r w:rsidR="00C9772E">
        <w:t>ute, request</w:t>
      </w:r>
      <w:r>
        <w:t>, and response shape should exist before anyone writes code.</w:t>
      </w:r>
    </w:p>
    <w:p w:rsidR="00CB6BE8" w:rsidRDefault="00CB6BE8">
      <w:pPr>
        <w:spacing w:after="100"/>
      </w:pPr>
    </w:p>
    <w:p w:rsidR="00CB6BE8" w:rsidRDefault="00464A6B">
      <w:pPr>
        <w:pStyle w:val="Heading2"/>
        <w:spacing w:before="240" w:after="120"/>
      </w:pPr>
      <w:r>
        <w:rPr>
          <w:b/>
          <w:bCs/>
          <w:color w:val="2E75B6"/>
          <w:sz w:val="24"/>
          <w:szCs w:val="24"/>
        </w:rPr>
        <w:t>4.2 Analysis &amp; Design</w:t>
      </w:r>
    </w:p>
    <w:p w:rsidR="00CB6BE8" w:rsidRDefault="00464A6B">
      <w:pPr>
        <w:pStyle w:val="ListParagraph"/>
        <w:numPr>
          <w:ilvl w:val="0"/>
          <w:numId w:val="2"/>
        </w:numPr>
        <w:spacing w:before="60" w:after="60"/>
      </w:pPr>
      <w:r>
        <w:t xml:space="preserve">The </w:t>
      </w:r>
      <w:proofErr w:type="spellStart"/>
      <w:r>
        <w:t>Prisma</w:t>
      </w:r>
      <w:proofErr w:type="spellEnd"/>
      <w:r>
        <w:t xml:space="preserve"> schema, modelled from the ER diagram, was one of the most stable parts of the project. Front-loading schema design with proper </w:t>
      </w:r>
      <w:proofErr w:type="spellStart"/>
      <w:r>
        <w:t>normalisation</w:t>
      </w:r>
      <w:proofErr w:type="spellEnd"/>
      <w:r>
        <w:t xml:space="preserve"> and junction tables (</w:t>
      </w:r>
      <w:proofErr w:type="spellStart"/>
      <w:r>
        <w:t>ProgrammeDepartment</w:t>
      </w:r>
      <w:proofErr w:type="spellEnd"/>
      <w:r>
        <w:t xml:space="preserve">, </w:t>
      </w:r>
      <w:proofErr w:type="spellStart"/>
      <w:r>
        <w:t>StudentCourse</w:t>
      </w:r>
      <w:proofErr w:type="spellEnd"/>
      <w:r>
        <w:t xml:space="preserve">, </w:t>
      </w:r>
      <w:proofErr w:type="spellStart"/>
      <w:r>
        <w:t>LecturerCourse</w:t>
      </w:r>
      <w:proofErr w:type="spellEnd"/>
      <w:r>
        <w:t>) paid dividends throughout implementation.</w:t>
      </w:r>
    </w:p>
    <w:p w:rsidR="00CB6BE8" w:rsidRDefault="00464A6B">
      <w:pPr>
        <w:pStyle w:val="ListParagraph"/>
        <w:numPr>
          <w:ilvl w:val="0"/>
          <w:numId w:val="2"/>
        </w:numPr>
        <w:spacing w:before="60" w:after="60"/>
      </w:pPr>
      <w:proofErr w:type="spellStart"/>
      <w:r>
        <w:t>Figma</w:t>
      </w:r>
      <w:proofErr w:type="spellEnd"/>
      <w:r>
        <w:t xml:space="preserve"> screens should be complete — including edge cases like the admin code gate page and the empty-state views — before implementation begins. Designing and coding in parallel caused some rework.</w:t>
      </w:r>
    </w:p>
    <w:p w:rsidR="00CB6BE8" w:rsidRDefault="00CB6BE8">
      <w:pPr>
        <w:spacing w:after="100"/>
      </w:pPr>
    </w:p>
    <w:p w:rsidR="00CB6BE8" w:rsidRDefault="00464A6B">
      <w:pPr>
        <w:pStyle w:val="Heading2"/>
        <w:spacing w:before="240" w:after="120"/>
      </w:pPr>
      <w:r>
        <w:rPr>
          <w:b/>
          <w:bCs/>
          <w:color w:val="2E75B6"/>
          <w:sz w:val="24"/>
          <w:szCs w:val="24"/>
        </w:rPr>
        <w:t>4.3 Implementation &amp; Execution</w:t>
      </w:r>
    </w:p>
    <w:p w:rsidR="00CB6BE8" w:rsidRDefault="00464A6B">
      <w:pPr>
        <w:pStyle w:val="ListParagraph"/>
        <w:numPr>
          <w:ilvl w:val="0"/>
          <w:numId w:val="2"/>
        </w:numPr>
        <w:spacing w:before="60" w:after="60"/>
      </w:pPr>
      <w:r>
        <w:t>Set up CORS, JWT, environment variables, and a single end-to-end test (login → create record → read record) on Day 1 of implementation. These are the most common blockers and should be resolved before any feature work begins.</w:t>
      </w:r>
    </w:p>
    <w:p w:rsidR="00CB6BE8" w:rsidRDefault="00464A6B">
      <w:pPr>
        <w:pStyle w:val="ListParagraph"/>
        <w:numPr>
          <w:ilvl w:val="0"/>
          <w:numId w:val="2"/>
        </w:numPr>
        <w:spacing w:before="60" w:after="60"/>
      </w:pPr>
      <w:r>
        <w:t xml:space="preserve">The </w:t>
      </w:r>
      <w:proofErr w:type="spellStart"/>
      <w:r>
        <w:t>AttendanceSession</w:t>
      </w:r>
      <w:proofErr w:type="spellEnd"/>
      <w:r>
        <w:t xml:space="preserve"> model (with code, phase, </w:t>
      </w:r>
      <w:proofErr w:type="spellStart"/>
      <w:r>
        <w:t>classDuration</w:t>
      </w:r>
      <w:proofErr w:type="spellEnd"/>
      <w:r>
        <w:t xml:space="preserve">, </w:t>
      </w:r>
      <w:proofErr w:type="spellStart"/>
      <w:r>
        <w:t>expiresAt</w:t>
      </w:r>
      <w:proofErr w:type="spellEnd"/>
      <w:r>
        <w:t>) was a good design decision — treat complex features as data models first, then build UI on top. The attendance code system worked reliably because its data foundation was clean.</w:t>
      </w:r>
    </w:p>
    <w:p w:rsidR="00CB6BE8" w:rsidRDefault="00464A6B">
      <w:pPr>
        <w:pStyle w:val="ListParagraph"/>
        <w:numPr>
          <w:ilvl w:val="0"/>
          <w:numId w:val="2"/>
        </w:numPr>
        <w:spacing w:before="60" w:after="60"/>
      </w:pPr>
      <w:r>
        <w:t>Role-specific theming should be implemented as a global CSS variable system from the start, not applied per-component. Retrofitting global theme variables was necessary and time-consuming.</w:t>
      </w:r>
    </w:p>
    <w:p w:rsidR="00CB6BE8" w:rsidRDefault="00464A6B">
      <w:pPr>
        <w:pStyle w:val="ListParagraph"/>
        <w:numPr>
          <w:ilvl w:val="0"/>
          <w:numId w:val="2"/>
        </w:numPr>
        <w:spacing w:before="60" w:after="60"/>
      </w:pPr>
      <w:r>
        <w:lastRenderedPageBreak/>
        <w:t xml:space="preserve">Test every </w:t>
      </w:r>
      <w:proofErr w:type="spellStart"/>
      <w:r>
        <w:t>auth</w:t>
      </w:r>
      <w:proofErr w:type="spellEnd"/>
      <w:r>
        <w:t xml:space="preserve"> flow end-to-end — login, forgot password, admin code gate, JWT expiry, route protection — before moving on to feature development. </w:t>
      </w:r>
      <w:proofErr w:type="spellStart"/>
      <w:r>
        <w:t>Auth</w:t>
      </w:r>
      <w:proofErr w:type="spellEnd"/>
      <w:r>
        <w:t xml:space="preserve"> bugs discovered late are among the most disruptive.</w:t>
      </w:r>
    </w:p>
    <w:p w:rsidR="00CB6BE8" w:rsidRDefault="00464A6B">
      <w:pPr>
        <w:pStyle w:val="ListParagraph"/>
        <w:numPr>
          <w:ilvl w:val="0"/>
          <w:numId w:val="2"/>
        </w:numPr>
        <w:spacing w:before="60" w:after="60"/>
      </w:pPr>
      <w:r>
        <w:t>When a feature is added mid-</w:t>
      </w:r>
      <w:proofErr w:type="gramStart"/>
      <w:r w:rsidR="00C9772E">
        <w:t>phase</w:t>
      </w:r>
      <w:r>
        <w:t>(</w:t>
      </w:r>
      <w:proofErr w:type="gramEnd"/>
      <w:r>
        <w:t>as happened with CR-002), always update the relevant project documents in the same week. Retrospective documentation is less accurate and more time-consuming.</w:t>
      </w:r>
    </w:p>
    <w:p w:rsidR="00CB6BE8" w:rsidRDefault="00CB6BE8">
      <w:pPr>
        <w:spacing w:after="100"/>
      </w:pPr>
    </w:p>
    <w:p w:rsidR="00CB6BE8" w:rsidRDefault="00464A6B">
      <w:pPr>
        <w:pStyle w:val="Heading2"/>
        <w:spacing w:before="240" w:after="120"/>
      </w:pPr>
      <w:r>
        <w:rPr>
          <w:b/>
          <w:bCs/>
          <w:color w:val="2E75B6"/>
          <w:sz w:val="24"/>
          <w:szCs w:val="24"/>
        </w:rPr>
        <w:t>4.4 Deployment</w:t>
      </w:r>
    </w:p>
    <w:p w:rsidR="00CB6BE8" w:rsidRDefault="00464A6B">
      <w:pPr>
        <w:pStyle w:val="ListParagraph"/>
        <w:numPr>
          <w:ilvl w:val="0"/>
          <w:numId w:val="2"/>
        </w:numPr>
        <w:spacing w:before="60" w:after="60"/>
      </w:pPr>
      <w:r>
        <w:t xml:space="preserve">Railway and </w:t>
      </w:r>
      <w:proofErr w:type="spellStart"/>
      <w:r>
        <w:t>Vercel</w:t>
      </w:r>
      <w:proofErr w:type="spellEnd"/>
      <w:r>
        <w:t xml:space="preserve"> work well together but require careful environment variable management. Maintain a shared, secure record of all production environment variables from the first deployment.</w:t>
      </w:r>
    </w:p>
    <w:p w:rsidR="00CB6BE8" w:rsidRDefault="00464A6B">
      <w:pPr>
        <w:pStyle w:val="ListParagraph"/>
        <w:numPr>
          <w:ilvl w:val="0"/>
          <w:numId w:val="2"/>
        </w:numPr>
        <w:spacing w:before="60" w:after="60"/>
      </w:pPr>
      <w:bookmarkStart w:id="0" w:name="_GoBack"/>
      <w:bookmarkEnd w:id="0"/>
      <w:proofErr w:type="spellStart"/>
      <w:r>
        <w:t>Prisma</w:t>
      </w:r>
      <w:proofErr w:type="spellEnd"/>
      <w:r>
        <w:t xml:space="preserve"> migrations on Railway require the DATABASE_URL to be set correctly in the Railway environment. Test the migration pipeline on Railway before it is needed under deadline pressure.</w:t>
      </w:r>
    </w:p>
    <w:p w:rsidR="00CB6BE8" w:rsidRDefault="00CB6BE8">
      <w:pPr>
        <w:spacing w:after="100"/>
      </w:pPr>
    </w:p>
    <w:p w:rsidR="00CB6BE8" w:rsidRDefault="00464A6B">
      <w:pPr>
        <w:pStyle w:val="Heading2"/>
        <w:spacing w:before="240" w:after="120"/>
      </w:pPr>
      <w:r>
        <w:rPr>
          <w:b/>
          <w:bCs/>
          <w:color w:val="2E75B6"/>
          <w:sz w:val="24"/>
          <w:szCs w:val="24"/>
        </w:rPr>
        <w:t>4.5 Closure</w:t>
      </w:r>
    </w:p>
    <w:p w:rsidR="00CB6BE8" w:rsidRDefault="00464A6B">
      <w:pPr>
        <w:pStyle w:val="ListParagraph"/>
        <w:numPr>
          <w:ilvl w:val="0"/>
          <w:numId w:val="2"/>
        </w:numPr>
        <w:spacing w:before="60" w:after="60"/>
      </w:pPr>
      <w:r>
        <w:t>Closure documents are significantly easier and more accurate when performance data, issue logs, and change records have been maintained throughout the project. This team found retrospective reconstruction time-consuming for some sections.</w:t>
      </w:r>
    </w:p>
    <w:p w:rsidR="00CB6BE8" w:rsidRDefault="00464A6B">
      <w:pPr>
        <w:pStyle w:val="ListParagraph"/>
        <w:numPr>
          <w:ilvl w:val="0"/>
          <w:numId w:val="2"/>
        </w:numPr>
        <w:spacing w:before="60" w:after="60"/>
      </w:pPr>
      <w:r>
        <w:t>A README or technical handover document for the codebase should be a formal deliverable. Future maintainers need to understand the Railway/</w:t>
      </w:r>
      <w:proofErr w:type="spellStart"/>
      <w:r>
        <w:t>Vercel</w:t>
      </w:r>
      <w:proofErr w:type="spellEnd"/>
      <w:r>
        <w:t xml:space="preserve"> setup, environment variables, </w:t>
      </w:r>
      <w:proofErr w:type="spellStart"/>
      <w:r>
        <w:t>Prisma</w:t>
      </w:r>
      <w:proofErr w:type="spellEnd"/>
      <w:r>
        <w:t xml:space="preserve"> migration workflow, and role structure without access to the team.</w:t>
      </w:r>
    </w:p>
    <w:p w:rsidR="00CB6BE8" w:rsidRDefault="00CB6BE8">
      <w:pPr>
        <w:spacing w:after="200"/>
      </w:pPr>
    </w:p>
    <w:p w:rsidR="00CB6BE8" w:rsidRDefault="00464A6B">
      <w:pPr>
        <w:pStyle w:val="Heading1"/>
        <w:pBdr>
          <w:bottom w:val="single" w:sz="6" w:space="1" w:color="2E75B6"/>
        </w:pBdr>
        <w:spacing w:before="320" w:after="160"/>
      </w:pPr>
      <w:r>
        <w:rPr>
          <w:b/>
          <w:bCs/>
          <w:color w:val="1F3864"/>
          <w:sz w:val="28"/>
          <w:szCs w:val="28"/>
        </w:rPr>
        <w:t>5. Technical Lessons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B6BE8">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Technology</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B6BE8" w:rsidRDefault="00464A6B">
            <w:r>
              <w:rPr>
                <w:b/>
                <w:bCs/>
                <w:color w:val="FFFFFF"/>
                <w:sz w:val="20"/>
                <w:szCs w:val="20"/>
              </w:rPr>
              <w:t>Lesson Learned</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proofErr w:type="spellStart"/>
            <w:r>
              <w:rPr>
                <w:color w:val="000000"/>
                <w:sz w:val="20"/>
                <w:szCs w:val="20"/>
              </w:rPr>
              <w:t>TypeScript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Enable strict mode from Day 1. Retrofitting types into loosely-typed components is harder than writing them correctly from the start. Use shared interfaces between frontend and backend for API request/response shapes.</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React (TSX)</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Build a shared component library (buttons, forms, tables, role-themed wrappers) in the first week of implementation. The time investment pays back immediately on every subsequent screen.</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proofErr w:type="spellStart"/>
            <w:r>
              <w:rPr>
                <w:color w:val="000000"/>
                <w:sz w:val="20"/>
                <w:szCs w:val="20"/>
              </w:rPr>
              <w:t>Prisma</w:t>
            </w:r>
            <w:proofErr w:type="spellEnd"/>
            <w:r>
              <w:rPr>
                <w:color w:val="000000"/>
                <w:sz w:val="20"/>
                <w:szCs w:val="20"/>
              </w:rPr>
              <w:t xml:space="preserve"> ORM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proofErr w:type="spellStart"/>
            <w:r>
              <w:rPr>
                <w:color w:val="000000"/>
                <w:sz w:val="20"/>
                <w:szCs w:val="20"/>
              </w:rPr>
              <w:t>Prisma's</w:t>
            </w:r>
            <w:proofErr w:type="spellEnd"/>
            <w:r>
              <w:rPr>
                <w:color w:val="000000"/>
                <w:sz w:val="20"/>
                <w:szCs w:val="20"/>
              </w:rPr>
              <w:t xml:space="preserve"> type-safe queries and migration system are a significant quality improvement over raw SQL for a team-based project. Schema changes are version-controlled and rollback is straightforward.</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Node.js / Express</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 xml:space="preserve">Document every API endpoint before coding it. Use a middleware-first approach: </w:t>
            </w:r>
            <w:proofErr w:type="spellStart"/>
            <w:r>
              <w:rPr>
                <w:color w:val="000000"/>
                <w:sz w:val="20"/>
                <w:szCs w:val="20"/>
              </w:rPr>
              <w:t>auth</w:t>
            </w:r>
            <w:proofErr w:type="spellEnd"/>
            <w:r>
              <w:rPr>
                <w:color w:val="000000"/>
                <w:sz w:val="20"/>
                <w:szCs w:val="20"/>
              </w:rPr>
              <w:t xml:space="preserve"> middleware, role middleware, validation middleware — all applied before the route handler.</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 xml:space="preserve">JWT </w:t>
            </w:r>
            <w:proofErr w:type="spellStart"/>
            <w:r>
              <w:rPr>
                <w:color w:val="000000"/>
                <w:sz w:val="20"/>
                <w:szCs w:val="20"/>
              </w:rPr>
              <w:t>Auth</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 xml:space="preserve">Implement </w:t>
            </w:r>
            <w:proofErr w:type="spellStart"/>
            <w:r>
              <w:rPr>
                <w:color w:val="000000"/>
                <w:sz w:val="20"/>
                <w:szCs w:val="20"/>
              </w:rPr>
              <w:t>auth</w:t>
            </w:r>
            <w:proofErr w:type="spellEnd"/>
            <w:r>
              <w:rPr>
                <w:color w:val="000000"/>
                <w:sz w:val="20"/>
                <w:szCs w:val="20"/>
              </w:rPr>
              <w:t xml:space="preserve"> as the first feature, test it fully, then build everything else behind it. Implementing </w:t>
            </w:r>
            <w:proofErr w:type="spellStart"/>
            <w:r>
              <w:rPr>
                <w:color w:val="000000"/>
                <w:sz w:val="20"/>
                <w:szCs w:val="20"/>
              </w:rPr>
              <w:t>auth</w:t>
            </w:r>
            <w:proofErr w:type="spellEnd"/>
            <w:r>
              <w:rPr>
                <w:color w:val="000000"/>
                <w:sz w:val="20"/>
                <w:szCs w:val="20"/>
              </w:rPr>
              <w:t xml:space="preserve"> late caused protected routes to be developed without proper access control initially.</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lastRenderedPageBreak/>
              <w:t>CSS Theming</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 xml:space="preserve">Use CSS custom properties (variables) scoped to role-specific root classes from the start. Never hardcode </w:t>
            </w:r>
            <w:proofErr w:type="spellStart"/>
            <w:r>
              <w:rPr>
                <w:color w:val="000000"/>
                <w:sz w:val="20"/>
                <w:szCs w:val="20"/>
              </w:rPr>
              <w:t>colours</w:t>
            </w:r>
            <w:proofErr w:type="spellEnd"/>
            <w:r>
              <w:rPr>
                <w:color w:val="000000"/>
                <w:sz w:val="20"/>
                <w:szCs w:val="20"/>
              </w:rPr>
              <w:t xml:space="preserve"> in components — every </w:t>
            </w:r>
            <w:proofErr w:type="spellStart"/>
            <w:r>
              <w:rPr>
                <w:color w:val="000000"/>
                <w:sz w:val="20"/>
                <w:szCs w:val="20"/>
              </w:rPr>
              <w:t>colour</w:t>
            </w:r>
            <w:proofErr w:type="spellEnd"/>
            <w:r>
              <w:rPr>
                <w:color w:val="000000"/>
                <w:sz w:val="20"/>
                <w:szCs w:val="20"/>
              </w:rPr>
              <w:t xml:space="preserve"> value should reference a variable that the theme class overrides.</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 xml:space="preserve">Railway + </w:t>
            </w:r>
            <w:proofErr w:type="spellStart"/>
            <w:r>
              <w:rPr>
                <w:color w:val="000000"/>
                <w:sz w:val="20"/>
                <w:szCs w:val="20"/>
              </w:rPr>
              <w:t>Vercel</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B6BE8" w:rsidRDefault="00464A6B">
            <w:r>
              <w:rPr>
                <w:color w:val="000000"/>
                <w:sz w:val="20"/>
                <w:szCs w:val="20"/>
              </w:rPr>
              <w:t>These platforms are well-suited for student projects but require discipline around environment variables and CORS. Automate deployments via GitHub integration from the start so every push to main deploys automatically.</w:t>
            </w:r>
          </w:p>
        </w:tc>
      </w:tr>
      <w:tr w:rsidR="00CB6B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proofErr w:type="spellStart"/>
            <w:r>
              <w:rPr>
                <w:color w:val="000000"/>
                <w:sz w:val="20"/>
                <w:szCs w:val="20"/>
              </w:rPr>
              <w:t>Git</w:t>
            </w:r>
            <w:proofErr w:type="spellEnd"/>
            <w:r>
              <w:rPr>
                <w:color w:val="000000"/>
                <w:sz w:val="20"/>
                <w:szCs w:val="20"/>
              </w:rPr>
              <w:t xml:space="preserve"> Workflow</w:t>
            </w:r>
          </w:p>
        </w:tc>
        <w:tc>
          <w:tcPr>
            <w:tcW w:w="7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CB6BE8" w:rsidRDefault="00464A6B">
            <w:r>
              <w:rPr>
                <w:color w:val="000000"/>
                <w:sz w:val="20"/>
                <w:szCs w:val="20"/>
              </w:rPr>
              <w:t>Feature branches and pull requests with mandatory peer review should be in place from the first commit. The team's peer review discipline was one of the strongest quality practices of the project.</w:t>
            </w:r>
          </w:p>
        </w:tc>
      </w:tr>
    </w:tbl>
    <w:p w:rsidR="00CB6BE8" w:rsidRDefault="00CB6BE8">
      <w:pPr>
        <w:spacing w:after="200"/>
      </w:pPr>
    </w:p>
    <w:p w:rsidR="00CB6BE8" w:rsidRDefault="00464A6B">
      <w:pPr>
        <w:pStyle w:val="Heading1"/>
        <w:pBdr>
          <w:bottom w:val="single" w:sz="6" w:space="1" w:color="2E75B6"/>
        </w:pBdr>
        <w:spacing w:before="320" w:after="160"/>
      </w:pPr>
      <w:r>
        <w:rPr>
          <w:b/>
          <w:bCs/>
          <w:color w:val="1F3864"/>
          <w:sz w:val="28"/>
          <w:szCs w:val="28"/>
        </w:rPr>
        <w:t>6. Recommendations for Future CS3430 Teams</w:t>
      </w:r>
    </w:p>
    <w:p w:rsidR="00CB6BE8" w:rsidRDefault="00464A6B">
      <w:pPr>
        <w:pStyle w:val="ListParagraph"/>
        <w:numPr>
          <w:ilvl w:val="0"/>
          <w:numId w:val="2"/>
        </w:numPr>
        <w:spacing w:before="60" w:after="60"/>
      </w:pPr>
      <w:r>
        <w:t>Name your system from the start — HEADCOUNT was a strong brand decision that gave the project identity and made documentation more readable throughout.</w:t>
      </w:r>
    </w:p>
    <w:p w:rsidR="00CB6BE8" w:rsidRDefault="00464A6B">
      <w:pPr>
        <w:pStyle w:val="ListParagraph"/>
        <w:numPr>
          <w:ilvl w:val="0"/>
          <w:numId w:val="2"/>
        </w:numPr>
        <w:spacing w:before="60" w:after="60"/>
      </w:pPr>
      <w:r>
        <w:t xml:space="preserve">Use </w:t>
      </w:r>
      <w:proofErr w:type="spellStart"/>
      <w:r>
        <w:t>Prisma</w:t>
      </w:r>
      <w:proofErr w:type="spellEnd"/>
      <w:r>
        <w:t xml:space="preserve"> + MySQL on Railway instead of raw mysql2 connections. The type safety and migration system are worth the small learning overhead.</w:t>
      </w:r>
    </w:p>
    <w:p w:rsidR="00CB6BE8" w:rsidRDefault="00464A6B">
      <w:pPr>
        <w:pStyle w:val="ListParagraph"/>
        <w:numPr>
          <w:ilvl w:val="0"/>
          <w:numId w:val="2"/>
        </w:numPr>
        <w:spacing w:before="60" w:after="60"/>
      </w:pPr>
      <w:r>
        <w:t xml:space="preserve">Deploy to </w:t>
      </w:r>
      <w:proofErr w:type="spellStart"/>
      <w:r>
        <w:t>Vercel</w:t>
      </w:r>
      <w:proofErr w:type="spellEnd"/>
      <w:r>
        <w:t xml:space="preserve"> + Railway in Week 1 of implementation — even if all you deploy is a 'Hello World'. Having the deployment pipeline working early means integration issues are caught continuously, not all at once at the end.</w:t>
      </w:r>
    </w:p>
    <w:p w:rsidR="00CB6BE8" w:rsidRDefault="00464A6B">
      <w:pPr>
        <w:pStyle w:val="ListParagraph"/>
        <w:numPr>
          <w:ilvl w:val="0"/>
          <w:numId w:val="2"/>
        </w:numPr>
        <w:spacing w:before="60" w:after="60"/>
      </w:pPr>
      <w:r>
        <w:t>Use this project's documen</w:t>
      </w:r>
      <w:r w:rsidR="00D71D6E">
        <w:t>tation set as a template. All</w:t>
      </w:r>
      <w:r>
        <w:t xml:space="preserve"> PM and SDLC documents, both change requests, and the full requi</w:t>
      </w:r>
      <w:r w:rsidR="00065565">
        <w:t>rements set (FR-01 through FR-30</w:t>
      </w:r>
      <w:r>
        <w:t>, NFR-01 through NFR-10) are available as a model.</w:t>
      </w:r>
    </w:p>
    <w:p w:rsidR="00CB6BE8" w:rsidRDefault="00464A6B">
      <w:pPr>
        <w:pStyle w:val="ListParagraph"/>
        <w:numPr>
          <w:ilvl w:val="0"/>
          <w:numId w:val="2"/>
        </w:numPr>
        <w:spacing w:before="60" w:after="60"/>
      </w:pPr>
      <w:r>
        <w:t>The attendance code system (</w:t>
      </w:r>
      <w:proofErr w:type="spellStart"/>
      <w:r>
        <w:t>AttendanceSession</w:t>
      </w:r>
      <w:proofErr w:type="spellEnd"/>
      <w:r>
        <w:t xml:space="preserve"> model with code, phase, </w:t>
      </w:r>
      <w:proofErr w:type="spellStart"/>
      <w:r>
        <w:t>classDuration</w:t>
      </w:r>
      <w:proofErr w:type="spellEnd"/>
      <w:r>
        <w:t xml:space="preserve">, </w:t>
      </w:r>
      <w:proofErr w:type="spellStart"/>
      <w:r>
        <w:t>expiresAt</w:t>
      </w:r>
      <w:proofErr w:type="spellEnd"/>
      <w:r>
        <w:t>) is a reusable pattern for any time-windowed feature. Treat it as a reference implementation.</w:t>
      </w:r>
    </w:p>
    <w:p w:rsidR="00CB6BE8" w:rsidRDefault="00CB6BE8">
      <w:pPr>
        <w:spacing w:after="200"/>
      </w:pPr>
    </w:p>
    <w:p w:rsidR="00CB6BE8" w:rsidRDefault="00464A6B">
      <w:pPr>
        <w:pStyle w:val="Heading1"/>
        <w:pBdr>
          <w:bottom w:val="single" w:sz="6" w:space="1" w:color="2E75B6"/>
        </w:pBdr>
        <w:spacing w:before="320" w:after="160"/>
      </w:pPr>
      <w:r>
        <w:rPr>
          <w:b/>
          <w:bCs/>
          <w:color w:val="1F3864"/>
          <w:sz w:val="28"/>
          <w:szCs w:val="28"/>
        </w:rPr>
        <w:t>7. Overall Reflection</w:t>
      </w:r>
    </w:p>
    <w:p w:rsidR="00CB6BE8" w:rsidRDefault="00464A6B">
      <w:pPr>
        <w:spacing w:before="80" w:after="80"/>
        <w:jc w:val="both"/>
      </w:pPr>
      <w:r>
        <w:t xml:space="preserve">HEADCOUNT is a genuine full-cycle software project — from paper-based problem statement to a live, publicly deployed web application. The team encountered the full range of real-world development challenges: a technology pivot (CR-001), a major feature scope expansion (CR-002), deployment complexity, and integration debugging — all compounded by a deadline that was moved forward by the course lecturer, outside the team’s control, requiring the entire team to compress and accelerate delivery across every </w:t>
      </w:r>
      <w:proofErr w:type="spellStart"/>
      <w:r>
        <w:t>workstream</w:t>
      </w:r>
      <w:proofErr w:type="spellEnd"/>
      <w:r>
        <w:t xml:space="preserve"> simultaneously. The response to each challenge — raising formal change requests, maintaining peer review, refactoring CSS globally, resolving Railway/</w:t>
      </w:r>
      <w:proofErr w:type="spellStart"/>
      <w:r>
        <w:t>Vercel</w:t>
      </w:r>
      <w:proofErr w:type="spellEnd"/>
      <w:r>
        <w:t xml:space="preserve"> connectivity — reflects professional practice.</w:t>
      </w:r>
    </w:p>
    <w:p w:rsidR="00CB6BE8" w:rsidRDefault="00464A6B">
      <w:pPr>
        <w:spacing w:before="80" w:after="80"/>
        <w:jc w:val="both"/>
      </w:pPr>
      <w:r>
        <w:t xml:space="preserve">The system </w:t>
      </w:r>
      <w:proofErr w:type="gramStart"/>
      <w:r>
        <w:t>live</w:t>
      </w:r>
      <w:proofErr w:type="gramEnd"/>
      <w:r>
        <w:t xml:space="preserve"> at headcount-</w:t>
      </w:r>
      <w:proofErr w:type="spellStart"/>
      <w:r>
        <w:t>nine.vercel.app</w:t>
      </w:r>
      <w:proofErr w:type="spellEnd"/>
      <w:r>
        <w:t xml:space="preserve"> is the strongest evidence of the project's success. It is not a prototype or a mockup — it is a deployed, functioning attendance management system with role-based access, a live attendance code flow, an activity audit log, and downloadable reports. That outcome, achieved in 12 weeks by a four-person student team, is a strong result.</w:t>
      </w:r>
    </w:p>
    <w:p w:rsidR="00CB6BE8" w:rsidRDefault="00CB6BE8">
      <w:pPr>
        <w:spacing w:after="200"/>
      </w:pPr>
    </w:p>
    <w:p w:rsidR="00CB6BE8" w:rsidRDefault="00464A6B">
      <w:pPr>
        <w:jc w:val="center"/>
      </w:pPr>
      <w:r>
        <w:rPr>
          <w:i/>
          <w:iCs/>
          <w:color w:val="888888"/>
          <w:sz w:val="18"/>
          <w:szCs w:val="18"/>
        </w:rPr>
        <w:t>Prepared by the CS3430 Project Team — National University of Lesotho</w:t>
      </w:r>
    </w:p>
    <w:sectPr w:rsidR="00CB6B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85DD9"/>
    <w:multiLevelType w:val="hybridMultilevel"/>
    <w:tmpl w:val="514AF710"/>
    <w:lvl w:ilvl="0" w:tplc="B260A0DE">
      <w:start w:val="1"/>
      <w:numFmt w:val="bullet"/>
      <w:lvlText w:val="•"/>
      <w:lvlJc w:val="left"/>
      <w:pPr>
        <w:ind w:left="720" w:hanging="360"/>
      </w:pPr>
    </w:lvl>
    <w:lvl w:ilvl="1" w:tplc="0616BE66">
      <w:numFmt w:val="decimal"/>
      <w:lvlText w:val=""/>
      <w:lvlJc w:val="left"/>
    </w:lvl>
    <w:lvl w:ilvl="2" w:tplc="F5A44070">
      <w:numFmt w:val="decimal"/>
      <w:lvlText w:val=""/>
      <w:lvlJc w:val="left"/>
    </w:lvl>
    <w:lvl w:ilvl="3" w:tplc="68D65236">
      <w:numFmt w:val="decimal"/>
      <w:lvlText w:val=""/>
      <w:lvlJc w:val="left"/>
    </w:lvl>
    <w:lvl w:ilvl="4" w:tplc="56183384">
      <w:numFmt w:val="decimal"/>
      <w:lvlText w:val=""/>
      <w:lvlJc w:val="left"/>
    </w:lvl>
    <w:lvl w:ilvl="5" w:tplc="DCF2BEAE">
      <w:numFmt w:val="decimal"/>
      <w:lvlText w:val=""/>
      <w:lvlJc w:val="left"/>
    </w:lvl>
    <w:lvl w:ilvl="6" w:tplc="CF7EC08E">
      <w:numFmt w:val="decimal"/>
      <w:lvlText w:val=""/>
      <w:lvlJc w:val="left"/>
    </w:lvl>
    <w:lvl w:ilvl="7" w:tplc="B56436C0">
      <w:numFmt w:val="decimal"/>
      <w:lvlText w:val=""/>
      <w:lvlJc w:val="left"/>
    </w:lvl>
    <w:lvl w:ilvl="8" w:tplc="F1EEC250">
      <w:numFmt w:val="decimal"/>
      <w:lvlText w:val=""/>
      <w:lvlJc w:val="left"/>
    </w:lvl>
  </w:abstractNum>
  <w:abstractNum w:abstractNumId="1" w15:restartNumberingAfterBreak="0">
    <w:nsid w:val="680F625C"/>
    <w:multiLevelType w:val="hybridMultilevel"/>
    <w:tmpl w:val="80ACE278"/>
    <w:lvl w:ilvl="0" w:tplc="A6E63D58">
      <w:start w:val="1"/>
      <w:numFmt w:val="bullet"/>
      <w:lvlText w:val="●"/>
      <w:lvlJc w:val="left"/>
      <w:pPr>
        <w:ind w:left="720" w:hanging="360"/>
      </w:pPr>
    </w:lvl>
    <w:lvl w:ilvl="1" w:tplc="B4C44D66">
      <w:start w:val="1"/>
      <w:numFmt w:val="bullet"/>
      <w:lvlText w:val="○"/>
      <w:lvlJc w:val="left"/>
      <w:pPr>
        <w:ind w:left="1440" w:hanging="360"/>
      </w:pPr>
    </w:lvl>
    <w:lvl w:ilvl="2" w:tplc="BEA0B5E0">
      <w:start w:val="1"/>
      <w:numFmt w:val="bullet"/>
      <w:lvlText w:val="■"/>
      <w:lvlJc w:val="left"/>
      <w:pPr>
        <w:ind w:left="2160" w:hanging="360"/>
      </w:pPr>
    </w:lvl>
    <w:lvl w:ilvl="3" w:tplc="DFD0E038">
      <w:start w:val="1"/>
      <w:numFmt w:val="bullet"/>
      <w:lvlText w:val="●"/>
      <w:lvlJc w:val="left"/>
      <w:pPr>
        <w:ind w:left="2880" w:hanging="360"/>
      </w:pPr>
    </w:lvl>
    <w:lvl w:ilvl="4" w:tplc="71DED91E">
      <w:start w:val="1"/>
      <w:numFmt w:val="bullet"/>
      <w:lvlText w:val="○"/>
      <w:lvlJc w:val="left"/>
      <w:pPr>
        <w:ind w:left="3600" w:hanging="360"/>
      </w:pPr>
    </w:lvl>
    <w:lvl w:ilvl="5" w:tplc="FAA2C8C2">
      <w:start w:val="1"/>
      <w:numFmt w:val="bullet"/>
      <w:lvlText w:val="■"/>
      <w:lvlJc w:val="left"/>
      <w:pPr>
        <w:ind w:left="4320" w:hanging="360"/>
      </w:pPr>
    </w:lvl>
    <w:lvl w:ilvl="6" w:tplc="6944F79A">
      <w:start w:val="1"/>
      <w:numFmt w:val="bullet"/>
      <w:lvlText w:val="●"/>
      <w:lvlJc w:val="left"/>
      <w:pPr>
        <w:ind w:left="5040" w:hanging="360"/>
      </w:pPr>
    </w:lvl>
    <w:lvl w:ilvl="7" w:tplc="52B2096A">
      <w:start w:val="1"/>
      <w:numFmt w:val="bullet"/>
      <w:lvlText w:val="●"/>
      <w:lvlJc w:val="left"/>
      <w:pPr>
        <w:ind w:left="5760" w:hanging="360"/>
      </w:pPr>
    </w:lvl>
    <w:lvl w:ilvl="8" w:tplc="8C84385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BE8"/>
    <w:rsid w:val="00065565"/>
    <w:rsid w:val="001611ED"/>
    <w:rsid w:val="00464A6B"/>
    <w:rsid w:val="00C9772E"/>
    <w:rsid w:val="00CB6BE8"/>
    <w:rsid w:val="00D71D6E"/>
    <w:rsid w:val="00DD5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71A8"/>
  <w15:docId w15:val="{755C88BE-2A70-4D97-9BCD-CBE857A33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1803</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6</cp:revision>
  <dcterms:created xsi:type="dcterms:W3CDTF">2026-04-08T18:59:00Z</dcterms:created>
  <dcterms:modified xsi:type="dcterms:W3CDTF">2026-04-08T20:38:00Z</dcterms:modified>
</cp:coreProperties>
</file>