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B1B" w:rsidRDefault="00FE616A">
      <w:pPr>
        <w:spacing w:after="60"/>
        <w:jc w:val="center"/>
      </w:pPr>
      <w:r>
        <w:rPr>
          <w:b/>
          <w:bCs/>
          <w:color w:val="1F3864"/>
          <w:sz w:val="24"/>
          <w:szCs w:val="24"/>
        </w:rPr>
        <w:t>National University of Lesotho</w:t>
      </w:r>
    </w:p>
    <w:p w:rsidR="00CF6B1B" w:rsidRDefault="00FE616A">
      <w:pPr>
        <w:spacing w:after="60"/>
        <w:jc w:val="center"/>
      </w:pPr>
      <w:r>
        <w:rPr>
          <w:color w:val="444444"/>
        </w:rPr>
        <w:t>Department of Mathematics and Computer Science</w:t>
      </w:r>
    </w:p>
    <w:p w:rsidR="00CF6B1B" w:rsidRDefault="00FE616A">
      <w:pPr>
        <w:spacing w:after="60"/>
        <w:jc w:val="center"/>
      </w:pPr>
      <w:r>
        <w:rPr>
          <w:b/>
          <w:bCs/>
          <w:i/>
          <w:iCs/>
        </w:rPr>
        <w:t>NUL Attendance Management System</w:t>
      </w:r>
    </w:p>
    <w:p w:rsidR="00CF6B1B" w:rsidRDefault="00FE616A">
      <w:pPr>
        <w:spacing w:after="200"/>
        <w:jc w:val="center"/>
      </w:pPr>
      <w:r>
        <w:rPr>
          <w:color w:val="666666"/>
          <w:sz w:val="20"/>
          <w:szCs w:val="20"/>
        </w:rPr>
        <w:t>CS3430: System Analysis and Logical Design</w:t>
      </w:r>
    </w:p>
    <w:p w:rsidR="00CF6B1B" w:rsidRDefault="00FE616A">
      <w:pPr>
        <w:pBdr>
          <w:bottom w:val="single" w:sz="10" w:space="4" w:color="2E75B6"/>
        </w:pBdr>
        <w:spacing w:after="60"/>
        <w:jc w:val="center"/>
      </w:pPr>
      <w:r>
        <w:rPr>
          <w:b/>
          <w:bCs/>
          <w:color w:val="1F3864"/>
          <w:sz w:val="40"/>
          <w:szCs w:val="40"/>
        </w:rPr>
        <w:t>Team Performance Report</w:t>
      </w:r>
    </w:p>
    <w:p w:rsidR="00CF6B1B" w:rsidRDefault="00FE616A">
      <w:pPr>
        <w:spacing w:before="160" w:after="400"/>
        <w:jc w:val="center"/>
      </w:pPr>
      <w:r>
        <w:rPr>
          <w:i/>
          <w:iCs/>
          <w:color w:val="555555"/>
          <w:sz w:val="24"/>
          <w:szCs w:val="24"/>
        </w:rPr>
        <w:t>Execution Phase —Performance Assessment</w:t>
      </w:r>
    </w:p>
    <w:p w:rsidR="00CF6B1B" w:rsidRDefault="00FE616A">
      <w:pPr>
        <w:spacing w:before="80" w:after="80"/>
      </w:pPr>
      <w:r>
        <w:rPr>
          <w:b/>
          <w:bCs/>
          <w:color w:val="1F3864"/>
        </w:rPr>
        <w:t xml:space="preserve">Document Type: </w:t>
      </w:r>
      <w:r>
        <w:t>Team Performance Report</w:t>
      </w:r>
    </w:p>
    <w:p w:rsidR="00CF6B1B" w:rsidRDefault="00FE616A">
      <w:pPr>
        <w:spacing w:before="80" w:after="80"/>
      </w:pPr>
      <w:r>
        <w:rPr>
          <w:b/>
          <w:bCs/>
          <w:color w:val="1F3864"/>
        </w:rPr>
        <w:t xml:space="preserve">Project Phase: </w:t>
      </w:r>
      <w:r>
        <w:t>Execution</w:t>
      </w:r>
    </w:p>
    <w:p w:rsidR="00CF6B1B" w:rsidRDefault="00FE616A">
      <w:pPr>
        <w:spacing w:before="80" w:after="80"/>
      </w:pPr>
      <w:r>
        <w:rPr>
          <w:b/>
          <w:bCs/>
          <w:color w:val="1F3864"/>
        </w:rPr>
        <w:t xml:space="preserve">Reporting Period: </w:t>
      </w:r>
      <w:r>
        <w:t>Weeks 5–8 (16 March – 10 April 2026)</w:t>
      </w:r>
    </w:p>
    <w:p w:rsidR="00CF6B1B" w:rsidRDefault="00FE616A">
      <w:pPr>
        <w:spacing w:before="80" w:after="80"/>
      </w:pPr>
      <w:r>
        <w:rPr>
          <w:b/>
          <w:bCs/>
          <w:color w:val="1F3864"/>
        </w:rPr>
        <w:t xml:space="preserve">Prepared by: </w:t>
      </w:r>
      <w:r>
        <w:t>All Team Members — CS3430</w:t>
      </w:r>
    </w:p>
    <w:p w:rsidR="00CF6B1B" w:rsidRDefault="00FE616A">
      <w:pPr>
        <w:spacing w:before="80" w:after="80"/>
      </w:pPr>
      <w:r>
        <w:rPr>
          <w:b/>
          <w:bCs/>
          <w:color w:val="1F3864"/>
        </w:rPr>
        <w:t xml:space="preserve">Report Status: </w:t>
      </w:r>
      <w:r>
        <w:t>End-of-Meeting Review</w:t>
      </w:r>
    </w:p>
    <w:p w:rsidR="00CF6B1B" w:rsidRDefault="00CF6B1B">
      <w:pPr>
        <w:spacing w:after="300"/>
      </w:pPr>
    </w:p>
    <w:p w:rsidR="00CF6B1B" w:rsidRDefault="00FE616A">
      <w:pPr>
        <w:pStyle w:val="Heading1"/>
        <w:pBdr>
          <w:bottom w:val="single" w:sz="6" w:space="1" w:color="2E75B6"/>
        </w:pBdr>
        <w:spacing w:before="320" w:after="160"/>
      </w:pPr>
      <w:r>
        <w:rPr>
          <w:b/>
          <w:bCs/>
          <w:color w:val="1F3864"/>
          <w:sz w:val="28"/>
          <w:szCs w:val="28"/>
        </w:rPr>
        <w:t>1. Executive Summary</w:t>
      </w:r>
    </w:p>
    <w:p w:rsidR="00CF6B1B" w:rsidRDefault="00FE616A">
      <w:pPr>
        <w:spacing w:before="80" w:after="80"/>
        <w:jc w:val="both"/>
      </w:pPr>
      <w:r>
        <w:t>This Team Performance Report provides an honest assessment of the project team's performance during the Execution Phase of the NUL Attendance Management System project. The report acknowledges that while the team successfully delivered core components of the project product, several key deliverables and milestones were rushed due to time pressure, accumulated delays from earlier phases, and the learning curve associated with the adopted technology stack.</w:t>
      </w:r>
    </w:p>
    <w:p w:rsidR="00CF6B1B" w:rsidRDefault="00FE616A">
      <w:pPr>
        <w:spacing w:before="80" w:after="80"/>
        <w:jc w:val="both"/>
      </w:pPr>
      <w:r>
        <w:t>This report is intended to be a candid account of what happened, why it happened, and what corrective steps have been or will be taken. Transparency in performance reporting is considered a project quality standard by this team.</w:t>
      </w:r>
    </w:p>
    <w:p w:rsidR="00CF6B1B" w:rsidRDefault="00CF6B1B">
      <w:pPr>
        <w:spacing w:after="160"/>
      </w:pPr>
    </w:p>
    <w:p w:rsidR="00CF6B1B" w:rsidRDefault="00FE616A">
      <w:pPr>
        <w:pStyle w:val="Heading1"/>
        <w:pBdr>
          <w:bottom w:val="single" w:sz="6" w:space="1" w:color="2E75B6"/>
        </w:pBdr>
        <w:spacing w:before="320" w:after="160"/>
      </w:pPr>
      <w:r>
        <w:rPr>
          <w:b/>
          <w:bCs/>
          <w:color w:val="1F3864"/>
          <w:sz w:val="28"/>
          <w:szCs w:val="28"/>
        </w:rPr>
        <w:t>2. Team Member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997"/>
        <w:gridCol w:w="1599"/>
        <w:gridCol w:w="1608"/>
        <w:gridCol w:w="2557"/>
      </w:tblGrid>
      <w:tr w:rsidR="00CF6B1B">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Student No.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PM Role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SDLC Role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Primary Responsibility</w:t>
            </w:r>
          </w:p>
        </w:tc>
      </w:tr>
      <w:tr w:rsidR="00CF6B1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202322596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Makhang, L.M.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Initiation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Planning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Requirements, scope management</w:t>
            </w:r>
          </w:p>
        </w:tc>
      </w:tr>
      <w:tr w:rsidR="00CF6B1B">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202322646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Tsita, S.T.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Planning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Analysis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System models, business rules</w:t>
            </w:r>
          </w:p>
        </w:tc>
      </w:tr>
      <w:tr w:rsidR="00CF6B1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202002241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Manyeli, H.M.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Design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UI prototype, frontend development</w:t>
            </w:r>
          </w:p>
        </w:tc>
      </w:tr>
      <w:tr w:rsidR="00CF6B1B">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202321274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Rakoloi, B.R.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Implementation</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Backend, database, integration</w:t>
            </w:r>
          </w:p>
        </w:tc>
      </w:tr>
    </w:tbl>
    <w:p w:rsidR="00CF6B1B" w:rsidRDefault="00CF6B1B">
      <w:pPr>
        <w:spacing w:after="200"/>
      </w:pPr>
    </w:p>
    <w:p w:rsidR="00CF6B1B" w:rsidRDefault="00FE616A">
      <w:pPr>
        <w:pStyle w:val="Heading1"/>
        <w:pBdr>
          <w:bottom w:val="single" w:sz="6" w:space="1" w:color="2E75B6"/>
        </w:pBdr>
        <w:spacing w:before="320" w:after="160"/>
      </w:pPr>
      <w:r>
        <w:rPr>
          <w:b/>
          <w:bCs/>
          <w:color w:val="1F3864"/>
          <w:sz w:val="28"/>
          <w:szCs w:val="28"/>
        </w:rPr>
        <w:t>3. Performance Assessment</w:t>
      </w:r>
    </w:p>
    <w:p w:rsidR="00CF6B1B" w:rsidRDefault="00FE616A">
      <w:pPr>
        <w:pStyle w:val="Heading2"/>
        <w:spacing w:before="240" w:after="120"/>
      </w:pPr>
      <w:r>
        <w:rPr>
          <w:b/>
          <w:bCs/>
          <w:color w:val="2E75B6"/>
          <w:sz w:val="24"/>
          <w:szCs w:val="24"/>
        </w:rPr>
        <w:lastRenderedPageBreak/>
        <w:t>3.1 Overall Assessment: Rushed Execution</w:t>
      </w:r>
    </w:p>
    <w:p w:rsidR="00CF6B1B" w:rsidRDefault="00FE616A">
      <w:pPr>
        <w:spacing w:before="80" w:after="80"/>
        <w:jc w:val="both"/>
      </w:pPr>
      <w:r>
        <w:t>The team en</w:t>
      </w:r>
      <w:r w:rsidR="00B2352B">
        <w:t xml:space="preserve">tered the Implementation phase </w:t>
      </w:r>
      <w:r>
        <w:t>(Weeks 5–8) with a compressed timeline. Several planning and analysis artefacts were completed later than originally scheduled, which meant the Implementation phase effectively began with less runway than planned. The consequence was that a number of key project product components were rushed in order to meet the overall submission deadline.</w:t>
      </w:r>
    </w:p>
    <w:p w:rsidR="00CF6B1B" w:rsidRDefault="00CF6B1B">
      <w:pPr>
        <w:spacing w:after="160"/>
      </w:pPr>
    </w:p>
    <w:p w:rsidR="00CF6B1B" w:rsidRDefault="00FE616A">
      <w:pPr>
        <w:pStyle w:val="Heading2"/>
        <w:spacing w:before="240" w:after="120"/>
      </w:pPr>
      <w:r>
        <w:rPr>
          <w:b/>
          <w:bCs/>
          <w:color w:val="2E75B6"/>
          <w:sz w:val="24"/>
          <w:szCs w:val="24"/>
        </w:rPr>
        <w:t>3.2 Areas Where Rushing Occurred</w:t>
      </w:r>
    </w:p>
    <w:p w:rsidR="00CF6B1B" w:rsidRDefault="00CF6B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800"/>
        <w:gridCol w:w="1160"/>
        <w:gridCol w:w="2000"/>
      </w:tblGrid>
      <w:tr w:rsidR="00CF6B1B">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Deliverable / Activity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Planned Duration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Actual Duration</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Rushed?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Impact</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UI Prototype (Figma)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Weeks 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Partially in W6–W7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6C3DDB" w:rsidP="00B2352B">
            <w:r>
              <w:rPr>
                <w:color w:val="000000"/>
                <w:sz w:val="20"/>
                <w:szCs w:val="20"/>
              </w:rPr>
              <w:t xml:space="preserve">Core screens delivered; attendance code UI and role-specific colour theming added late in the </w:t>
            </w:r>
            <w:r w:rsidR="00B2352B">
              <w:rPr>
                <w:color w:val="000000"/>
                <w:sz w:val="20"/>
                <w:szCs w:val="20"/>
              </w:rPr>
              <w:t>Implementation phase</w:t>
            </w:r>
            <w:r>
              <w:rPr>
                <w:color w:val="000000"/>
                <w:sz w:val="20"/>
                <w:szCs w:val="20"/>
              </w:rPr>
              <w:t>.</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Frontend component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Weeks 5–7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Compressed into W6–W7</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Less time for refinement</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Backend API implementation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Weeks 5–7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Mostly W7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Limited endpoint testing; manual attendance marking and report download routes added under deadline pressure.</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Database schema finalisation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Week 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Finalised in W6</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Slightly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Minor schema revisions late</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Frontend–Backend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Weeks 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Rushed in W7–W8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Integration bugs resolved by W8; deployment to Railway/Vercel introduced additional production-specific issues.</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Internal testing (pre-UAT)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Week 7–8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Minimal — W8 only</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Reduced test coverage</w:t>
            </w:r>
          </w:p>
        </w:tc>
      </w:tr>
      <w:tr w:rsidR="00CF6B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Documentation updates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Ongoing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Done at end in W8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Less reflective quality</w:t>
            </w:r>
          </w:p>
        </w:tc>
      </w:tr>
    </w:tbl>
    <w:p w:rsidR="00CF6B1B" w:rsidRDefault="00CF6B1B">
      <w:pPr>
        <w:spacing w:after="200"/>
      </w:pPr>
    </w:p>
    <w:p w:rsidR="00CF6B1B" w:rsidRDefault="00FE616A">
      <w:pPr>
        <w:pStyle w:val="Heading2"/>
        <w:spacing w:before="240" w:after="120"/>
      </w:pPr>
      <w:r>
        <w:rPr>
          <w:b/>
          <w:bCs/>
          <w:color w:val="2E75B6"/>
          <w:sz w:val="24"/>
          <w:szCs w:val="24"/>
        </w:rPr>
        <w:t>3.3 Root Causes of Rushing</w:t>
      </w:r>
    </w:p>
    <w:p w:rsidR="00CF6B1B" w:rsidRDefault="00FE616A">
      <w:pPr>
        <w:spacing w:before="80" w:after="80"/>
        <w:jc w:val="both"/>
      </w:pPr>
      <w:r>
        <w:lastRenderedPageBreak/>
        <w:t>The following root causes have been identified through team reflection:</w:t>
      </w:r>
    </w:p>
    <w:p w:rsidR="00CF6B1B" w:rsidRDefault="00CF6B1B">
      <w:pPr>
        <w:spacing w:after="80"/>
      </w:pPr>
    </w:p>
    <w:p w:rsidR="00CF6B1B" w:rsidRDefault="00FE616A">
      <w:pPr>
        <w:pStyle w:val="ListParagraph"/>
        <w:numPr>
          <w:ilvl w:val="0"/>
          <w:numId w:val="2"/>
        </w:numPr>
        <w:spacing w:before="60" w:after="60"/>
      </w:pPr>
      <w:r>
        <w:t>Late start on Implementation — the technology stack change (TKinter to TypeScript) required re-planning time that ate into the implementation window.</w:t>
      </w:r>
    </w:p>
    <w:p w:rsidR="00CF6B1B" w:rsidRDefault="00FE616A">
      <w:pPr>
        <w:pStyle w:val="ListParagraph"/>
        <w:numPr>
          <w:ilvl w:val="0"/>
          <w:numId w:val="2"/>
        </w:numPr>
        <w:spacing w:before="60" w:after="60"/>
      </w:pPr>
      <w:r>
        <w:t>On-the-job learning overhead — team members needed time to learn TypeScript, React, and Node.js integration patterns before they could code productively. This was not fully accounted for in the original schedule.</w:t>
      </w:r>
    </w:p>
    <w:p w:rsidR="00CF6B1B" w:rsidRDefault="00FE616A">
      <w:pPr>
        <w:pStyle w:val="ListParagraph"/>
        <w:numPr>
          <w:ilvl w:val="0"/>
          <w:numId w:val="2"/>
        </w:numPr>
        <w:spacing w:before="60" w:after="60"/>
      </w:pPr>
      <w:r>
        <w:t>Underestimation of integration complexity — connecting the frontend, backend, and database took significantly longer than estimated. API mismatches, type errors, and production deployment issues (Railway/Vercel) required extensive debugging beyond what was planned.</w:t>
      </w:r>
    </w:p>
    <w:p w:rsidR="00CF6B1B" w:rsidRDefault="00FE616A">
      <w:pPr>
        <w:pStyle w:val="ListParagraph"/>
        <w:numPr>
          <w:ilvl w:val="0"/>
          <w:numId w:val="2"/>
        </w:numPr>
        <w:spacing w:before="60" w:after="60"/>
      </w:pPr>
      <w:r>
        <w:t>Parallel workload — all team members are full-time students with other academic commitments, which affected availability during peak coding weeks.</w:t>
      </w:r>
    </w:p>
    <w:p w:rsidR="00CF6B1B" w:rsidRDefault="00FE616A">
      <w:pPr>
        <w:pStyle w:val="ListParagraph"/>
        <w:numPr>
          <w:ilvl w:val="0"/>
          <w:numId w:val="2"/>
        </w:numPr>
        <w:spacing w:before="60" w:after="60"/>
      </w:pPr>
      <w:r>
        <w:t>Communication delays — some coordination between frontend and backend developers happened reactively rather than proactively, causing rework.</w:t>
      </w:r>
    </w:p>
    <w:p w:rsidR="00CF6B1B" w:rsidRDefault="00CF6B1B">
      <w:pPr>
        <w:spacing w:after="200"/>
      </w:pPr>
    </w:p>
    <w:p w:rsidR="00CF6B1B" w:rsidRDefault="00FE616A">
      <w:pPr>
        <w:pStyle w:val="Heading1"/>
        <w:pBdr>
          <w:bottom w:val="single" w:sz="6" w:space="1" w:color="2E75B6"/>
        </w:pBdr>
        <w:spacing w:before="320" w:after="160"/>
      </w:pPr>
      <w:r>
        <w:rPr>
          <w:b/>
          <w:bCs/>
          <w:color w:val="1F3864"/>
          <w:sz w:val="28"/>
          <w:szCs w:val="28"/>
        </w:rPr>
        <w:t>4. Individual Performance Ratings</w:t>
      </w:r>
    </w:p>
    <w:p w:rsidR="00CF6B1B" w:rsidRDefault="00FE616A">
      <w:pPr>
        <w:spacing w:before="80" w:after="80"/>
        <w:jc w:val="both"/>
      </w:pPr>
      <w:r>
        <w:t>The following ratings are self- and peer-assessed using a simple scale: Excellent / Good / Satisfactory / Needs Improvement.</w:t>
      </w:r>
    </w:p>
    <w:p w:rsidR="00CF6B1B" w:rsidRDefault="00CF6B1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1440"/>
        <w:gridCol w:w="1752"/>
        <w:gridCol w:w="1694"/>
        <w:gridCol w:w="1503"/>
        <w:gridCol w:w="1294"/>
      </w:tblGrid>
      <w:tr w:rsidR="00CF6B1B">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Member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Contribution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Communication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Time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Technical Output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Overall</w:t>
            </w:r>
          </w:p>
        </w:tc>
      </w:tr>
      <w:tr w:rsidR="00CF6B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Makhang, L.M. 202322596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Satisfactory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r>
      <w:tr w:rsidR="00CF6B1B">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Tsita, S.T. 202322646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6C3DDB">
            <w:r>
              <w:rPr>
                <w:color w:val="000000"/>
                <w:sz w:val="20"/>
                <w:szCs w:val="20"/>
              </w:rPr>
              <w:t>Good</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Satisfactory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Good</w:t>
            </w:r>
          </w:p>
        </w:tc>
      </w:tr>
      <w:tr w:rsidR="00CF6B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Manyeli, H.M. 202002241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Satisfactory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Good</w:t>
            </w:r>
          </w:p>
        </w:tc>
      </w:tr>
      <w:tr w:rsidR="00CF6B1B">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Rakoloi, B.R. 202321274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6C3DDB">
            <w:r>
              <w:rPr>
                <w:color w:val="000000"/>
                <w:sz w:val="20"/>
                <w:szCs w:val="20"/>
              </w:rPr>
              <w:t>Good</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6C3DDB">
            <w:r>
              <w:rPr>
                <w:color w:val="000000"/>
                <w:sz w:val="20"/>
                <w:szCs w:val="20"/>
              </w:rPr>
              <w:t>Satisfactory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6C3DDB">
            <w:r>
              <w:rPr>
                <w:color w:val="000000"/>
                <w:sz w:val="20"/>
                <w:szCs w:val="20"/>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6C3DDB">
            <w:r>
              <w:rPr>
                <w:color w:val="000000"/>
                <w:sz w:val="20"/>
                <w:szCs w:val="20"/>
              </w:rPr>
              <w:t>Good</w:t>
            </w:r>
          </w:p>
        </w:tc>
      </w:tr>
    </w:tbl>
    <w:p w:rsidR="00CF6B1B" w:rsidRDefault="00CF6B1B">
      <w:pPr>
        <w:spacing w:after="80"/>
      </w:pPr>
    </w:p>
    <w:p w:rsidR="00CF6B1B" w:rsidRDefault="00CF6B1B">
      <w:pPr>
        <w:spacing w:after="200"/>
      </w:pPr>
    </w:p>
    <w:p w:rsidR="00CF6B1B" w:rsidRDefault="00FE616A">
      <w:pPr>
        <w:pStyle w:val="Heading1"/>
        <w:pBdr>
          <w:bottom w:val="single" w:sz="6" w:space="1" w:color="2E75B6"/>
        </w:pBdr>
        <w:spacing w:before="320" w:after="160"/>
      </w:pPr>
      <w:r>
        <w:rPr>
          <w:b/>
          <w:bCs/>
          <w:color w:val="1F3864"/>
          <w:sz w:val="28"/>
          <w:szCs w:val="28"/>
        </w:rPr>
        <w:t>5. Milestones: Planned vs.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360"/>
        <w:gridCol w:w="2400"/>
      </w:tblGrid>
      <w:tr w:rsidR="00CF6B1B">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Milestone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Planned Date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Actual Date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Variance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Status</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Figma prototype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End of W6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Mid W5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-1 week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sidP="00FE616A">
            <w:r>
              <w:rPr>
                <w:color w:val="000000"/>
                <w:sz w:val="20"/>
                <w:szCs w:val="20"/>
              </w:rPr>
              <w:t>Completed earlier</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Backend API routes ready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End of W6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End of W6</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sidP="00FE616A">
            <w:r>
              <w:rPr>
                <w:color w:val="000000"/>
                <w:sz w:val="20"/>
                <w:szCs w:val="20"/>
              </w:rPr>
              <w:t>On Time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sidP="00FE616A">
            <w:r>
              <w:rPr>
                <w:color w:val="000000"/>
                <w:sz w:val="20"/>
                <w:szCs w:val="20"/>
              </w:rPr>
              <w:t>Completed earlier</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lastRenderedPageBreak/>
              <w:t>Database fully connected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End of W5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Mid W6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+0.5 weeks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Completed</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Frontend-backend integrated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End of W7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End of W8</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+1 week</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Substantially complete</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Internal test pass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W7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Partial W8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+1 week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Partially complete</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All documentation current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W8 (end)</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On time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Complete</w:t>
            </w:r>
          </w:p>
        </w:tc>
      </w:tr>
    </w:tbl>
    <w:p w:rsidR="00CF6B1B" w:rsidRDefault="00CF6B1B">
      <w:pPr>
        <w:spacing w:after="200"/>
      </w:pPr>
    </w:p>
    <w:p w:rsidR="00CF6B1B" w:rsidRDefault="00FE616A">
      <w:pPr>
        <w:pStyle w:val="Heading1"/>
        <w:pBdr>
          <w:bottom w:val="single" w:sz="6" w:space="1" w:color="2E75B6"/>
        </w:pBdr>
        <w:spacing w:before="320" w:after="160"/>
      </w:pPr>
      <w:r>
        <w:rPr>
          <w:b/>
          <w:bCs/>
          <w:color w:val="1F3864"/>
          <w:sz w:val="28"/>
          <w:szCs w:val="28"/>
        </w:rPr>
        <w:t>6. Positive Performance Highlights</w:t>
      </w:r>
    </w:p>
    <w:p w:rsidR="00CF6B1B" w:rsidRDefault="00FE616A">
      <w:pPr>
        <w:spacing w:before="80" w:after="80"/>
        <w:jc w:val="both"/>
      </w:pPr>
      <w:r>
        <w:t>Despite the pressures of the project, the team demonstrated several strong performance behaviours worth recognising:</w:t>
      </w:r>
    </w:p>
    <w:p w:rsidR="00CF6B1B" w:rsidRDefault="00CF6B1B">
      <w:pPr>
        <w:spacing w:after="80"/>
      </w:pPr>
    </w:p>
    <w:p w:rsidR="00CF6B1B" w:rsidRDefault="00FE616A">
      <w:pPr>
        <w:pStyle w:val="ListParagraph"/>
        <w:numPr>
          <w:ilvl w:val="0"/>
          <w:numId w:val="2"/>
        </w:numPr>
        <w:spacing w:before="60" w:after="60"/>
      </w:pPr>
      <w:r>
        <w:t>Code review discipline — the peer review process was maintained throughout. No code was merged to the main branch without a second pair of eyes, which prevented several major bugs from persisting.</w:t>
      </w:r>
    </w:p>
    <w:p w:rsidR="00CF6B1B" w:rsidRDefault="00FE616A">
      <w:pPr>
        <w:pStyle w:val="ListParagraph"/>
        <w:numPr>
          <w:ilvl w:val="0"/>
          <w:numId w:val="2"/>
        </w:numPr>
        <w:spacing w:before="60" w:after="60"/>
      </w:pPr>
      <w:r>
        <w:t>Proactive problem-solving — when integration issues arose (CORS, type errors, Railway/Vercel deployment connectivity), team members researched solutions independently and shared findings with the group, reducing downtime.</w:t>
      </w:r>
    </w:p>
    <w:p w:rsidR="00CF6B1B" w:rsidRDefault="00FE616A">
      <w:pPr>
        <w:pStyle w:val="ListParagraph"/>
        <w:numPr>
          <w:ilvl w:val="0"/>
          <w:numId w:val="2"/>
        </w:numPr>
        <w:spacing w:before="60" w:after="60"/>
      </w:pPr>
      <w:r>
        <w:t>Technology change resilience — the mid-project switch from TKinter to TypeScript was handled without panic. The team regrouped, updated documentation, and continued delivery.</w:t>
      </w:r>
    </w:p>
    <w:p w:rsidR="00CF6B1B" w:rsidRDefault="00FE616A">
      <w:pPr>
        <w:pStyle w:val="ListParagraph"/>
        <w:numPr>
          <w:ilvl w:val="0"/>
          <w:numId w:val="2"/>
        </w:numPr>
        <w:spacing w:before="60" w:after="60"/>
      </w:pPr>
      <w:r>
        <w:t>Consistent communication — weekly meetings were maintained, even during the most pressured weeks.</w:t>
      </w:r>
    </w:p>
    <w:p w:rsidR="00CF6B1B" w:rsidRDefault="00FE616A">
      <w:pPr>
        <w:pStyle w:val="ListParagraph"/>
        <w:numPr>
          <w:ilvl w:val="0"/>
          <w:numId w:val="2"/>
        </w:numPr>
        <w:spacing w:before="60" w:after="60"/>
      </w:pPr>
      <w:r>
        <w:t>Honest self-assessment — the team's willingness to produce this candid performance report reflects a professional approach to project governance.</w:t>
      </w:r>
    </w:p>
    <w:p w:rsidR="00CF6B1B" w:rsidRDefault="00CF6B1B">
      <w:pPr>
        <w:spacing w:after="200"/>
      </w:pPr>
    </w:p>
    <w:p w:rsidR="00CF6B1B" w:rsidRDefault="00FE616A">
      <w:pPr>
        <w:pStyle w:val="Heading1"/>
        <w:pBdr>
          <w:bottom w:val="single" w:sz="6" w:space="1" w:color="2E75B6"/>
        </w:pBdr>
        <w:spacing w:before="320" w:after="160"/>
      </w:pPr>
      <w:r>
        <w:rPr>
          <w:b/>
          <w:bCs/>
          <w:color w:val="1F3864"/>
          <w:sz w:val="28"/>
          <w:szCs w:val="28"/>
        </w:rPr>
        <w:t>7. Corrective Actions &amp; Commitments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60"/>
        <w:gridCol w:w="1800"/>
        <w:gridCol w:w="2000"/>
      </w:tblGrid>
      <w:tr w:rsidR="00CF6B1B">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Issue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Corrective Action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F6B1B" w:rsidRDefault="00FE616A">
            <w:r>
              <w:rPr>
                <w:b/>
                <w:bCs/>
                <w:color w:val="FFFFFF"/>
                <w:sz w:val="20"/>
                <w:szCs w:val="20"/>
              </w:rPr>
              <w:t>Target</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Rushed integration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Dedicated W9 session to resolve remaining integration bugs before UAT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5001ED">
            <w:r>
              <w:rPr>
                <w:color w:val="000000"/>
                <w:sz w:val="20"/>
                <w:szCs w:val="20"/>
              </w:rPr>
              <w:t>202322596</w:t>
            </w:r>
            <w:r w:rsidR="00FE616A">
              <w:rPr>
                <w:color w:val="000000"/>
                <w:sz w:val="20"/>
                <w:szCs w:val="20"/>
              </w:rPr>
              <w:t xml:space="preserve"> &amp; 202321274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Start of W9</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Limited test coverage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Write and execute a test checklist covering all CRUD 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All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W9</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Late documentation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All documents reviewed and finalised before closure phase begins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01ED" w:rsidRPr="005001ED" w:rsidRDefault="005001ED">
            <w:pPr>
              <w:rPr>
                <w:color w:val="000000"/>
                <w:sz w:val="20"/>
                <w:szCs w:val="20"/>
              </w:rPr>
            </w:pPr>
            <w:r>
              <w:rPr>
                <w:color w:val="000000"/>
                <w:sz w:val="20"/>
                <w:szCs w:val="20"/>
              </w:rPr>
              <w:t>202002241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B1B" w:rsidRDefault="00FE616A">
            <w:r>
              <w:rPr>
                <w:color w:val="000000"/>
                <w:sz w:val="20"/>
                <w:szCs w:val="20"/>
              </w:rPr>
              <w:t>W10</w:t>
            </w:r>
          </w:p>
        </w:tc>
      </w:tr>
      <w:tr w:rsidR="00CF6B1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Communication delays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Establish a shared task board on ClickUp with daily status updates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bookmarkStart w:id="0" w:name="_GoBack"/>
            <w:bookmarkEnd w:id="0"/>
            <w:r>
              <w:rPr>
                <w:color w:val="000000"/>
                <w:sz w:val="20"/>
                <w:szCs w:val="20"/>
              </w:rPr>
              <w:t>All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F6B1B" w:rsidRDefault="00FE616A">
            <w:r>
              <w:rPr>
                <w:color w:val="000000"/>
                <w:sz w:val="20"/>
                <w:szCs w:val="20"/>
              </w:rPr>
              <w:t>Immediate</w:t>
            </w:r>
          </w:p>
        </w:tc>
      </w:tr>
    </w:tbl>
    <w:p w:rsidR="00CF6B1B" w:rsidRDefault="00CF6B1B">
      <w:pPr>
        <w:spacing w:after="200"/>
      </w:pPr>
    </w:p>
    <w:p w:rsidR="00CF6B1B" w:rsidRDefault="00FE616A">
      <w:pPr>
        <w:pStyle w:val="Heading1"/>
        <w:pBdr>
          <w:bottom w:val="single" w:sz="6" w:space="1" w:color="2E75B6"/>
        </w:pBdr>
        <w:spacing w:before="320" w:after="160"/>
      </w:pPr>
      <w:r>
        <w:rPr>
          <w:b/>
          <w:bCs/>
          <w:color w:val="1F3864"/>
          <w:sz w:val="28"/>
          <w:szCs w:val="28"/>
        </w:rPr>
        <w:t>8. Conclusion</w:t>
      </w:r>
    </w:p>
    <w:p w:rsidR="00CF6B1B" w:rsidRDefault="00FE616A">
      <w:pPr>
        <w:spacing w:before="80" w:after="80"/>
        <w:jc w:val="both"/>
      </w:pPr>
      <w:r>
        <w:t>The team's performance during the Execution Phase was characterised by a genuine effort to deliver under challenging conditions. The rushing of key project product components was a real issue — driven by learning overhead, integration complexity, and time compression — and is acknowledged fully in this report.</w:t>
      </w:r>
    </w:p>
    <w:p w:rsidR="00CF6B1B" w:rsidRDefault="00FE616A" w:rsidP="00785A0E">
      <w:pPr>
        <w:spacing w:before="80" w:after="80"/>
        <w:jc w:val="both"/>
      </w:pPr>
      <w:r>
        <w:t>The strengths shown by the team — peer review, adaptability, consistent communication, and honest reporting — provide a strong foundation for the Testing, UAT, and Closure phases ahead. The corrective actions identified in Section 7 will be implemented immediately to ensure the final product meets the quality standards set out in the Project Scope.</w:t>
      </w:r>
    </w:p>
    <w:sectPr w:rsidR="00CF6B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A117E"/>
    <w:multiLevelType w:val="hybridMultilevel"/>
    <w:tmpl w:val="7D00E96C"/>
    <w:lvl w:ilvl="0" w:tplc="86D2A2E4">
      <w:start w:val="1"/>
      <w:numFmt w:val="bullet"/>
      <w:lvlText w:val="•"/>
      <w:lvlJc w:val="left"/>
      <w:pPr>
        <w:ind w:left="720" w:hanging="360"/>
      </w:pPr>
    </w:lvl>
    <w:lvl w:ilvl="1" w:tplc="929E4E0C">
      <w:numFmt w:val="decimal"/>
      <w:lvlText w:val=""/>
      <w:lvlJc w:val="left"/>
    </w:lvl>
    <w:lvl w:ilvl="2" w:tplc="7E6677BA">
      <w:numFmt w:val="decimal"/>
      <w:lvlText w:val=""/>
      <w:lvlJc w:val="left"/>
    </w:lvl>
    <w:lvl w:ilvl="3" w:tplc="BD5E58FA">
      <w:numFmt w:val="decimal"/>
      <w:lvlText w:val=""/>
      <w:lvlJc w:val="left"/>
    </w:lvl>
    <w:lvl w:ilvl="4" w:tplc="DC46024C">
      <w:numFmt w:val="decimal"/>
      <w:lvlText w:val=""/>
      <w:lvlJc w:val="left"/>
    </w:lvl>
    <w:lvl w:ilvl="5" w:tplc="80EAF254">
      <w:numFmt w:val="decimal"/>
      <w:lvlText w:val=""/>
      <w:lvlJc w:val="left"/>
    </w:lvl>
    <w:lvl w:ilvl="6" w:tplc="2C1EF898">
      <w:numFmt w:val="decimal"/>
      <w:lvlText w:val=""/>
      <w:lvlJc w:val="left"/>
    </w:lvl>
    <w:lvl w:ilvl="7" w:tplc="6E2E3E4A">
      <w:numFmt w:val="decimal"/>
      <w:lvlText w:val=""/>
      <w:lvlJc w:val="left"/>
    </w:lvl>
    <w:lvl w:ilvl="8" w:tplc="0C1C0256">
      <w:numFmt w:val="decimal"/>
      <w:lvlText w:val=""/>
      <w:lvlJc w:val="left"/>
    </w:lvl>
  </w:abstractNum>
  <w:abstractNum w:abstractNumId="1" w15:restartNumberingAfterBreak="0">
    <w:nsid w:val="554A2FCA"/>
    <w:multiLevelType w:val="hybridMultilevel"/>
    <w:tmpl w:val="402C3864"/>
    <w:lvl w:ilvl="0" w:tplc="C8760602">
      <w:start w:val="1"/>
      <w:numFmt w:val="bullet"/>
      <w:lvlText w:val="●"/>
      <w:lvlJc w:val="left"/>
      <w:pPr>
        <w:ind w:left="720" w:hanging="360"/>
      </w:pPr>
    </w:lvl>
    <w:lvl w:ilvl="1" w:tplc="C3042B84">
      <w:start w:val="1"/>
      <w:numFmt w:val="bullet"/>
      <w:lvlText w:val="○"/>
      <w:lvlJc w:val="left"/>
      <w:pPr>
        <w:ind w:left="1440" w:hanging="360"/>
      </w:pPr>
    </w:lvl>
    <w:lvl w:ilvl="2" w:tplc="EA206D90">
      <w:start w:val="1"/>
      <w:numFmt w:val="bullet"/>
      <w:lvlText w:val="■"/>
      <w:lvlJc w:val="left"/>
      <w:pPr>
        <w:ind w:left="2160" w:hanging="360"/>
      </w:pPr>
    </w:lvl>
    <w:lvl w:ilvl="3" w:tplc="BCA48C62">
      <w:start w:val="1"/>
      <w:numFmt w:val="bullet"/>
      <w:lvlText w:val="●"/>
      <w:lvlJc w:val="left"/>
      <w:pPr>
        <w:ind w:left="2880" w:hanging="360"/>
      </w:pPr>
    </w:lvl>
    <w:lvl w:ilvl="4" w:tplc="02EA2750">
      <w:start w:val="1"/>
      <w:numFmt w:val="bullet"/>
      <w:lvlText w:val="○"/>
      <w:lvlJc w:val="left"/>
      <w:pPr>
        <w:ind w:left="3600" w:hanging="360"/>
      </w:pPr>
    </w:lvl>
    <w:lvl w:ilvl="5" w:tplc="B41E8740">
      <w:start w:val="1"/>
      <w:numFmt w:val="bullet"/>
      <w:lvlText w:val="■"/>
      <w:lvlJc w:val="left"/>
      <w:pPr>
        <w:ind w:left="4320" w:hanging="360"/>
      </w:pPr>
    </w:lvl>
    <w:lvl w:ilvl="6" w:tplc="13F89114">
      <w:start w:val="1"/>
      <w:numFmt w:val="bullet"/>
      <w:lvlText w:val="●"/>
      <w:lvlJc w:val="left"/>
      <w:pPr>
        <w:ind w:left="5040" w:hanging="360"/>
      </w:pPr>
    </w:lvl>
    <w:lvl w:ilvl="7" w:tplc="42AEA004">
      <w:start w:val="1"/>
      <w:numFmt w:val="bullet"/>
      <w:lvlText w:val="●"/>
      <w:lvlJc w:val="left"/>
      <w:pPr>
        <w:ind w:left="5760" w:hanging="360"/>
      </w:pPr>
    </w:lvl>
    <w:lvl w:ilvl="8" w:tplc="68EECC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1B"/>
    <w:rsid w:val="005001ED"/>
    <w:rsid w:val="006C3DDB"/>
    <w:rsid w:val="006E63A1"/>
    <w:rsid w:val="00785A0E"/>
    <w:rsid w:val="00B2352B"/>
    <w:rsid w:val="00CF6B1B"/>
    <w:rsid w:val="00DC7096"/>
    <w:rsid w:val="00FE6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D123"/>
  <w15:docId w15:val="{2056688B-5159-4E86-A049-879C878A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6</cp:revision>
  <dcterms:created xsi:type="dcterms:W3CDTF">2026-04-01T18:52:00Z</dcterms:created>
  <dcterms:modified xsi:type="dcterms:W3CDTF">2026-04-03T11:53:00Z</dcterms:modified>
</cp:coreProperties>
</file>