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Ind w:w="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00" w:type="dxa"/>
              <w:left w:w="480" w:type="dxa"/>
              <w:bottom w:w="400" w:type="dxa"/>
              <w:right w:w="480" w:type="dxa"/>
            </w:tcMar>
          </w:tcPr>
          <w:p w:rsidR="00564CB8" w:rsidRDefault="00D807F2">
            <w:pPr>
              <w:spacing w:after="80"/>
            </w:pPr>
            <w:r>
              <w:rPr>
                <w:b/>
                <w:bCs/>
                <w:color w:val="FFFFFF"/>
                <w:sz w:val="40"/>
                <w:szCs w:val="40"/>
              </w:rPr>
              <w:t>ANÁLISIS EXPLORATORIO DE DATOS</w:t>
            </w:r>
          </w:p>
          <w:p w:rsidR="00564CB8" w:rsidRDefault="00D807F2">
            <w:r>
              <w:rPr>
                <w:color w:val="A8C8E8"/>
                <w:sz w:val="24"/>
                <w:szCs w:val="24"/>
              </w:rPr>
              <w:t>Dataset Iris — Limpieza, Estadísticas y Segmentación por Especie</w:t>
            </w:r>
          </w:p>
        </w:tc>
      </w:tr>
    </w:tbl>
    <w:p w:rsidR="00564CB8" w:rsidRDefault="00564CB8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696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64CB8" w:rsidRDefault="00D807F2">
            <w:r>
              <w:rPr>
                <w:b/>
                <w:bCs/>
                <w:color w:val="2E6DA4"/>
                <w:sz w:val="20"/>
                <w:szCs w:val="20"/>
              </w:rPr>
              <w:t>Autora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64CB8" w:rsidRDefault="00D807F2">
            <w:r>
              <w:rPr>
                <w:color w:val="555555"/>
                <w:sz w:val="20"/>
                <w:szCs w:val="20"/>
              </w:rPr>
              <w:t>Selene Inmaculada García Chacón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64CB8" w:rsidRDefault="00D807F2">
            <w:r>
              <w:rPr>
                <w:b/>
                <w:bCs/>
                <w:color w:val="2E6DA4"/>
                <w:sz w:val="20"/>
                <w:szCs w:val="20"/>
              </w:rPr>
              <w:t>Dataset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64CB8" w:rsidRDefault="00D807F2">
            <w:r>
              <w:rPr>
                <w:color w:val="555555"/>
                <w:sz w:val="20"/>
                <w:szCs w:val="20"/>
              </w:rPr>
              <w:t>Iris (iris.csv) — 150 observaciones originales, 147 tras limpieza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64CB8" w:rsidRDefault="00D807F2">
            <w:r>
              <w:rPr>
                <w:b/>
                <w:bCs/>
                <w:color w:val="2E6DA4"/>
                <w:sz w:val="20"/>
                <w:szCs w:val="20"/>
              </w:rPr>
              <w:t>Variables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64CB8" w:rsidRDefault="00D807F2">
            <w:r>
              <w:rPr>
                <w:color w:val="555555"/>
                <w:sz w:val="20"/>
                <w:szCs w:val="20"/>
              </w:rPr>
              <w:t>4 numéricas (cm) + 1 categórica (especie)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64CB8" w:rsidRDefault="00D807F2">
            <w:r>
              <w:rPr>
                <w:b/>
                <w:bCs/>
                <w:color w:val="2E6DA4"/>
                <w:sz w:val="20"/>
                <w:szCs w:val="20"/>
              </w:rPr>
              <w:t>Herramientas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64CB8" w:rsidRDefault="00D807F2">
            <w:r>
              <w:rPr>
                <w:color w:val="555555"/>
                <w:sz w:val="20"/>
                <w:szCs w:val="20"/>
              </w:rPr>
              <w:t>Python 3 · pandas · NumPy · Matplotlib</w:t>
            </w:r>
          </w:p>
        </w:tc>
      </w:tr>
    </w:tbl>
    <w:p w:rsidR="00564CB8" w:rsidRDefault="00564CB8">
      <w:pPr>
        <w:spacing w:before="60" w:after="60"/>
      </w:pPr>
    </w:p>
    <w:p w:rsidR="00564CB8" w:rsidRDefault="00564CB8">
      <w:pPr>
        <w:spacing w:before="60" w:after="60"/>
      </w:pPr>
    </w:p>
    <w:p w:rsidR="00564CB8" w:rsidRDefault="00564CB8">
      <w:pPr>
        <w:pBdr>
          <w:bottom w:val="single" w:sz="4" w:space="1" w:color="D6E8F7"/>
        </w:pBdr>
        <w:spacing w:before="160" w:after="160"/>
      </w:pPr>
    </w:p>
    <w:p w:rsidR="00564CB8" w:rsidRDefault="00D807F2">
      <w:pPr>
        <w:pStyle w:val="Heading10"/>
      </w:pPr>
      <w:r>
        <w:t>1. Carga y Exploración Inicial</w:t>
      </w:r>
    </w:p>
    <w:p w:rsidR="00564CB8" w:rsidRDefault="00D807F2">
      <w:pPr>
        <w:spacing w:before="80" w:after="120"/>
      </w:pPr>
      <w:r>
        <w:rPr>
          <w:color w:val="555555"/>
        </w:rPr>
        <w:t>El dataset Iris se cargó desde el archivo iris.csv ubicado en la carpeta datasets/. Tras la carga se inspeccionaron las primeras filas con head() y se revisaron los tipos de datos y la presencia de valores nulos con info().</w:t>
      </w:r>
    </w:p>
    <w:p w:rsidR="00564CB8" w:rsidRDefault="00D807F2">
      <w:pPr>
        <w:spacing w:before="80" w:after="120"/>
      </w:pPr>
      <w:r>
        <w:rPr>
          <w:color w:val="555555"/>
        </w:rPr>
        <w:t>El conjunto de datos presenta 15</w:t>
      </w:r>
      <w:r>
        <w:rPr>
          <w:color w:val="555555"/>
        </w:rPr>
        <w:t>0 observaciones y 5 columnas: sepal_length, sepal_width, petal_length y petal_width (todas de tipo float64) y species (tipo str). No se detectaron valores nulos en ninguna columna en esta fase inicial.</w:t>
      </w:r>
    </w:p>
    <w:p w:rsidR="00564CB8" w:rsidRDefault="00564CB8">
      <w:pPr>
        <w:spacing w:before="60" w:after="60"/>
      </w:pPr>
    </w:p>
    <w:p w:rsidR="00564CB8" w:rsidRDefault="00564CB8">
      <w:pPr>
        <w:pBdr>
          <w:bottom w:val="single" w:sz="4" w:space="1" w:color="D6E8F7"/>
        </w:pBdr>
        <w:spacing w:before="160" w:after="160"/>
      </w:pPr>
    </w:p>
    <w:p w:rsidR="00564CB8" w:rsidRDefault="00D807F2">
      <w:pPr>
        <w:pStyle w:val="Heading10"/>
      </w:pPr>
      <w:r>
        <w:t>2. Limpieza de Datos</w:t>
      </w:r>
    </w:p>
    <w:p w:rsidR="00564CB8" w:rsidRDefault="00D807F2">
      <w:pPr>
        <w:spacing w:before="80" w:after="120"/>
      </w:pPr>
      <w:r>
        <w:rPr>
          <w:color w:val="555555"/>
        </w:rPr>
        <w:t xml:space="preserve">Se trabajó sobre una copia del </w:t>
      </w:r>
      <w:r>
        <w:rPr>
          <w:color w:val="555555"/>
        </w:rPr>
        <w:t>DataFrame original para preservar los datos en bruto. El proceso de limpieza incluyó los siguientes pasos:</w:t>
      </w:r>
    </w:p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60"/>
        <w:gridCol w:w="880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sz w:val="28"/>
                <w:szCs w:val="28"/>
              </w:rPr>
              <w:t>🔁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64CB8" w:rsidRDefault="00D807F2">
            <w:pPr>
              <w:spacing w:after="40"/>
            </w:pPr>
            <w:r>
              <w:rPr>
                <w:b/>
                <w:bCs/>
                <w:color w:val="1A3A5C"/>
              </w:rPr>
              <w:t>Duplicados detectados y eliminados</w:t>
            </w:r>
          </w:p>
          <w:p w:rsidR="00564CB8" w:rsidRDefault="00D807F2">
            <w:r>
              <w:rPr>
                <w:color w:val="555555"/>
                <w:sz w:val="20"/>
                <w:szCs w:val="20"/>
              </w:rPr>
              <w:t>Se identificaron 3 filas duplicadas. Tras eliminarlas el dataset quedó con 147 observaciones válidas.</w:t>
            </w:r>
          </w:p>
        </w:tc>
      </w:tr>
    </w:tbl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60"/>
        <w:gridCol w:w="880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sz w:val="28"/>
                <w:szCs w:val="28"/>
              </w:rPr>
              <w:t>🧹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64CB8" w:rsidRDefault="00D807F2">
            <w:pPr>
              <w:spacing w:after="40"/>
            </w:pPr>
            <w:r>
              <w:rPr>
                <w:b/>
                <w:bCs/>
                <w:color w:val="1A3A5C"/>
              </w:rPr>
              <w:t>Imputación de valores nulos</w:t>
            </w:r>
          </w:p>
          <w:p w:rsidR="00564CB8" w:rsidRDefault="00D807F2">
            <w:r>
              <w:rPr>
                <w:color w:val="555555"/>
                <w:sz w:val="20"/>
                <w:szCs w:val="20"/>
              </w:rPr>
              <w:t>Las columnas numéricas sin valores nulos se mantuvieron intactas. Como medida preventiva se aplicó relleno con la mediana para numéricas y con "desconocido" para la variable categórica species.</w:t>
            </w:r>
          </w:p>
        </w:tc>
      </w:tr>
    </w:tbl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60"/>
        <w:gridCol w:w="880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sz w:val="28"/>
                <w:szCs w:val="28"/>
              </w:rPr>
              <w:lastRenderedPageBreak/>
              <w:t>✅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64CB8" w:rsidRDefault="00D807F2">
            <w:pPr>
              <w:spacing w:after="40"/>
            </w:pPr>
            <w:r>
              <w:rPr>
                <w:b/>
                <w:bCs/>
                <w:color w:val="1A3A5C"/>
              </w:rPr>
              <w:t>Verificación post-limpieza</w:t>
            </w:r>
          </w:p>
          <w:p w:rsidR="00564CB8" w:rsidRDefault="00D807F2">
            <w:r>
              <w:rPr>
                <w:color w:val="555555"/>
                <w:sz w:val="20"/>
                <w:szCs w:val="20"/>
              </w:rPr>
              <w:t>Tras el proceso de limpieza se confirmó que ninguna columna presentaba valores nulos (suma de nulos = 0 en todas las variables).</w:t>
            </w:r>
          </w:p>
        </w:tc>
      </w:tr>
    </w:tbl>
    <w:p w:rsidR="00564CB8" w:rsidRDefault="00564CB8">
      <w:pPr>
        <w:spacing w:before="60" w:after="60"/>
      </w:pPr>
    </w:p>
    <w:p w:rsidR="00564CB8" w:rsidRDefault="00564CB8">
      <w:pPr>
        <w:spacing w:before="60" w:after="60"/>
      </w:pPr>
    </w:p>
    <w:p w:rsidR="00564CB8" w:rsidRDefault="00564CB8">
      <w:pPr>
        <w:pBdr>
          <w:bottom w:val="single" w:sz="4" w:space="1" w:color="D6E8F7"/>
        </w:pBdr>
        <w:spacing w:before="160" w:after="160"/>
      </w:pPr>
    </w:p>
    <w:p w:rsidR="00564CB8" w:rsidRDefault="00D807F2">
      <w:pPr>
        <w:pStyle w:val="Heading10"/>
      </w:pPr>
      <w:r>
        <w:t>3. Resumen Estadístico</w:t>
      </w:r>
    </w:p>
    <w:p w:rsidR="00564CB8" w:rsidRDefault="00D807F2">
      <w:pPr>
        <w:pStyle w:val="Heading20"/>
      </w:pPr>
      <w:r>
        <w:t>3.1 Variables numéricas</w:t>
      </w:r>
    </w:p>
    <w:p w:rsidR="00564CB8" w:rsidRDefault="00D807F2">
      <w:pPr>
        <w:spacing w:before="80" w:after="120"/>
      </w:pPr>
      <w:r>
        <w:rPr>
          <w:color w:val="555555"/>
        </w:rPr>
        <w:t>La siguiente tabla muestra los estadísticos descriptivos principales para la</w:t>
      </w:r>
      <w:r>
        <w:rPr>
          <w:color w:val="555555"/>
        </w:rPr>
        <w:t>s cuatro variables cuantitativas del dataset tras la limpieza:</w:t>
      </w:r>
    </w:p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1890"/>
        <w:gridCol w:w="1890"/>
        <w:gridCol w:w="1890"/>
        <w:gridCol w:w="189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Estadístico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sepal_length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sepal_width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petal_length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petal_width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n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147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147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147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147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Media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5.86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3.06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3.78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1.21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Desv. estándar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0.83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0.44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1.76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0.76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Mín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4.30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2.00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1.00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0.10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P25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5.10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2.80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1.60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0.30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Mediana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5.80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3.00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4.40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1.30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P75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6.40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3.30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5.10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1.80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Máx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7.90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4.40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6.90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2.50</w:t>
            </w:r>
          </w:p>
        </w:tc>
      </w:tr>
    </w:tbl>
    <w:p w:rsidR="00564CB8" w:rsidRDefault="00564CB8">
      <w:pPr>
        <w:spacing w:before="60" w:after="60"/>
      </w:pPr>
    </w:p>
    <w:p w:rsidR="00564CB8" w:rsidRDefault="00D807F2">
      <w:pPr>
        <w:spacing w:before="80" w:after="120"/>
      </w:pPr>
      <w:r>
        <w:rPr>
          <w:color w:val="555555"/>
        </w:rPr>
        <w:t>Destacan la alta variabilidad de petal_length (desv. est. = 1.76) y petal_width (desv. est. = 0.76) en comparación con sepal_width (desv. est. = 0.44), lo que sugiere que los pétalos discriminan mejor entre especies.</w:t>
      </w:r>
    </w:p>
    <w:p w:rsidR="00564CB8" w:rsidRDefault="00564CB8">
      <w:pPr>
        <w:spacing w:before="60" w:after="60"/>
      </w:pPr>
    </w:p>
    <w:p w:rsidR="00564CB8" w:rsidRDefault="00D807F2">
      <w:pPr>
        <w:pStyle w:val="Heading20"/>
      </w:pPr>
      <w:r>
        <w:t>3.2 Variable categórica</w:t>
      </w:r>
    </w:p>
    <w:p w:rsidR="00564CB8" w:rsidRDefault="00D807F2">
      <w:pPr>
        <w:spacing w:before="80" w:after="120"/>
      </w:pPr>
      <w:r>
        <w:rPr>
          <w:color w:val="555555"/>
        </w:rPr>
        <w:t>La variable species contiene exactamente 3 categorías únicas. La especie más frecuente en el conjunto limpio es versicolor (n = 50).</w:t>
      </w:r>
    </w:p>
    <w:p w:rsidR="00564CB8" w:rsidRDefault="00564CB8">
      <w:pPr>
        <w:spacing w:before="60" w:after="60"/>
      </w:pPr>
    </w:p>
    <w:p w:rsidR="00564CB8" w:rsidRDefault="00564CB8">
      <w:pPr>
        <w:spacing w:before="60" w:after="60"/>
      </w:pPr>
    </w:p>
    <w:p w:rsidR="00564CB8" w:rsidRDefault="00564CB8">
      <w:pPr>
        <w:pBdr>
          <w:bottom w:val="single" w:sz="4" w:space="1" w:color="D6E8F7"/>
        </w:pBdr>
        <w:spacing w:before="160" w:after="160"/>
      </w:pPr>
    </w:p>
    <w:p w:rsidR="00564CB8" w:rsidRDefault="00D807F2">
      <w:pPr>
        <w:pStyle w:val="Heading10"/>
      </w:pPr>
      <w:r>
        <w:t>4. Distribución de Especies</w:t>
      </w:r>
    </w:p>
    <w:p w:rsidR="00564CB8" w:rsidRDefault="00D807F2">
      <w:pPr>
        <w:spacing w:before="80" w:after="120"/>
      </w:pPr>
      <w:r>
        <w:rPr>
          <w:color w:val="555555"/>
        </w:rPr>
        <w:lastRenderedPageBreak/>
        <w:t>La distribución entre las tres especies es prácticamente uniforme, lo que convierte al dataset en un conjunto balanceado — una propiedad ideal para tareas de clasificación.</w:t>
      </w:r>
    </w:p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Especie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 absoluta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Frecuencia relativa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color w:val="555555"/>
                <w:sz w:val="20"/>
                <w:szCs w:val="20"/>
              </w:rPr>
              <w:t>versicolor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50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34%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color w:val="555555"/>
                <w:sz w:val="20"/>
                <w:szCs w:val="20"/>
              </w:rPr>
              <w:t>virginica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49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33%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color w:val="555555"/>
                <w:sz w:val="20"/>
                <w:szCs w:val="20"/>
              </w:rPr>
              <w:t>setosa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48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33%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147</w:t>
            </w:r>
          </w:p>
        </w:tc>
        <w:tc>
          <w:tcPr>
            <w:tcW w:w="31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100%</w:t>
            </w:r>
          </w:p>
        </w:tc>
      </w:tr>
    </w:tbl>
    <w:p w:rsidR="00564CB8" w:rsidRDefault="00564CB8">
      <w:pPr>
        <w:spacing w:before="60" w:after="60"/>
      </w:pPr>
    </w:p>
    <w:p w:rsidR="00564CB8" w:rsidRDefault="00D807F2">
      <w:pPr>
        <w:spacing w:before="80" w:after="120"/>
      </w:pPr>
      <w:r>
        <w:rPr>
          <w:color w:val="555555"/>
        </w:rPr>
        <w:t>Cada especie representa aproximadamente un tercio del total. Esta equidad evita sesgos en modelos de aprendizaje automático entrenados con estos datos.</w:t>
      </w:r>
    </w:p>
    <w:p w:rsidR="00564CB8" w:rsidRDefault="00564CB8">
      <w:pPr>
        <w:spacing w:before="60" w:after="60"/>
      </w:pPr>
    </w:p>
    <w:p w:rsidR="00564CB8" w:rsidRDefault="00564CB8">
      <w:pPr>
        <w:spacing w:before="60" w:after="60"/>
      </w:pPr>
    </w:p>
    <w:p w:rsidR="00564CB8" w:rsidRDefault="00564CB8">
      <w:pPr>
        <w:pBdr>
          <w:bottom w:val="single" w:sz="4" w:space="1" w:color="D6E8F7"/>
        </w:pBdr>
        <w:spacing w:before="160" w:after="160"/>
      </w:pPr>
    </w:p>
    <w:p w:rsidR="00564CB8" w:rsidRDefault="00D807F2">
      <w:pPr>
        <w:pStyle w:val="Heading10"/>
      </w:pPr>
      <w:r>
        <w:t>5. Estadísticas por Especie</w:t>
      </w:r>
    </w:p>
    <w:p w:rsidR="00564CB8" w:rsidRDefault="00D807F2">
      <w:pPr>
        <w:pStyle w:val="Heading20"/>
      </w:pPr>
      <w:r>
        <w:t>5.1 Medias por especie</w:t>
      </w:r>
    </w:p>
    <w:p w:rsidR="00564CB8" w:rsidRDefault="00D807F2">
      <w:pPr>
        <w:spacing w:before="80" w:after="120"/>
      </w:pPr>
      <w:r>
        <w:rPr>
          <w:color w:val="555555"/>
        </w:rPr>
        <w:t>La tabla siguiente presenta la media de cada variable numérica segmentada por especie, calculada con groupby():</w:t>
      </w:r>
    </w:p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1890"/>
        <w:gridCol w:w="1890"/>
        <w:gridCol w:w="1890"/>
        <w:gridCol w:w="189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Especie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sepal_length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sepal_width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petal_length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petal_width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setosa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5.01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3.43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1.46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0.25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versicolor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5.94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2.77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4.26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1.33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virginica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6.60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2.98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5.56</w:t>
            </w:r>
          </w:p>
        </w:tc>
        <w:tc>
          <w:tcPr>
            <w:tcW w:w="189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2.03</w:t>
            </w:r>
          </w:p>
        </w:tc>
      </w:tr>
    </w:tbl>
    <w:p w:rsidR="00564CB8" w:rsidRDefault="00564CB8">
      <w:pPr>
        <w:spacing w:before="60" w:after="60"/>
      </w:pPr>
    </w:p>
    <w:p w:rsidR="00564CB8" w:rsidRDefault="00D807F2">
      <w:pPr>
        <w:spacing w:before="80" w:after="120"/>
      </w:pPr>
      <w:r>
        <w:rPr>
          <w:color w:val="555555"/>
        </w:rPr>
        <w:t>Se observa una tendencia clara: los valores medios de las cuatro variables crecen monotónicamente de setosa a versicolor y de versicolor a virginica. Este patrón es especialmente pronunciado en petal_length (1.46 → 4.26 → 5.56 cm) y petal_width (0.25 → 1.3</w:t>
      </w:r>
      <w:r>
        <w:rPr>
          <w:color w:val="555555"/>
        </w:rPr>
        <w:t>3 → 2.03 cm).</w:t>
      </w:r>
    </w:p>
    <w:p w:rsidR="00564CB8" w:rsidRDefault="00564CB8">
      <w:pPr>
        <w:spacing w:before="60" w:after="60"/>
      </w:pPr>
    </w:p>
    <w:p w:rsidR="00564CB8" w:rsidRDefault="00D807F2">
      <w:pPr>
        <w:pStyle w:val="Heading20"/>
      </w:pPr>
      <w:r>
        <w:t>5.2 Estadísticas completas (media, desv. est., mín y máx)</w:t>
      </w:r>
    </w:p>
    <w:p w:rsidR="00564CB8" w:rsidRDefault="00D807F2">
      <w:pPr>
        <w:spacing w:before="80" w:after="120"/>
      </w:pPr>
      <w:r>
        <w:rPr>
          <w:color w:val="555555"/>
        </w:rPr>
        <w:t>La siguiente tabla desagrega las estadísticas por variable y por especie, permitiendo evaluar la dispersión intra-grupo:</w:t>
      </w:r>
    </w:p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520"/>
        <w:gridCol w:w="2520"/>
        <w:gridCol w:w="252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setosa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versicolor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virginica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4CB8" w:rsidRDefault="00D807F2">
            <w:r>
              <w:rPr>
                <w:b/>
                <w:bCs/>
                <w:color w:val="1A3A5C"/>
                <w:sz w:val="20"/>
                <w:szCs w:val="20"/>
              </w:rPr>
              <w:lastRenderedPageBreak/>
              <w:t>sepal_length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Media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5.01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5.94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6.60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Desv. est.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0.36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0.52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0.63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Mín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4.30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4.90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4.90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Máx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5.80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7.00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7.90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4CB8" w:rsidRDefault="00D807F2">
            <w:r>
              <w:rPr>
                <w:b/>
                <w:bCs/>
                <w:color w:val="1A3A5C"/>
                <w:sz w:val="20"/>
                <w:szCs w:val="20"/>
              </w:rPr>
              <w:t>sepal_width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Media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3.43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2.77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2.98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Desv. est.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0.38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0.31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0.32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Mín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2.30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2.00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2.20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Máx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4.40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3.40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3.80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4CB8" w:rsidRDefault="00D807F2">
            <w:r>
              <w:rPr>
                <w:b/>
                <w:bCs/>
                <w:color w:val="1A3A5C"/>
                <w:sz w:val="20"/>
                <w:szCs w:val="20"/>
              </w:rPr>
              <w:t>petal_length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Media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1.46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4.26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5.56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Desv. est.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0.18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0.47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0.55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Mín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1.00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3.00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4.50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Máx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1.90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5.10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6.90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4CB8" w:rsidRDefault="00D807F2">
            <w:r>
              <w:rPr>
                <w:b/>
                <w:bCs/>
                <w:color w:val="1A3A5C"/>
                <w:sz w:val="20"/>
                <w:szCs w:val="20"/>
              </w:rPr>
              <w:t>petal_width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Media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0.25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1.33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2.03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Desv. est.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0.11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0.20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0.28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Mín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0.10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1.00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1.40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Máx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0.60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1.80</w:t>
            </w:r>
          </w:p>
        </w:tc>
        <w:tc>
          <w:tcPr>
            <w:tcW w:w="25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2.50</w:t>
            </w:r>
          </w:p>
        </w:tc>
      </w:tr>
    </w:tbl>
    <w:p w:rsidR="00564CB8" w:rsidRDefault="00564CB8">
      <w:pPr>
        <w:spacing w:before="60" w:after="60"/>
      </w:pPr>
    </w:p>
    <w:p w:rsidR="00564CB8" w:rsidRDefault="00564CB8">
      <w:pPr>
        <w:spacing w:before="60" w:after="60"/>
      </w:pPr>
    </w:p>
    <w:p w:rsidR="00564CB8" w:rsidRDefault="00564CB8">
      <w:pPr>
        <w:spacing w:before="60" w:after="60"/>
      </w:pPr>
    </w:p>
    <w:p w:rsidR="00564CB8" w:rsidRDefault="00564CB8">
      <w:pPr>
        <w:pBdr>
          <w:bottom w:val="single" w:sz="4" w:space="1" w:color="D6E8F7"/>
        </w:pBdr>
        <w:spacing w:before="160" w:after="160"/>
      </w:pPr>
    </w:p>
    <w:p w:rsidR="00564CB8" w:rsidRDefault="00D807F2">
      <w:pPr>
        <w:pStyle w:val="Heading10"/>
      </w:pPr>
      <w:r>
        <w:t>6. Conclusiones Principales</w:t>
      </w:r>
    </w:p>
    <w:p w:rsidR="00564CB8" w:rsidRDefault="00D807F2">
      <w:pPr>
        <w:spacing w:before="80" w:after="120"/>
      </w:pPr>
      <w:r>
        <w:rPr>
          <w:color w:val="555555"/>
        </w:rPr>
        <w:t>A partir del análisis exploratorio realizado se extraen las siguientes conclusiones:</w:t>
      </w:r>
    </w:p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60"/>
        <w:gridCol w:w="880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sz w:val="28"/>
                <w:szCs w:val="28"/>
              </w:rPr>
              <w:t>📐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64CB8" w:rsidRDefault="00D807F2">
            <w:pPr>
              <w:spacing w:after="40"/>
            </w:pPr>
            <w:r>
              <w:rPr>
                <w:b/>
                <w:bCs/>
                <w:color w:val="1A3A5C"/>
              </w:rPr>
              <w:t>Los pétalos son las variables más discriminantes</w:t>
            </w:r>
          </w:p>
          <w:p w:rsidR="00564CB8" w:rsidRDefault="00D807F2">
            <w:r>
              <w:rPr>
                <w:color w:val="555555"/>
                <w:sz w:val="20"/>
                <w:szCs w:val="20"/>
              </w:rPr>
              <w:t>petal_length y petal_width presentan la mayor variabilidad global y las diferencias inter-especie más amplias, lo que las convierte en las mejores candidatas para modelos de clasificación.</w:t>
            </w:r>
          </w:p>
        </w:tc>
      </w:tr>
    </w:tbl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60"/>
        <w:gridCol w:w="880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sz w:val="28"/>
                <w:szCs w:val="28"/>
              </w:rPr>
              <w:t>🌸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64CB8" w:rsidRDefault="00D807F2">
            <w:pPr>
              <w:spacing w:after="40"/>
            </w:pPr>
            <w:r>
              <w:rPr>
                <w:b/>
                <w:bCs/>
                <w:color w:val="1A3A5C"/>
              </w:rPr>
              <w:t>Setosa es la especie más diferenciada</w:t>
            </w:r>
          </w:p>
          <w:p w:rsidR="00564CB8" w:rsidRDefault="00D807F2">
            <w:r>
              <w:rPr>
                <w:color w:val="555555"/>
                <w:sz w:val="20"/>
                <w:szCs w:val="20"/>
              </w:rPr>
              <w:t xml:space="preserve">Los valores de setosa son notablemente inferiores en longitud y ancho de pétalo (media 1.46 </w:t>
            </w:r>
            <w:r>
              <w:rPr>
                <w:color w:val="555555"/>
                <w:sz w:val="20"/>
                <w:szCs w:val="20"/>
              </w:rPr>
              <w:lastRenderedPageBreak/>
              <w:t>cm y 0.25 cm respectivamente), separándose claramente de las otras dos especies.</w:t>
            </w:r>
          </w:p>
        </w:tc>
      </w:tr>
    </w:tbl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76"/>
        <w:gridCol w:w="8684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sz w:val="28"/>
                <w:szCs w:val="28"/>
              </w:rPr>
              <w:t>⚖</w:t>
            </w:r>
            <w:r>
              <w:rPr>
                <w:sz w:val="28"/>
                <w:szCs w:val="28"/>
              </w:rPr>
              <w:t>️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64CB8" w:rsidRDefault="00D807F2">
            <w:pPr>
              <w:spacing w:after="40"/>
            </w:pPr>
            <w:r>
              <w:rPr>
                <w:b/>
                <w:bCs/>
                <w:color w:val="1A3A5C"/>
              </w:rPr>
              <w:t>Dataset balanceado tras la limpieza</w:t>
            </w:r>
          </w:p>
          <w:p w:rsidR="00564CB8" w:rsidRDefault="00D807F2">
            <w:r>
              <w:rPr>
                <w:color w:val="555555"/>
                <w:sz w:val="20"/>
                <w:szCs w:val="20"/>
              </w:rPr>
              <w:t xml:space="preserve">Con </w:t>
            </w:r>
            <w:r>
              <w:rPr>
                <w:color w:val="555555"/>
                <w:sz w:val="20"/>
                <w:szCs w:val="20"/>
              </w:rPr>
              <w:t>48, 49 y 50 muestras por especie, el conjunto limpio mantiene un equilibrio casi perfecto que evita sesgos en análisis estadísticos y modelos predictivos.</w:t>
            </w:r>
          </w:p>
        </w:tc>
      </w:tr>
    </w:tbl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60"/>
        <w:gridCol w:w="880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140" w:type="dxa"/>
              <w:bottom w:w="120" w:type="dxa"/>
              <w:right w:w="10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sz w:val="28"/>
                <w:szCs w:val="28"/>
              </w:rPr>
              <w:t>🔍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64CB8" w:rsidRDefault="00D807F2">
            <w:pPr>
              <w:spacing w:after="40"/>
            </w:pPr>
            <w:r>
              <w:rPr>
                <w:b/>
                <w:bCs/>
                <w:color w:val="1A3A5C"/>
              </w:rPr>
              <w:t>Baja presencia de anomalías</w:t>
            </w:r>
          </w:p>
          <w:p w:rsidR="00564CB8" w:rsidRDefault="00D807F2">
            <w:r>
              <w:rPr>
                <w:color w:val="555555"/>
                <w:sz w:val="20"/>
                <w:szCs w:val="20"/>
              </w:rPr>
              <w:t>Solo se detectaron 3 duplicados y 0 valores nulos, lo que indica una calidad de datos alta. La limpieza introdujo cambios mínimos en la distribución original.</w:t>
            </w:r>
          </w:p>
        </w:tc>
      </w:tr>
    </w:tbl>
    <w:p w:rsidR="00564CB8" w:rsidRDefault="00564CB8">
      <w:pPr>
        <w:spacing w:before="60" w:after="60"/>
      </w:pPr>
    </w:p>
    <w:p w:rsidR="00564CB8" w:rsidRDefault="00564CB8">
      <w:pPr>
        <w:spacing w:before="60" w:after="60"/>
      </w:pPr>
    </w:p>
    <w:p w:rsidR="00564CB8" w:rsidRDefault="00564CB8">
      <w:pPr>
        <w:pBdr>
          <w:bottom w:val="single" w:sz="4" w:space="1" w:color="D6E8F7"/>
        </w:pBdr>
        <w:spacing w:before="160" w:after="160"/>
      </w:pPr>
    </w:p>
    <w:p w:rsidR="00564CB8" w:rsidRDefault="00D807F2">
      <w:pPr>
        <w:pStyle w:val="Heading10"/>
      </w:pPr>
      <w:r>
        <w:t>Apéndice — Glosario de Variables</w:t>
      </w:r>
    </w:p>
    <w:p w:rsidR="00564CB8" w:rsidRDefault="00D807F2">
      <w:pPr>
        <w:spacing w:before="80" w:after="120"/>
      </w:pPr>
      <w:r>
        <w:rPr>
          <w:color w:val="555555"/>
        </w:rPr>
        <w:t>A continuación se describen brevemente las variables contenidas en el dataset Iris:</w:t>
      </w:r>
    </w:p>
    <w:p w:rsidR="00564CB8" w:rsidRDefault="00564CB8">
      <w:pPr>
        <w:spacing w:before="6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1800"/>
        <w:gridCol w:w="5360"/>
      </w:tblGrid>
      <w:tr w:rsidR="00564C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2E6DA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sepal_length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float64</w:t>
            </w:r>
          </w:p>
        </w:tc>
        <w:tc>
          <w:tcPr>
            <w:tcW w:w="5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color w:val="555555"/>
                <w:sz w:val="20"/>
                <w:szCs w:val="20"/>
              </w:rPr>
              <w:t>Longitud del sépalo en centímetros.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sepal_width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float64</w:t>
            </w:r>
          </w:p>
        </w:tc>
        <w:tc>
          <w:tcPr>
            <w:tcW w:w="5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color w:val="555555"/>
                <w:sz w:val="20"/>
                <w:szCs w:val="20"/>
              </w:rPr>
              <w:t>Anchura del sépalo en centímetros.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petal_length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float64</w:t>
            </w:r>
          </w:p>
        </w:tc>
        <w:tc>
          <w:tcPr>
            <w:tcW w:w="5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color w:val="555555"/>
                <w:sz w:val="20"/>
                <w:szCs w:val="20"/>
              </w:rPr>
              <w:t>Longitud del pétalo en centímetros.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petal_width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float64</w:t>
            </w:r>
          </w:p>
        </w:tc>
        <w:tc>
          <w:tcPr>
            <w:tcW w:w="5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E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color w:val="555555"/>
                <w:sz w:val="20"/>
                <w:szCs w:val="20"/>
              </w:rPr>
              <w:t>Anchura del pétalo en centímetros.</w:t>
            </w:r>
          </w:p>
        </w:tc>
      </w:tr>
      <w:tr w:rsidR="00564CB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b/>
                <w:bCs/>
                <w:color w:val="555555"/>
                <w:sz w:val="20"/>
                <w:szCs w:val="20"/>
              </w:rPr>
              <w:t>species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pPr>
              <w:jc w:val="center"/>
            </w:pPr>
            <w:r>
              <w:rPr>
                <w:color w:val="555555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64CB8" w:rsidRDefault="00D807F2">
            <w:r>
              <w:rPr>
                <w:color w:val="555555"/>
                <w:sz w:val="20"/>
                <w:szCs w:val="20"/>
              </w:rPr>
              <w:t>Especie de la planta: setosa, versicolor o virginica.</w:t>
            </w:r>
          </w:p>
        </w:tc>
      </w:tr>
    </w:tbl>
    <w:p w:rsidR="00564CB8" w:rsidRDefault="00564CB8">
      <w:pPr>
        <w:spacing w:before="60" w:after="60"/>
      </w:pPr>
    </w:p>
    <w:p w:rsidR="00564CB8" w:rsidRDefault="00564CB8">
      <w:pPr>
        <w:spacing w:before="60" w:after="60"/>
      </w:pPr>
    </w:p>
    <w:p w:rsidR="00EF3D2D" w:rsidRDefault="00EF3D2D" w:rsidP="00EF3D2D">
      <w:pPr>
        <w:pStyle w:val="Heading10"/>
      </w:pPr>
      <w:r>
        <w:t>Código en crudo</w:t>
      </w:r>
    </w:p>
    <w:p w:rsidR="00EF3D2D" w:rsidRPr="00EF3D2D" w:rsidRDefault="00EF3D2D" w:rsidP="00EF3D2D">
      <w:pPr>
        <w:shd w:val="clear" w:color="auto" w:fill="FFFFFF"/>
        <w:spacing w:before="167" w:after="111"/>
        <w:outlineLvl w:val="1"/>
        <w:rPr>
          <w:rFonts w:ascii="Segoe UI" w:eastAsia="Times New Roman" w:hAnsi="Segoe UI" w:cs="Segoe UI"/>
          <w:sz w:val="28"/>
          <w:szCs w:val="28"/>
        </w:rPr>
      </w:pPr>
      <w:r w:rsidRPr="00EF3D2D">
        <w:rPr>
          <w:rFonts w:ascii="Segoe UI" w:eastAsia="Times New Roman" w:hAnsi="Segoe UI" w:cs="Segoe UI"/>
          <w:sz w:val="28"/>
          <w:szCs w:val="28"/>
        </w:rPr>
        <w:br/>
        <w:t>Primero cargamos los datos y librerias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CARGA DE LIBRERÍAS Y DATOS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warnings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warnings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filterwarnings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"ignore"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</w:t>
      </w: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Oculta warnings para no ensuciar la salida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from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pathlib 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Path  </w:t>
      </w: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Para manejar rutas de archivos de forma segura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lastRenderedPageBreak/>
        <w:t>import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numpy 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np  </w:t>
      </w: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Librería numérica (no se usa mucho aquí, pero es estándar)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pandas 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pd  </w:t>
      </w: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Librería principal para análisis de datos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import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matplotlib.pyplot 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as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plt  </w:t>
      </w: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Para gráficos (aunque aquí no se usa aún)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Definimos la carpeta donde está el dataset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DATA_DIR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Path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"../datasets"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Hacemos que pandas muestre más columnas si existen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pd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set_option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"display.max_columns"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50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Cargamos el dataset Iris en un DataFrame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df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pd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read_csv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DATA_DIR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/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"iris.csv"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Mostramos las primeras filas para ver cómo es el dataset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display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head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Información general: tipos de datos, nulos, memoria, etc.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info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1041"/>
        <w:gridCol w:w="1007"/>
        <w:gridCol w:w="1032"/>
        <w:gridCol w:w="999"/>
        <w:gridCol w:w="682"/>
      </w:tblGrid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sepal_width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petal_width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species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setosa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setosa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setosa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setosa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setosa</w:t>
            </w:r>
          </w:p>
        </w:tc>
      </w:tr>
    </w:tbl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&lt;class 'pandas.DataFrame'&gt;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RangeIndex: 150 entries, 0 to 149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Data columns (total 5 columns):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 xml:space="preserve"> #   Column        Non-Null Count  Dtype  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 xml:space="preserve">---  ------        --------------  -----  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 xml:space="preserve"> 0   sepal_length  150 non-null    float64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 xml:space="preserve"> 1   sepal_width   150 non-null    float64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 xml:space="preserve"> 2   petal_length  150 non-null    float64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 xml:space="preserve"> 3   petal_width   150 non-null    float64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 xml:space="preserve"> 4   species       150 non-null    str    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dtypes: float64(4), str(1)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memory usage: 6.0 KB</w:t>
      </w:r>
    </w:p>
    <w:p w:rsidR="00EF3D2D" w:rsidRPr="00EF3D2D" w:rsidRDefault="00EF3D2D" w:rsidP="00EF3D2D">
      <w:pPr>
        <w:shd w:val="clear" w:color="auto" w:fill="FFFFFF"/>
        <w:spacing w:before="167" w:after="111"/>
        <w:outlineLvl w:val="1"/>
        <w:rPr>
          <w:rFonts w:ascii="Segoe UI" w:eastAsia="Times New Roman" w:hAnsi="Segoe UI" w:cs="Segoe UI"/>
          <w:sz w:val="28"/>
          <w:szCs w:val="28"/>
        </w:rPr>
      </w:pPr>
      <w:r w:rsidRPr="00EF3D2D">
        <w:rPr>
          <w:rFonts w:ascii="Segoe UI" w:eastAsia="Times New Roman" w:hAnsi="Segoe UI" w:cs="Segoe UI"/>
          <w:sz w:val="28"/>
          <w:szCs w:val="28"/>
        </w:rPr>
        <w:t>Limpieza basica y tipos de datos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LIMPIEZA BÁSICA DE DATOS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Creamos una copia para no modificar el original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df_clean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copy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Contamos filas duplicadas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"Duplicados:"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duplicated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sum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Eliminamos duplicados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df_clean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drop_duplicates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Mostramos nulos por columna antes de limpiar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"\nNulos por columna:"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isnull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sum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Seleccionamos columnas numéricas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num_cols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select_dtypes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include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"number"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columns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Rellenamos nulos numéricos con la mediana (más robusta que la media)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num_cols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num_cols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fillna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num_cols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median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Rellenamos nulos de la variable categórica con "desconocido"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fillna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"desconocido"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Comprobación final de nulos después de la limpieza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"\nNulos después:"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isnull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sum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Duplicados: 3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Nulos por columna: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sepal_length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sepal_width 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petal_length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petal_width 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species     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dtype: int64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Nulos después: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sepal_length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sepal_width 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petal_length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petal_width 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species         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dtype: int64</w:t>
      </w:r>
    </w:p>
    <w:p w:rsidR="00EF3D2D" w:rsidRPr="00EF3D2D" w:rsidRDefault="00EF3D2D" w:rsidP="00EF3D2D">
      <w:pPr>
        <w:shd w:val="clear" w:color="auto" w:fill="FFFFFF"/>
        <w:spacing w:before="167" w:after="111"/>
        <w:outlineLvl w:val="1"/>
        <w:rPr>
          <w:rFonts w:ascii="Segoe UI" w:eastAsia="Times New Roman" w:hAnsi="Segoe UI" w:cs="Segoe UI"/>
          <w:sz w:val="28"/>
          <w:szCs w:val="28"/>
        </w:rPr>
      </w:pPr>
      <w:r w:rsidRPr="00EF3D2D">
        <w:rPr>
          <w:rFonts w:ascii="Segoe UI" w:eastAsia="Times New Roman" w:hAnsi="Segoe UI" w:cs="Segoe UI"/>
          <w:sz w:val="28"/>
          <w:szCs w:val="28"/>
        </w:rPr>
        <w:t>Resumen estadistico limpio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Generamos estadísticas generales (numéricas y categóricas)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desc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describe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include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"all"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Redondeamos valores numéricos para que sea más legible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desc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desc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apply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lambda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col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: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col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round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if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col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dtype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!=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"object"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else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col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Mostramos el resumen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display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desc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2"/>
        <w:gridCol w:w="1041"/>
        <w:gridCol w:w="1007"/>
        <w:gridCol w:w="1032"/>
        <w:gridCol w:w="999"/>
        <w:gridCol w:w="840"/>
      </w:tblGrid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sepal_width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petal_width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species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unique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lastRenderedPageBreak/>
              <w:t>top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versicolor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freq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50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6.40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7.90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6.90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NaN</w:t>
            </w:r>
          </w:p>
        </w:tc>
      </w:tr>
    </w:tbl>
    <w:p w:rsidR="00EF3D2D" w:rsidRPr="00EF3D2D" w:rsidRDefault="00EF3D2D" w:rsidP="00EF3D2D">
      <w:pPr>
        <w:shd w:val="clear" w:color="auto" w:fill="FFFFFF"/>
        <w:spacing w:before="167" w:after="111"/>
        <w:outlineLvl w:val="1"/>
        <w:rPr>
          <w:rFonts w:ascii="Segoe UI" w:eastAsia="Times New Roman" w:hAnsi="Segoe UI" w:cs="Segoe UI"/>
          <w:sz w:val="28"/>
          <w:szCs w:val="28"/>
        </w:rPr>
      </w:pPr>
      <w:r w:rsidRPr="00EF3D2D">
        <w:rPr>
          <w:rFonts w:ascii="Segoe UI" w:eastAsia="Times New Roman" w:hAnsi="Segoe UI" w:cs="Segoe UI"/>
          <w:sz w:val="28"/>
          <w:szCs w:val="28"/>
        </w:rPr>
        <w:t>Distribucion de especies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DISTRIBUCIÓN DE ESPECIES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Conteo absoluto de cada especie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"\nDistribución de especies:"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value_counts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Conteo relativo (proporciones)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"\nDistribución relativa:"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value_counts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normalize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True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round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Distribución de especies: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species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versicolor    50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virginica     49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setosa        48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Name: count, dtype: int64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Distribución relativa: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species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versicolor   0.34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virginica    0.33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setosa       0.33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Name: proportion, dtype: float64</w:t>
      </w:r>
    </w:p>
    <w:p w:rsidR="00EF3D2D" w:rsidRPr="00EF3D2D" w:rsidRDefault="00EF3D2D" w:rsidP="00EF3D2D">
      <w:pPr>
        <w:shd w:val="clear" w:color="auto" w:fill="FFFFFF"/>
        <w:spacing w:before="167" w:after="111"/>
        <w:outlineLvl w:val="1"/>
        <w:rPr>
          <w:rFonts w:ascii="Segoe UI" w:eastAsia="Times New Roman" w:hAnsi="Segoe UI" w:cs="Segoe UI"/>
          <w:sz w:val="28"/>
          <w:szCs w:val="28"/>
        </w:rPr>
      </w:pPr>
      <w:r w:rsidRPr="00EF3D2D">
        <w:rPr>
          <w:rFonts w:ascii="Segoe UI" w:eastAsia="Times New Roman" w:hAnsi="Segoe UI" w:cs="Segoe UI"/>
          <w:sz w:val="28"/>
          <w:szCs w:val="28"/>
        </w:rPr>
        <w:t>Estadisticas numericas y categoricas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lastRenderedPageBreak/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ESTADÍSTICAS POR TIPO DE VARIABLE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Estadísticas solo de variables numéricas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num_desc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describe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round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Estadísticas solo de variables categóricas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cat_desc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describe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include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"object"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"\nVARIABLES NUMÉRICAS:"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display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num_desc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"\nVARIABLES CATEGÓRICAS:"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display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cat_desc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VARIABLES NUMÉRICAS: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9"/>
        <w:gridCol w:w="1041"/>
        <w:gridCol w:w="1007"/>
        <w:gridCol w:w="1032"/>
        <w:gridCol w:w="999"/>
      </w:tblGrid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sepal_width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petal_width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147.00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1.21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0.76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0.10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0.30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1.30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6.40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1.80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7.90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6.90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2.50</w:t>
            </w:r>
          </w:p>
        </w:tc>
      </w:tr>
    </w:tbl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VARIABLES CATEGÓRICAS: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2"/>
        <w:gridCol w:w="840"/>
      </w:tblGrid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species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147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unique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top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versicolor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freq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50</w:t>
            </w:r>
          </w:p>
        </w:tc>
      </w:tr>
    </w:tbl>
    <w:p w:rsidR="00EF3D2D" w:rsidRPr="00EF3D2D" w:rsidRDefault="00EF3D2D" w:rsidP="00EF3D2D">
      <w:pPr>
        <w:shd w:val="clear" w:color="auto" w:fill="FFFFFF"/>
        <w:spacing w:before="167" w:after="111"/>
        <w:outlineLvl w:val="1"/>
        <w:rPr>
          <w:rFonts w:ascii="Segoe UI" w:eastAsia="Times New Roman" w:hAnsi="Segoe UI" w:cs="Segoe UI"/>
          <w:sz w:val="28"/>
          <w:szCs w:val="28"/>
        </w:rPr>
      </w:pPr>
      <w:r w:rsidRPr="00EF3D2D">
        <w:rPr>
          <w:rFonts w:ascii="Segoe UI" w:eastAsia="Times New Roman" w:hAnsi="Segoe UI" w:cs="Segoe UI"/>
          <w:sz w:val="28"/>
          <w:szCs w:val="28"/>
        </w:rPr>
        <w:lastRenderedPageBreak/>
        <w:t>Estadisticas por especie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ESTADÍSTICAS POR ESPECIE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Media de variables numéricas por especie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"\nMedia por especie:"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display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groupby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mean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numeric_only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True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round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Media por especie: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4"/>
        <w:gridCol w:w="1041"/>
        <w:gridCol w:w="1007"/>
        <w:gridCol w:w="1032"/>
        <w:gridCol w:w="999"/>
      </w:tblGrid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sepal_width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petal_width</w:t>
            </w:r>
          </w:p>
        </w:tc>
      </w:tr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species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setosa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0.25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versicolor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1.33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virginica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6.60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2.03</w:t>
            </w:r>
          </w:p>
        </w:tc>
      </w:tr>
    </w:tbl>
    <w:p w:rsidR="00EF3D2D" w:rsidRPr="00EF3D2D" w:rsidRDefault="00EF3D2D" w:rsidP="00EF3D2D">
      <w:pPr>
        <w:shd w:val="clear" w:color="auto" w:fill="FFFFFF"/>
        <w:spacing w:before="167" w:after="111"/>
        <w:outlineLvl w:val="1"/>
        <w:rPr>
          <w:rFonts w:ascii="Segoe UI" w:eastAsia="Times New Roman" w:hAnsi="Segoe UI" w:cs="Segoe UI"/>
          <w:sz w:val="28"/>
          <w:szCs w:val="28"/>
        </w:rPr>
      </w:pPr>
      <w:r w:rsidRPr="00EF3D2D">
        <w:rPr>
          <w:rFonts w:ascii="Segoe UI" w:eastAsia="Times New Roman" w:hAnsi="Segoe UI" w:cs="Segoe UI"/>
          <w:sz w:val="28"/>
          <w:szCs w:val="28"/>
        </w:rPr>
        <w:t>Estadisticas por grupos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ESTADÍSTICAS COMPLETAS POR GRUPO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=========================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Para cada especie calculamos varias métricas: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media, desviación estándar, mínimo y máximo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"\nEstadísticas completas por especie:"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display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groupby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agg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([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"mean"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"std"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"min"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"max"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round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Estadísticas completas por especie: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4"/>
        <w:gridCol w:w="590"/>
        <w:gridCol w:w="503"/>
        <w:gridCol w:w="503"/>
        <w:gridCol w:w="515"/>
        <w:gridCol w:w="590"/>
        <w:gridCol w:w="503"/>
        <w:gridCol w:w="503"/>
        <w:gridCol w:w="515"/>
        <w:gridCol w:w="590"/>
        <w:gridCol w:w="503"/>
        <w:gridCol w:w="503"/>
        <w:gridCol w:w="515"/>
        <w:gridCol w:w="590"/>
        <w:gridCol w:w="503"/>
        <w:gridCol w:w="503"/>
        <w:gridCol w:w="515"/>
      </w:tblGrid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sepal_length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sepal_width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petal_length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petal_width</w:t>
            </w:r>
          </w:p>
        </w:tc>
      </w:tr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max</w:t>
            </w:r>
          </w:p>
        </w:tc>
      </w:tr>
      <w:tr w:rsidR="00EF3D2D" w:rsidRPr="00EF3D2D" w:rsidTr="00EF3D2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species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setosa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0.60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versicolor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1.80</w:t>
            </w:r>
          </w:p>
        </w:tc>
      </w:tr>
      <w:tr w:rsidR="00EF3D2D" w:rsidRPr="00EF3D2D" w:rsidTr="00EF3D2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virginica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6.60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7.90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5.56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6.90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0.28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1.40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F3D2D" w:rsidRPr="00EF3D2D" w:rsidRDefault="00EF3D2D" w:rsidP="00EF3D2D">
            <w:pPr>
              <w:spacing w:after="240"/>
              <w:jc w:val="right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EF3D2D">
              <w:rPr>
                <w:rFonts w:ascii="Times New Roman" w:eastAsia="Times New Roman" w:hAnsi="Times New Roman" w:cs="Times New Roman"/>
                <w:sz w:val="15"/>
                <w:szCs w:val="15"/>
              </w:rPr>
              <w:t>2.50</w:t>
            </w:r>
          </w:p>
        </w:tc>
      </w:tr>
    </w:tbl>
    <w:p w:rsidR="00EF3D2D" w:rsidRPr="00EF3D2D" w:rsidRDefault="00EF3D2D" w:rsidP="00EF3D2D">
      <w:pPr>
        <w:shd w:val="clear" w:color="auto" w:fill="FFFFFF"/>
        <w:spacing w:before="167" w:after="111"/>
        <w:outlineLvl w:val="1"/>
        <w:rPr>
          <w:rFonts w:ascii="Segoe UI" w:eastAsia="Times New Roman" w:hAnsi="Segoe UI" w:cs="Segoe UI"/>
          <w:sz w:val="28"/>
          <w:szCs w:val="28"/>
        </w:rPr>
      </w:pPr>
      <w:r w:rsidRPr="00EF3D2D">
        <w:rPr>
          <w:rFonts w:ascii="Segoe UI" w:eastAsia="Times New Roman" w:hAnsi="Segoe UI" w:cs="Segoe UI"/>
          <w:sz w:val="28"/>
          <w:szCs w:val="28"/>
        </w:rPr>
        <w:t>Graficos visuales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lastRenderedPageBreak/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1. DISTRIBUCIÓN DE ESPECIES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Contamos cuántas muestras hay por especie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species_counts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value_counts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Creamos gráfico de barras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figure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figsize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6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4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bar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species_counts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index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species_counts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values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Títulos y etiquetas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title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"Distribución de especies"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xlabel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"Especie"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ylabel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"Cantidad"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Mostramos gráfico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2. HISTOGRAMAS VARIABLES NUMÉRICAS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Seleccionamos columnas numéricas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num_cols 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select_dtypes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include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"number"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columns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Creamos histogramas para cada variable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num_cols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hist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figsize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8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bins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15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Ajuste automático de espaciado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suptitle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"Distribución de variables numéricas"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3. BOXPLOTS (OUTLIERS Y DISTRIBUCIÓN)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figure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figsize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6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Boxplot de todas las variables numéricas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num_cols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]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boxplot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Título del gráfico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title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"Boxplots de variables numéricas"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Rotamos etiquetas para mejor lectura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xticks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rotation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45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lastRenderedPageBreak/>
        <w:t># 4. COMPARACIÓN POR ESPECIE (SEPAL LENGTH)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figure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figsize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7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4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Creamos un boxplot por especie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boxplot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column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"sepal_length"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by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title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"Longitud del sépalo por especie"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suptitle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</w:t>
      </w: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quitamos título automático feo de pandas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xlabel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"Especie"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ylabel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"Sepal length"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5. COMPARACIÓN POR ESPECIE (PETAL LENGTH)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-------------------------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figure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figsize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7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1A7F37"/>
          <w:sz w:val="20"/>
          <w:szCs w:val="20"/>
        </w:rPr>
        <w:t>4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df_clean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boxplot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column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"petal_length"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by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"species"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title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"Longitud del pétalo por especie"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suptitle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xlabel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"Especie"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ylabel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EF3D2D">
        <w:rPr>
          <w:rFonts w:ascii="Courier New" w:eastAsia="Times New Roman" w:hAnsi="Courier New" w:cs="Courier New"/>
          <w:color w:val="BA2121"/>
          <w:sz w:val="20"/>
          <w:szCs w:val="20"/>
        </w:rPr>
        <w:t>"Petal length"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87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plt</w:t>
      </w:r>
      <w:r w:rsidRPr="00EF3D2D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EF3D2D">
        <w:rPr>
          <w:rFonts w:ascii="Courier New" w:eastAsia="Times New Roman" w:hAnsi="Courier New" w:cs="Courier New"/>
          <w:color w:val="212121"/>
          <w:sz w:val="20"/>
          <w:szCs w:val="20"/>
        </w:rPr>
        <w:t>show</w:t>
      </w:r>
      <w:r w:rsidRPr="00EF3D2D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:rsidR="00EF3D2D" w:rsidRPr="00EF3D2D" w:rsidRDefault="00EF3D2D" w:rsidP="00EF3D2D">
      <w:pPr>
        <w:shd w:val="clear" w:color="auto" w:fill="FFFFFF"/>
        <w:rPr>
          <w:rFonts w:ascii="Times New Roman" w:eastAsia="Times New Roman" w:hAnsi="Times New Roman" w:cs="Times New Roman"/>
          <w:sz w:val="15"/>
          <w:szCs w:val="15"/>
        </w:rPr>
      </w:pPr>
    </w:p>
    <w:p w:rsidR="00EF3D2D" w:rsidRPr="00EF3D2D" w:rsidRDefault="00EF3D2D" w:rsidP="00EF3D2D">
      <w:pPr>
        <w:shd w:val="clear" w:color="auto" w:fill="FFFFFF"/>
        <w:rPr>
          <w:rFonts w:ascii="Times New Roman" w:eastAsia="Times New Roman" w:hAnsi="Times New Roman" w:cs="Times New Roman"/>
          <w:sz w:val="15"/>
          <w:szCs w:val="15"/>
        </w:rPr>
      </w:pPr>
    </w:p>
    <w:p w:rsidR="00EF3D2D" w:rsidRPr="00EF3D2D" w:rsidRDefault="00EF3D2D" w:rsidP="00EF3D2D">
      <w:pPr>
        <w:shd w:val="clear" w:color="auto" w:fill="FFFFFF"/>
        <w:rPr>
          <w:rFonts w:ascii="Times New Roman" w:eastAsia="Times New Roman" w:hAnsi="Times New Roman" w:cs="Times New Roman"/>
          <w:sz w:val="15"/>
          <w:szCs w:val="15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&lt;Figure size 700x400 with 0 Axes&gt;</w:t>
      </w:r>
    </w:p>
    <w:p w:rsidR="00EF3D2D" w:rsidRPr="00EF3D2D" w:rsidRDefault="00EF3D2D" w:rsidP="00EF3D2D">
      <w:pPr>
        <w:shd w:val="clear" w:color="auto" w:fill="FFFFFF"/>
        <w:rPr>
          <w:rFonts w:ascii="Times New Roman" w:eastAsia="Times New Roman" w:hAnsi="Times New Roman" w:cs="Times New Roman"/>
          <w:sz w:val="15"/>
          <w:szCs w:val="15"/>
        </w:rPr>
      </w:pPr>
    </w:p>
    <w:p w:rsidR="00EF3D2D" w:rsidRPr="00EF3D2D" w:rsidRDefault="00EF3D2D" w:rsidP="00EF3D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187" w:lineRule="atLeast"/>
        <w:rPr>
          <w:rFonts w:ascii="Courier New" w:eastAsia="Times New Roman" w:hAnsi="Courier New" w:cs="Courier New"/>
          <w:sz w:val="15"/>
          <w:szCs w:val="15"/>
        </w:rPr>
      </w:pPr>
      <w:r w:rsidRPr="00EF3D2D">
        <w:rPr>
          <w:rFonts w:ascii="Courier New" w:eastAsia="Times New Roman" w:hAnsi="Courier New" w:cs="Courier New"/>
          <w:sz w:val="15"/>
          <w:szCs w:val="15"/>
        </w:rPr>
        <w:t>&lt;Figure size 700x400 with 0 Axes&gt;</w:t>
      </w:r>
    </w:p>
    <w:p w:rsidR="00EF3D2D" w:rsidRPr="00EF3D2D" w:rsidRDefault="00EF3D2D" w:rsidP="00EF3D2D">
      <w:pPr>
        <w:shd w:val="clear" w:color="auto" w:fill="FFFFFF"/>
        <w:rPr>
          <w:rFonts w:ascii="Times New Roman" w:eastAsia="Times New Roman" w:hAnsi="Times New Roman" w:cs="Times New Roman"/>
          <w:sz w:val="15"/>
          <w:szCs w:val="15"/>
        </w:rPr>
      </w:pPr>
    </w:p>
    <w:p w:rsidR="00EF3D2D" w:rsidRDefault="00EF3D2D" w:rsidP="00EF3D2D">
      <w:pPr>
        <w:pStyle w:val="Heading10"/>
      </w:pPr>
    </w:p>
    <w:p w:rsidR="00564CB8" w:rsidRDefault="00564CB8">
      <w:pPr>
        <w:spacing w:before="60" w:after="60"/>
      </w:pPr>
    </w:p>
    <w:sectPr w:rsidR="00564CB8" w:rsidSect="00564CB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07F2" w:rsidRDefault="00D807F2" w:rsidP="00564CB8">
      <w:r>
        <w:separator/>
      </w:r>
    </w:p>
  </w:endnote>
  <w:endnote w:type="continuationSeparator" w:id="0">
    <w:p w:rsidR="00D807F2" w:rsidRDefault="00D807F2" w:rsidP="00564C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CB8" w:rsidRDefault="00D807F2">
    <w:pPr>
      <w:pBdr>
        <w:top w:val="single" w:sz="6" w:space="1" w:color="D6E8F7"/>
      </w:pBdr>
      <w:jc w:val="center"/>
    </w:pPr>
    <w:r>
      <w:rPr>
        <w:color w:val="555555"/>
        <w:sz w:val="18"/>
        <w:szCs w:val="18"/>
      </w:rPr>
      <w:t xml:space="preserve">Página </w:t>
    </w:r>
    <w:r w:rsidR="00564CB8"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EF3D2D">
      <w:rPr>
        <w:color w:val="555555"/>
        <w:sz w:val="18"/>
        <w:szCs w:val="18"/>
      </w:rPr>
      <w:fldChar w:fldCharType="separate"/>
    </w:r>
    <w:r w:rsidR="00642481">
      <w:rPr>
        <w:noProof/>
        <w:color w:val="555555"/>
        <w:sz w:val="18"/>
        <w:szCs w:val="18"/>
      </w:rPr>
      <w:t>11</w:t>
    </w:r>
    <w:r w:rsidR="00564CB8"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 w:rsidR="00564CB8"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 w:rsidR="00EF3D2D">
      <w:rPr>
        <w:color w:val="555555"/>
        <w:sz w:val="18"/>
        <w:szCs w:val="18"/>
      </w:rPr>
      <w:fldChar w:fldCharType="separate"/>
    </w:r>
    <w:r w:rsidR="00642481">
      <w:rPr>
        <w:noProof/>
        <w:color w:val="555555"/>
        <w:sz w:val="18"/>
        <w:szCs w:val="18"/>
      </w:rPr>
      <w:t>12</w:t>
    </w:r>
    <w:r w:rsidR="00564CB8"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07F2" w:rsidRDefault="00D807F2" w:rsidP="00564CB8">
      <w:r>
        <w:separator/>
      </w:r>
    </w:p>
  </w:footnote>
  <w:footnote w:type="continuationSeparator" w:id="0">
    <w:p w:rsidR="00D807F2" w:rsidRDefault="00D807F2" w:rsidP="00564C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CB8" w:rsidRDefault="00D807F2">
    <w:pPr>
      <w:pBdr>
        <w:bottom w:val="single" w:sz="8" w:space="1" w:color="2E6DA4"/>
      </w:pBdr>
      <w:tabs>
        <w:tab w:val="right" w:pos="9360"/>
      </w:tabs>
    </w:pPr>
    <w:r>
      <w:rPr>
        <w:color w:val="555555"/>
        <w:sz w:val="18"/>
        <w:szCs w:val="18"/>
      </w:rPr>
      <w:t>Análisis Exploratorio de Datos — Dataset Iris</w:t>
    </w:r>
    <w:r>
      <w:rPr>
        <w:sz w:val="18"/>
        <w:szCs w:val="18"/>
      </w:rPr>
      <w:tab/>
    </w:r>
    <w:r>
      <w:rPr>
        <w:b/>
        <w:bCs/>
        <w:color w:val="2E6DA4"/>
        <w:sz w:val="18"/>
        <w:szCs w:val="18"/>
      </w:rPr>
      <w:t>Selene Inmaculada García Chacón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A54315"/>
    <w:multiLevelType w:val="hybridMultilevel"/>
    <w:tmpl w:val="23AAB416"/>
    <w:lvl w:ilvl="0" w:tplc="502E6552">
      <w:start w:val="1"/>
      <w:numFmt w:val="bullet"/>
      <w:lvlText w:val="●"/>
      <w:lvlJc w:val="left"/>
      <w:pPr>
        <w:ind w:left="720" w:hanging="360"/>
      </w:pPr>
    </w:lvl>
    <w:lvl w:ilvl="1" w:tplc="6150D37A">
      <w:start w:val="1"/>
      <w:numFmt w:val="bullet"/>
      <w:lvlText w:val="○"/>
      <w:lvlJc w:val="left"/>
      <w:pPr>
        <w:ind w:left="1440" w:hanging="360"/>
      </w:pPr>
    </w:lvl>
    <w:lvl w:ilvl="2" w:tplc="74CE5D58">
      <w:start w:val="1"/>
      <w:numFmt w:val="bullet"/>
      <w:lvlText w:val="■"/>
      <w:lvlJc w:val="left"/>
      <w:pPr>
        <w:ind w:left="2160" w:hanging="360"/>
      </w:pPr>
    </w:lvl>
    <w:lvl w:ilvl="3" w:tplc="81F4E5BA">
      <w:start w:val="1"/>
      <w:numFmt w:val="bullet"/>
      <w:lvlText w:val="●"/>
      <w:lvlJc w:val="left"/>
      <w:pPr>
        <w:ind w:left="2880" w:hanging="360"/>
      </w:pPr>
    </w:lvl>
    <w:lvl w:ilvl="4" w:tplc="8D2EB542">
      <w:start w:val="1"/>
      <w:numFmt w:val="bullet"/>
      <w:lvlText w:val="○"/>
      <w:lvlJc w:val="left"/>
      <w:pPr>
        <w:ind w:left="3600" w:hanging="360"/>
      </w:pPr>
    </w:lvl>
    <w:lvl w:ilvl="5" w:tplc="231644DC">
      <w:start w:val="1"/>
      <w:numFmt w:val="bullet"/>
      <w:lvlText w:val="■"/>
      <w:lvlJc w:val="left"/>
      <w:pPr>
        <w:ind w:left="4320" w:hanging="360"/>
      </w:pPr>
    </w:lvl>
    <w:lvl w:ilvl="6" w:tplc="2CC4D12A">
      <w:start w:val="1"/>
      <w:numFmt w:val="bullet"/>
      <w:lvlText w:val="●"/>
      <w:lvlJc w:val="left"/>
      <w:pPr>
        <w:ind w:left="5040" w:hanging="360"/>
      </w:pPr>
    </w:lvl>
    <w:lvl w:ilvl="7" w:tplc="DDE6821E">
      <w:start w:val="1"/>
      <w:numFmt w:val="bullet"/>
      <w:lvlText w:val="●"/>
      <w:lvlJc w:val="left"/>
      <w:pPr>
        <w:ind w:left="5760" w:hanging="360"/>
      </w:pPr>
    </w:lvl>
    <w:lvl w:ilvl="8" w:tplc="40BCD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64CB8"/>
    <w:rsid w:val="00564CB8"/>
    <w:rsid w:val="00642481"/>
    <w:rsid w:val="00D807F2"/>
    <w:rsid w:val="00EF3D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F3D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564CB8"/>
    <w:rPr>
      <w:sz w:val="56"/>
      <w:szCs w:val="56"/>
    </w:rPr>
  </w:style>
  <w:style w:type="paragraph" w:customStyle="1" w:styleId="Heading1">
    <w:name w:val="Heading 1"/>
    <w:qFormat/>
    <w:rsid w:val="00564CB8"/>
    <w:rPr>
      <w:color w:val="2E74B5"/>
      <w:sz w:val="32"/>
      <w:szCs w:val="32"/>
    </w:rPr>
  </w:style>
  <w:style w:type="paragraph" w:customStyle="1" w:styleId="Heading2">
    <w:name w:val="Heading 2"/>
    <w:qFormat/>
    <w:rsid w:val="00564CB8"/>
    <w:rPr>
      <w:color w:val="2E74B5"/>
      <w:sz w:val="26"/>
      <w:szCs w:val="26"/>
    </w:rPr>
  </w:style>
  <w:style w:type="paragraph" w:customStyle="1" w:styleId="Heading3">
    <w:name w:val="Heading 3"/>
    <w:qFormat/>
    <w:rsid w:val="00564CB8"/>
    <w:rPr>
      <w:color w:val="1F4D78"/>
      <w:sz w:val="24"/>
      <w:szCs w:val="24"/>
    </w:rPr>
  </w:style>
  <w:style w:type="paragraph" w:customStyle="1" w:styleId="Heading4">
    <w:name w:val="Heading 4"/>
    <w:qFormat/>
    <w:rsid w:val="00564CB8"/>
    <w:rPr>
      <w:i/>
      <w:iCs/>
      <w:color w:val="2E74B5"/>
    </w:rPr>
  </w:style>
  <w:style w:type="paragraph" w:customStyle="1" w:styleId="Heading5">
    <w:name w:val="Heading 5"/>
    <w:qFormat/>
    <w:rsid w:val="00564CB8"/>
    <w:rPr>
      <w:color w:val="2E74B5"/>
    </w:rPr>
  </w:style>
  <w:style w:type="paragraph" w:customStyle="1" w:styleId="Heading6">
    <w:name w:val="Heading 6"/>
    <w:qFormat/>
    <w:rsid w:val="00564CB8"/>
    <w:rPr>
      <w:color w:val="1F4D78"/>
    </w:rPr>
  </w:style>
  <w:style w:type="paragraph" w:customStyle="1" w:styleId="Textoennegrita1">
    <w:name w:val="Texto en negrita1"/>
    <w:qFormat/>
    <w:rsid w:val="00564CB8"/>
    <w:rPr>
      <w:b/>
      <w:bCs/>
    </w:rPr>
  </w:style>
  <w:style w:type="paragraph" w:styleId="Prrafodelista">
    <w:name w:val="List Paragraph"/>
    <w:qFormat/>
    <w:rsid w:val="00564CB8"/>
  </w:style>
  <w:style w:type="character" w:styleId="Hipervnculo">
    <w:name w:val="Hyperlink"/>
    <w:uiPriority w:val="99"/>
    <w:unhideWhenUsed/>
    <w:rsid w:val="00564CB8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564CB8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564CB8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sid w:val="00564CB8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564CB8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564CB8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sid w:val="00564CB8"/>
    <w:rPr>
      <w:sz w:val="20"/>
      <w:szCs w:val="20"/>
    </w:rPr>
  </w:style>
  <w:style w:type="paragraph" w:customStyle="1" w:styleId="Heading10">
    <w:name w:val="Heading 1"/>
    <w:qFormat/>
    <w:rsid w:val="00564CB8"/>
    <w:pPr>
      <w:spacing w:before="360" w:after="160"/>
      <w:outlineLvl w:val="0"/>
    </w:pPr>
    <w:rPr>
      <w:b/>
      <w:bCs/>
      <w:color w:val="1A3A5C"/>
      <w:sz w:val="32"/>
      <w:szCs w:val="32"/>
    </w:rPr>
  </w:style>
  <w:style w:type="paragraph" w:customStyle="1" w:styleId="Heading20">
    <w:name w:val="Heading 2"/>
    <w:qFormat/>
    <w:rsid w:val="00564CB8"/>
    <w:pPr>
      <w:spacing w:before="240" w:after="120"/>
      <w:outlineLvl w:val="1"/>
    </w:pPr>
    <w:rPr>
      <w:b/>
      <w:bCs/>
      <w:color w:val="2E6DA4"/>
      <w:sz w:val="26"/>
      <w:szCs w:val="26"/>
    </w:rPr>
  </w:style>
  <w:style w:type="character" w:customStyle="1" w:styleId="Ttulo2Car">
    <w:name w:val="Título 2 Car"/>
    <w:basedOn w:val="Fuentedeprrafopredeter"/>
    <w:link w:val="Ttulo2"/>
    <w:uiPriority w:val="9"/>
    <w:rsid w:val="00EF3D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F3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F3D2D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Fuentedeprrafopredeter"/>
    <w:rsid w:val="00EF3D2D"/>
  </w:style>
  <w:style w:type="character" w:customStyle="1" w:styleId="kn">
    <w:name w:val="kn"/>
    <w:basedOn w:val="Fuentedeprrafopredeter"/>
    <w:rsid w:val="00EF3D2D"/>
  </w:style>
  <w:style w:type="character" w:customStyle="1" w:styleId="w">
    <w:name w:val="w"/>
    <w:basedOn w:val="Fuentedeprrafopredeter"/>
    <w:rsid w:val="00EF3D2D"/>
  </w:style>
  <w:style w:type="character" w:customStyle="1" w:styleId="nn">
    <w:name w:val="nn"/>
    <w:basedOn w:val="Fuentedeprrafopredeter"/>
    <w:rsid w:val="00EF3D2D"/>
  </w:style>
  <w:style w:type="character" w:customStyle="1" w:styleId="n">
    <w:name w:val="n"/>
    <w:basedOn w:val="Fuentedeprrafopredeter"/>
    <w:rsid w:val="00EF3D2D"/>
  </w:style>
  <w:style w:type="character" w:customStyle="1" w:styleId="o">
    <w:name w:val="o"/>
    <w:basedOn w:val="Fuentedeprrafopredeter"/>
    <w:rsid w:val="00EF3D2D"/>
  </w:style>
  <w:style w:type="character" w:customStyle="1" w:styleId="p">
    <w:name w:val="p"/>
    <w:basedOn w:val="Fuentedeprrafopredeter"/>
    <w:rsid w:val="00EF3D2D"/>
  </w:style>
  <w:style w:type="character" w:customStyle="1" w:styleId="s2">
    <w:name w:val="s2"/>
    <w:basedOn w:val="Fuentedeprrafopredeter"/>
    <w:rsid w:val="00EF3D2D"/>
  </w:style>
  <w:style w:type="character" w:customStyle="1" w:styleId="k">
    <w:name w:val="k"/>
    <w:basedOn w:val="Fuentedeprrafopredeter"/>
    <w:rsid w:val="00EF3D2D"/>
  </w:style>
  <w:style w:type="character" w:customStyle="1" w:styleId="mi">
    <w:name w:val="mi"/>
    <w:basedOn w:val="Fuentedeprrafopredeter"/>
    <w:rsid w:val="00EF3D2D"/>
  </w:style>
  <w:style w:type="character" w:customStyle="1" w:styleId="nb">
    <w:name w:val="nb"/>
    <w:basedOn w:val="Fuentedeprrafopredeter"/>
    <w:rsid w:val="00EF3D2D"/>
  </w:style>
  <w:style w:type="character" w:customStyle="1" w:styleId="se">
    <w:name w:val="se"/>
    <w:basedOn w:val="Fuentedeprrafopredeter"/>
    <w:rsid w:val="00EF3D2D"/>
  </w:style>
  <w:style w:type="character" w:customStyle="1" w:styleId="kc">
    <w:name w:val="kc"/>
    <w:basedOn w:val="Fuentedeprrafopredeter"/>
    <w:rsid w:val="00EF3D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6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3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5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383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68016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408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63321">
              <w:marLeft w:val="0"/>
              <w:marRight w:val="0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0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3759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9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4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1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76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0409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44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8425215">
              <w:marLeft w:val="0"/>
              <w:marRight w:val="0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3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3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6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1649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8637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950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2903612">
              <w:marLeft w:val="0"/>
              <w:marRight w:val="0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39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3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4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22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66351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13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6248293">
              <w:marLeft w:val="0"/>
              <w:marRight w:val="0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9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0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535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25581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0293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8764657">
              <w:marLeft w:val="0"/>
              <w:marRight w:val="0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83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07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9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3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0038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9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2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246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4020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75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4188380">
              <w:marLeft w:val="0"/>
              <w:marRight w:val="0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6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5029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0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658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16674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571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4035630">
              <w:marLeft w:val="0"/>
              <w:marRight w:val="0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0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6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280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8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7847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994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262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336817">
              <w:marLeft w:val="0"/>
              <w:marRight w:val="0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0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58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4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97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5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3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8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6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08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2065</Words>
  <Characters>11358</Characters>
  <Application>Microsoft Office Word</Application>
  <DocSecurity>0</DocSecurity>
  <Lines>94</Lines>
  <Paragraphs>26</Paragraphs>
  <ScaleCrop>false</ScaleCrop>
  <Company/>
  <LinksUpToDate>false</LinksUpToDate>
  <CharactersWithSpaces>13397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A8-06t</cp:lastModifiedBy>
  <cp:revision>6</cp:revision>
  <dcterms:created xsi:type="dcterms:W3CDTF">2026-04-28T14:39:00Z</dcterms:created>
  <dcterms:modified xsi:type="dcterms:W3CDTF">2026-04-28T15:01:00Z</dcterms:modified>
</cp:coreProperties>
</file>