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46278D" w14:textId="3991613A" w:rsidR="006456B9" w:rsidRPr="006456B9" w:rsidRDefault="006456B9" w:rsidP="00445E44">
      <w:pPr>
        <w:framePr w:hSpace="180" w:wrap="around" w:vAnchor="text" w:hAnchor="margin" w:y="67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after="240" w:line="259" w:lineRule="auto"/>
        <w:rPr>
          <w:rFonts w:ascii="Cambria" w:eastAsia="KaiTi" w:hAnsi="Cambria" w:cs="Verdana"/>
          <w:color w:val="000000"/>
          <w:sz w:val="20"/>
          <w:szCs w:val="2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456B9">
        <w:rPr>
          <w:rFonts w:ascii="Cambria" w:eastAsia="KaiTi" w:hAnsi="Cambria" w:cs="Verdana"/>
          <w:noProof/>
          <w:color w:val="000000"/>
          <w:sz w:val="20"/>
          <w:szCs w:val="20"/>
          <w:u w:color="000000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194BCB22" wp14:editId="1A40CD52">
            <wp:extent cx="4527177" cy="3616299"/>
            <wp:effectExtent l="0" t="0" r="6985" b="3810"/>
            <wp:docPr id="1" name="Picture 1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pie 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5611" cy="36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1985" w14:textId="6C8D4EF9" w:rsidR="00683F68" w:rsidRPr="006456B9" w:rsidRDefault="00AB02DC" w:rsidP="007145A2">
      <w:pPr>
        <w:pStyle w:val="Body"/>
        <w:rPr>
          <w:rFonts w:ascii="Cambria" w:eastAsia="KaiTi" w:hAnsi="Cambria"/>
          <w:sz w:val="20"/>
          <w:szCs w:val="20"/>
        </w:rPr>
      </w:pPr>
      <w:r w:rsidRPr="007145A2">
        <w:rPr>
          <w:rFonts w:ascii="Cambria" w:eastAsia="KaiTi" w:hAnsi="Cambria"/>
          <w:b/>
          <w:bCs/>
          <w:sz w:val="20"/>
          <w:szCs w:val="20"/>
          <w:lang w:val="zh-CN"/>
        </w:rPr>
        <w:t>题目分析：</w:t>
      </w:r>
      <w:r w:rsidRPr="006456B9">
        <w:rPr>
          <w:rFonts w:ascii="Cambria" w:eastAsia="KaiTi" w:hAnsi="Cambria"/>
          <w:sz w:val="20"/>
          <w:szCs w:val="20"/>
          <w:lang w:val="zh-CN"/>
        </w:rPr>
        <w:t>这个图是饼状图，动态图，时间是</w:t>
      </w:r>
      <w:r w:rsidRPr="006456B9">
        <w:rPr>
          <w:rFonts w:ascii="Cambria" w:eastAsia="KaiTi" w:hAnsi="Cambria"/>
          <w:sz w:val="20"/>
          <w:szCs w:val="20"/>
        </w:rPr>
        <w:t>200</w:t>
      </w:r>
      <w:r w:rsidRPr="006456B9">
        <w:rPr>
          <w:rFonts w:ascii="Cambria" w:eastAsia="KaiTi" w:hAnsi="Cambria"/>
          <w:sz w:val="20"/>
          <w:szCs w:val="20"/>
          <w:lang w:val="en-US"/>
        </w:rPr>
        <w:t>5</w:t>
      </w:r>
      <w:r w:rsidR="007145A2">
        <w:rPr>
          <w:rFonts w:ascii="Cambria" w:eastAsia="KaiTi" w:hAnsi="Cambria" w:hint="eastAsia"/>
          <w:sz w:val="20"/>
          <w:szCs w:val="20"/>
        </w:rPr>
        <w:t>和</w:t>
      </w:r>
      <w:r w:rsidRPr="006456B9">
        <w:rPr>
          <w:rFonts w:ascii="Cambria" w:eastAsia="KaiTi" w:hAnsi="Cambria"/>
          <w:sz w:val="20"/>
          <w:szCs w:val="20"/>
        </w:rPr>
        <w:t>20</w:t>
      </w:r>
      <w:r w:rsidRPr="006456B9">
        <w:rPr>
          <w:rFonts w:ascii="Cambria" w:eastAsia="KaiTi" w:hAnsi="Cambria"/>
          <w:sz w:val="20"/>
          <w:szCs w:val="20"/>
          <w:lang w:val="en-US"/>
        </w:rPr>
        <w:t>10</w:t>
      </w:r>
      <w:r w:rsidR="007145A2">
        <w:rPr>
          <w:rFonts w:ascii="Cambria" w:eastAsia="KaiTi" w:hAnsi="Cambria" w:hint="eastAsia"/>
          <w:sz w:val="20"/>
          <w:szCs w:val="20"/>
          <w:lang w:val="en-US"/>
        </w:rPr>
        <w:t>（过去时）</w:t>
      </w:r>
    </w:p>
    <w:p w14:paraId="71A4A233" w14:textId="36A16B78" w:rsidR="00683F68" w:rsidRPr="006456B9" w:rsidRDefault="007145A2" w:rsidP="007145A2">
      <w:pPr>
        <w:pStyle w:val="Body"/>
        <w:rPr>
          <w:rFonts w:ascii="Cambria" w:eastAsia="KaiTi" w:hAnsi="Cambria"/>
          <w:sz w:val="20"/>
          <w:szCs w:val="20"/>
        </w:rPr>
      </w:pPr>
      <w:r w:rsidRPr="007145A2">
        <w:rPr>
          <w:rFonts w:ascii="Cambria" w:eastAsia="KaiTi" w:hAnsi="Cambria" w:hint="eastAsia"/>
          <w:b/>
          <w:bCs/>
          <w:sz w:val="20"/>
          <w:szCs w:val="20"/>
        </w:rPr>
        <w:t>数据</w:t>
      </w:r>
      <w:r w:rsidR="00AB02DC" w:rsidRPr="007145A2">
        <w:rPr>
          <w:rFonts w:ascii="Cambria" w:eastAsia="KaiTi" w:hAnsi="Cambria"/>
          <w:b/>
          <w:bCs/>
          <w:sz w:val="20"/>
          <w:szCs w:val="20"/>
        </w:rPr>
        <w:t>对象：</w:t>
      </w:r>
      <w:r w:rsidR="00AB02DC" w:rsidRPr="006456B9">
        <w:rPr>
          <w:rFonts w:ascii="Cambria" w:eastAsia="KaiTi" w:hAnsi="Cambria"/>
          <w:sz w:val="20"/>
          <w:szCs w:val="20"/>
        </w:rPr>
        <w:t xml:space="preserve">the percentage of four categories of products traded online. </w:t>
      </w:r>
    </w:p>
    <w:p w14:paraId="03B41C18" w14:textId="77777777" w:rsidR="007145A2" w:rsidRDefault="00AB02DC" w:rsidP="007145A2">
      <w:pPr>
        <w:pStyle w:val="Body"/>
        <w:rPr>
          <w:rFonts w:ascii="Cambria" w:eastAsia="KaiTi" w:hAnsi="Cambria"/>
          <w:sz w:val="20"/>
          <w:szCs w:val="20"/>
        </w:rPr>
      </w:pPr>
      <w:r w:rsidRPr="007145A2">
        <w:rPr>
          <w:rFonts w:ascii="Cambria" w:eastAsia="KaiTi" w:hAnsi="Cambria"/>
          <w:b/>
          <w:bCs/>
          <w:sz w:val="20"/>
          <w:szCs w:val="20"/>
          <w:lang w:val="nl-NL"/>
        </w:rPr>
        <w:t>Overview</w:t>
      </w:r>
      <w:r w:rsidRPr="007145A2">
        <w:rPr>
          <w:rFonts w:ascii="Cambria" w:eastAsia="KaiTi" w:hAnsi="Cambria"/>
          <w:b/>
          <w:bCs/>
          <w:sz w:val="20"/>
          <w:szCs w:val="20"/>
        </w:rPr>
        <w:t>：</w:t>
      </w:r>
      <w:r w:rsidRPr="006456B9">
        <w:rPr>
          <w:rFonts w:ascii="Cambria" w:eastAsia="KaiTi" w:hAnsi="Cambria"/>
          <w:sz w:val="20"/>
          <w:szCs w:val="20"/>
        </w:rPr>
        <w:t>两个比较维度：</w:t>
      </w:r>
    </w:p>
    <w:p w14:paraId="230A090F" w14:textId="77777777" w:rsidR="007145A2" w:rsidRDefault="00AB02DC" w:rsidP="007145A2">
      <w:pPr>
        <w:pStyle w:val="Body"/>
        <w:numPr>
          <w:ilvl w:val="0"/>
          <w:numId w:val="1"/>
        </w:numPr>
        <w:rPr>
          <w:rFonts w:ascii="Cambria" w:eastAsia="KaiTi" w:hAnsi="Cambria"/>
          <w:sz w:val="20"/>
          <w:szCs w:val="20"/>
        </w:rPr>
      </w:pPr>
      <w:r w:rsidRPr="007145A2">
        <w:rPr>
          <w:rFonts w:ascii="Cambria" w:eastAsia="KaiTi" w:hAnsi="Cambria"/>
          <w:b/>
          <w:bCs/>
          <w:sz w:val="20"/>
          <w:szCs w:val="20"/>
        </w:rPr>
        <w:t>大小比较：</w:t>
      </w:r>
      <w:r w:rsidRPr="006456B9">
        <w:rPr>
          <w:rFonts w:ascii="Cambria" w:eastAsia="KaiTi" w:hAnsi="Cambria"/>
          <w:sz w:val="20"/>
          <w:szCs w:val="20"/>
        </w:rPr>
        <w:t>在</w:t>
      </w:r>
      <w:r w:rsidRPr="006456B9">
        <w:rPr>
          <w:rFonts w:ascii="Cambria" w:eastAsia="KaiTi" w:hAnsi="Cambria"/>
          <w:sz w:val="20"/>
          <w:szCs w:val="20"/>
        </w:rPr>
        <w:t>2010</w:t>
      </w:r>
      <w:r w:rsidRPr="006456B9">
        <w:rPr>
          <w:rFonts w:ascii="Cambria" w:eastAsia="KaiTi" w:hAnsi="Cambria"/>
          <w:sz w:val="20"/>
          <w:szCs w:val="20"/>
        </w:rPr>
        <w:t>年，</w:t>
      </w:r>
      <w:r w:rsidRPr="006456B9">
        <w:rPr>
          <w:rFonts w:ascii="Cambria" w:eastAsia="KaiTi" w:hAnsi="Cambria"/>
          <w:sz w:val="20"/>
          <w:szCs w:val="20"/>
        </w:rPr>
        <w:t>food &amp; beverage</w:t>
      </w:r>
      <w:r w:rsidRPr="006456B9">
        <w:rPr>
          <w:rFonts w:ascii="Cambria" w:eastAsia="KaiTi" w:hAnsi="Cambria"/>
          <w:sz w:val="20"/>
          <w:szCs w:val="20"/>
        </w:rPr>
        <w:t>最受欢迎；</w:t>
      </w:r>
    </w:p>
    <w:p w14:paraId="6FABC1F8" w14:textId="530A481C" w:rsidR="00683F68" w:rsidRPr="006456B9" w:rsidRDefault="00AB02DC" w:rsidP="007145A2">
      <w:pPr>
        <w:pStyle w:val="Body"/>
        <w:numPr>
          <w:ilvl w:val="0"/>
          <w:numId w:val="1"/>
        </w:numPr>
        <w:rPr>
          <w:rFonts w:ascii="Cambria" w:eastAsia="KaiTi" w:hAnsi="Cambria"/>
          <w:sz w:val="20"/>
          <w:szCs w:val="20"/>
        </w:rPr>
      </w:pPr>
      <w:r w:rsidRPr="007145A2">
        <w:rPr>
          <w:rFonts w:ascii="Cambria" w:eastAsia="KaiTi" w:hAnsi="Cambria"/>
          <w:b/>
          <w:bCs/>
          <w:sz w:val="20"/>
          <w:szCs w:val="20"/>
        </w:rPr>
        <w:t>趋势对比：</w:t>
      </w:r>
      <w:r w:rsidRPr="006456B9">
        <w:rPr>
          <w:rFonts w:ascii="Cambria" w:eastAsia="KaiTi" w:hAnsi="Cambria"/>
          <w:sz w:val="20"/>
          <w:szCs w:val="20"/>
        </w:rPr>
        <w:t xml:space="preserve"> electronics &amp; appliances and home furnishings</w:t>
      </w:r>
      <w:r w:rsidRPr="006456B9">
        <w:rPr>
          <w:rFonts w:ascii="Cambria" w:eastAsia="KaiTi" w:hAnsi="Cambria"/>
          <w:sz w:val="20"/>
          <w:szCs w:val="20"/>
        </w:rPr>
        <w:t>的比例下降，另外两种比例上升。</w:t>
      </w:r>
    </w:p>
    <w:p w14:paraId="26E1EA36" w14:textId="689C3AE8" w:rsidR="007145A2" w:rsidRPr="009A5ED6" w:rsidRDefault="00AB02DC" w:rsidP="007145A2">
      <w:pPr>
        <w:pStyle w:val="Body"/>
        <w:rPr>
          <w:rFonts w:ascii="Cambria" w:eastAsia="KaiTi" w:hAnsi="Cambria"/>
          <w:sz w:val="20"/>
          <w:szCs w:val="20"/>
          <w:lang w:val="zh-CN"/>
        </w:rPr>
      </w:pPr>
      <w:r w:rsidRPr="007145A2">
        <w:rPr>
          <w:rFonts w:ascii="Cambria" w:eastAsia="KaiTi" w:hAnsi="Cambria"/>
          <w:b/>
          <w:bCs/>
          <w:sz w:val="20"/>
          <w:szCs w:val="20"/>
          <w:lang w:val="zh-CN"/>
        </w:rPr>
        <w:t>段落结构：</w:t>
      </w:r>
      <w:r w:rsidRPr="006456B9">
        <w:rPr>
          <w:rFonts w:ascii="Cambria" w:eastAsia="KaiTi" w:hAnsi="Cambria"/>
          <w:sz w:val="20"/>
          <w:szCs w:val="20"/>
        </w:rPr>
        <w:t>200</w:t>
      </w:r>
      <w:r w:rsidRPr="006456B9">
        <w:rPr>
          <w:rFonts w:ascii="Cambria" w:eastAsia="KaiTi" w:hAnsi="Cambria"/>
          <w:sz w:val="20"/>
          <w:szCs w:val="20"/>
          <w:lang w:val="zh-CN"/>
        </w:rPr>
        <w:t>5</w:t>
      </w:r>
      <w:r w:rsidRPr="006456B9">
        <w:rPr>
          <w:rFonts w:ascii="Cambria" w:eastAsia="KaiTi" w:hAnsi="Cambria"/>
          <w:sz w:val="20"/>
          <w:szCs w:val="20"/>
          <w:lang w:val="zh-TW"/>
        </w:rPr>
        <w:t>年一段，</w:t>
      </w:r>
      <w:r w:rsidRPr="006456B9">
        <w:rPr>
          <w:rFonts w:ascii="Cambria" w:eastAsia="KaiTi" w:hAnsi="Cambria"/>
          <w:sz w:val="20"/>
          <w:szCs w:val="20"/>
        </w:rPr>
        <w:t>20</w:t>
      </w:r>
      <w:r w:rsidRPr="006456B9">
        <w:rPr>
          <w:rFonts w:ascii="Cambria" w:eastAsia="KaiTi" w:hAnsi="Cambria"/>
          <w:sz w:val="20"/>
          <w:szCs w:val="20"/>
          <w:lang w:val="zh-CN"/>
        </w:rPr>
        <w:t>1</w:t>
      </w:r>
      <w:r w:rsidRPr="006456B9">
        <w:rPr>
          <w:rFonts w:ascii="Cambria" w:eastAsia="KaiTi" w:hAnsi="Cambria"/>
          <w:sz w:val="20"/>
          <w:szCs w:val="20"/>
        </w:rPr>
        <w:t>0</w:t>
      </w:r>
      <w:r w:rsidRPr="006456B9">
        <w:rPr>
          <w:rFonts w:ascii="Cambria" w:eastAsia="KaiTi" w:hAnsi="Cambria"/>
          <w:sz w:val="20"/>
          <w:szCs w:val="20"/>
        </w:rPr>
        <w:t>年</w:t>
      </w:r>
      <w:r w:rsidRPr="006456B9">
        <w:rPr>
          <w:rFonts w:ascii="Cambria" w:eastAsia="KaiTi" w:hAnsi="Cambria"/>
          <w:sz w:val="20"/>
          <w:szCs w:val="20"/>
          <w:lang w:val="zh-CN"/>
        </w:rPr>
        <w:t>一段。</w:t>
      </w:r>
    </w:p>
    <w:p w14:paraId="4504D071" w14:textId="35134B3C" w:rsidR="009A5ED6" w:rsidRDefault="009A5ED6" w:rsidP="007145A2">
      <w:pPr>
        <w:pStyle w:val="Body"/>
        <w:rPr>
          <w:rFonts w:ascii="Cambria" w:eastAsia="KaiTi" w:hAnsi="Cambria"/>
          <w:sz w:val="20"/>
          <w:szCs w:val="20"/>
        </w:rPr>
      </w:pPr>
      <w:r w:rsidRPr="009A5ED6">
        <w:rPr>
          <w:rFonts w:ascii="Cambria" w:eastAsia="KaiTi" w:hAnsi="Cambria" w:hint="eastAsia"/>
          <w:b/>
          <w:bCs/>
          <w:sz w:val="20"/>
          <w:szCs w:val="20"/>
        </w:rPr>
        <w:t>关键数据：</w:t>
      </w:r>
      <w:r w:rsidR="00AB02DC" w:rsidRPr="006456B9">
        <w:rPr>
          <w:rFonts w:ascii="Cambria" w:eastAsia="KaiTi" w:hAnsi="Cambria"/>
          <w:sz w:val="20"/>
          <w:szCs w:val="20"/>
        </w:rPr>
        <w:t>图中的数据不是很多，都很重要，要全部提到。</w:t>
      </w:r>
    </w:p>
    <w:p w14:paraId="5F364053" w14:textId="3F4E9707" w:rsidR="009A5ED6" w:rsidRDefault="00AB02DC" w:rsidP="009A5ED6">
      <w:pPr>
        <w:pStyle w:val="Body"/>
        <w:numPr>
          <w:ilvl w:val="0"/>
          <w:numId w:val="2"/>
        </w:numPr>
        <w:rPr>
          <w:rFonts w:ascii="Cambria" w:eastAsia="KaiTi" w:hAnsi="Cambria"/>
          <w:sz w:val="20"/>
          <w:szCs w:val="20"/>
        </w:rPr>
      </w:pPr>
      <w:r w:rsidRPr="006456B9">
        <w:rPr>
          <w:rFonts w:ascii="Cambria" w:eastAsia="KaiTi" w:hAnsi="Cambria"/>
          <w:sz w:val="20"/>
          <w:szCs w:val="20"/>
        </w:rPr>
        <w:t>2005</w:t>
      </w:r>
      <w:r w:rsidRPr="006456B9">
        <w:rPr>
          <w:rFonts w:ascii="Cambria" w:eastAsia="KaiTi" w:hAnsi="Cambria"/>
          <w:sz w:val="20"/>
          <w:szCs w:val="20"/>
        </w:rPr>
        <w:t>年，</w:t>
      </w:r>
      <w:r w:rsidRPr="006456B9">
        <w:rPr>
          <w:rFonts w:ascii="Cambria" w:eastAsia="KaiTi" w:hAnsi="Cambria"/>
          <w:sz w:val="20"/>
          <w:szCs w:val="20"/>
        </w:rPr>
        <w:t xml:space="preserve"> electronics and appliances</w:t>
      </w:r>
      <w:r w:rsidRPr="006456B9">
        <w:rPr>
          <w:rFonts w:ascii="Cambria" w:eastAsia="KaiTi" w:hAnsi="Cambria"/>
          <w:sz w:val="20"/>
          <w:szCs w:val="20"/>
        </w:rPr>
        <w:t>的比例最高，</w:t>
      </w:r>
      <w:r w:rsidRPr="006456B9">
        <w:rPr>
          <w:rFonts w:ascii="Cambria" w:eastAsia="KaiTi" w:hAnsi="Cambria"/>
          <w:sz w:val="20"/>
          <w:szCs w:val="20"/>
        </w:rPr>
        <w:t xml:space="preserve">home furnishings </w:t>
      </w:r>
      <w:r w:rsidRPr="006456B9">
        <w:rPr>
          <w:rFonts w:ascii="Cambria" w:eastAsia="KaiTi" w:hAnsi="Cambria"/>
          <w:sz w:val="20"/>
          <w:szCs w:val="20"/>
        </w:rPr>
        <w:t>和</w:t>
      </w:r>
      <w:r w:rsidRPr="006456B9">
        <w:rPr>
          <w:rFonts w:ascii="Cambria" w:eastAsia="KaiTi" w:hAnsi="Cambria"/>
          <w:sz w:val="20"/>
          <w:szCs w:val="20"/>
        </w:rPr>
        <w:t>food &amp; drink</w:t>
      </w:r>
      <w:r w:rsidRPr="006456B9">
        <w:rPr>
          <w:rFonts w:ascii="Cambria" w:eastAsia="KaiTi" w:hAnsi="Cambria"/>
          <w:sz w:val="20"/>
          <w:szCs w:val="20"/>
        </w:rPr>
        <w:t>其次，</w:t>
      </w:r>
      <w:r w:rsidRPr="006456B9">
        <w:rPr>
          <w:rFonts w:ascii="Cambria" w:eastAsia="KaiTi" w:hAnsi="Cambria"/>
          <w:sz w:val="20"/>
          <w:szCs w:val="20"/>
        </w:rPr>
        <w:t>video games</w:t>
      </w:r>
      <w:r w:rsidRPr="006456B9">
        <w:rPr>
          <w:rFonts w:ascii="Cambria" w:eastAsia="KaiTi" w:hAnsi="Cambria"/>
          <w:sz w:val="20"/>
          <w:szCs w:val="20"/>
        </w:rPr>
        <w:t>最小。</w:t>
      </w:r>
    </w:p>
    <w:p w14:paraId="7F24E747" w14:textId="7C4787EB" w:rsidR="00683F68" w:rsidRPr="007145A2" w:rsidRDefault="00AB02DC" w:rsidP="009A5ED6">
      <w:pPr>
        <w:pStyle w:val="Body"/>
        <w:numPr>
          <w:ilvl w:val="0"/>
          <w:numId w:val="2"/>
        </w:numPr>
        <w:rPr>
          <w:rFonts w:ascii="Cambria" w:eastAsia="KaiTi" w:hAnsi="Cambria"/>
          <w:sz w:val="20"/>
          <w:szCs w:val="20"/>
        </w:rPr>
      </w:pPr>
      <w:r w:rsidRPr="008F12DF">
        <w:rPr>
          <w:rFonts w:ascii="Cambria" w:eastAsia="KaiTi" w:hAnsi="Cambria"/>
          <w:sz w:val="20"/>
          <w:szCs w:val="20"/>
        </w:rPr>
        <w:t>2010</w:t>
      </w:r>
      <w:r w:rsidRPr="008F12DF">
        <w:rPr>
          <w:rFonts w:ascii="Cambria" w:eastAsia="KaiTi" w:hAnsi="Cambria"/>
          <w:sz w:val="20"/>
          <w:szCs w:val="20"/>
        </w:rPr>
        <w:t>年，</w:t>
      </w:r>
      <w:r w:rsidRPr="008F12DF">
        <w:rPr>
          <w:rFonts w:ascii="Cambria" w:eastAsia="KaiTi" w:hAnsi="Cambria"/>
          <w:sz w:val="20"/>
          <w:szCs w:val="20"/>
        </w:rPr>
        <w:t>electronics &amp; appliances</w:t>
      </w:r>
      <w:r w:rsidRPr="008F12DF">
        <w:rPr>
          <w:rFonts w:ascii="Cambria" w:eastAsia="KaiTi" w:hAnsi="Cambria"/>
          <w:sz w:val="20"/>
          <w:szCs w:val="20"/>
        </w:rPr>
        <w:t>的比例下降，成为第二。</w:t>
      </w:r>
      <w:r w:rsidRPr="008F12DF">
        <w:rPr>
          <w:rFonts w:ascii="Cambria" w:eastAsia="KaiTi" w:hAnsi="Cambria"/>
          <w:sz w:val="20"/>
          <w:szCs w:val="20"/>
        </w:rPr>
        <w:t>home furnishings</w:t>
      </w:r>
      <w:r w:rsidRPr="008F12DF">
        <w:rPr>
          <w:rFonts w:ascii="Cambria" w:eastAsia="KaiTi" w:hAnsi="Cambria"/>
          <w:sz w:val="20"/>
          <w:szCs w:val="20"/>
        </w:rPr>
        <w:t>的比例同样下降，是最小值。</w:t>
      </w:r>
      <w:r w:rsidRPr="008F12DF">
        <w:rPr>
          <w:rFonts w:ascii="Cambria" w:eastAsia="KaiTi" w:hAnsi="Cambria"/>
          <w:sz w:val="20"/>
          <w:szCs w:val="20"/>
        </w:rPr>
        <w:t xml:space="preserve"> </w:t>
      </w:r>
      <w:r w:rsidRPr="006456B9">
        <w:rPr>
          <w:rFonts w:ascii="Cambria" w:eastAsia="KaiTi" w:hAnsi="Cambria"/>
          <w:sz w:val="20"/>
          <w:szCs w:val="20"/>
          <w:lang w:val="en-US"/>
        </w:rPr>
        <w:t>food and beverage</w:t>
      </w:r>
      <w:r w:rsidRPr="006456B9">
        <w:rPr>
          <w:rFonts w:ascii="Cambria" w:eastAsia="KaiTi" w:hAnsi="Cambria"/>
          <w:sz w:val="20"/>
          <w:szCs w:val="20"/>
          <w:lang w:val="zh-CN"/>
        </w:rPr>
        <w:t>的比例上升，成为最大。</w:t>
      </w:r>
      <w:r w:rsidRPr="006456B9">
        <w:rPr>
          <w:rFonts w:ascii="Cambria" w:eastAsia="KaiTi" w:hAnsi="Cambria"/>
          <w:sz w:val="20"/>
          <w:szCs w:val="20"/>
          <w:lang w:val="zh-CN"/>
        </w:rPr>
        <w:t xml:space="preserve"> </w:t>
      </w:r>
      <w:r w:rsidRPr="006456B9">
        <w:rPr>
          <w:rFonts w:ascii="Cambria" w:eastAsia="KaiTi" w:hAnsi="Cambria"/>
          <w:sz w:val="20"/>
          <w:szCs w:val="20"/>
          <w:lang w:val="en-US"/>
        </w:rPr>
        <w:t>video games</w:t>
      </w:r>
      <w:r w:rsidRPr="006456B9">
        <w:rPr>
          <w:rFonts w:ascii="Cambria" w:eastAsia="KaiTi" w:hAnsi="Cambria"/>
          <w:sz w:val="20"/>
          <w:szCs w:val="20"/>
          <w:lang w:val="zh-CN"/>
        </w:rPr>
        <w:t>的比例同样上升，成为最大。</w:t>
      </w:r>
    </w:p>
    <w:p w14:paraId="529B2DE3" w14:textId="77777777" w:rsidR="00683F68" w:rsidRPr="006456B9" w:rsidRDefault="00683F68" w:rsidP="006456B9">
      <w:pPr>
        <w:pStyle w:val="Body"/>
        <w:rPr>
          <w:rFonts w:ascii="Cambria" w:eastAsia="KaiTi" w:hAnsi="Cambria"/>
          <w:sz w:val="20"/>
          <w:szCs w:val="20"/>
        </w:rPr>
      </w:pPr>
    </w:p>
    <w:p w14:paraId="263C2D44" w14:textId="77777777" w:rsidR="00683F68" w:rsidRPr="006456B9" w:rsidRDefault="00AB02DC" w:rsidP="006456B9">
      <w:pPr>
        <w:pStyle w:val="Body"/>
        <w:rPr>
          <w:rFonts w:ascii="Cambria" w:eastAsia="KaiTi" w:hAnsi="Cambria"/>
          <w:sz w:val="20"/>
          <w:szCs w:val="20"/>
        </w:rPr>
      </w:pPr>
      <w:r w:rsidRPr="006456B9">
        <w:rPr>
          <w:rFonts w:ascii="Cambria" w:eastAsia="KaiTi" w:hAnsi="Cambria"/>
          <w:sz w:val="20"/>
          <w:szCs w:val="20"/>
          <w:lang w:val="zh-CN"/>
        </w:rPr>
        <w:t>具体写法，可以参考下面的范文：</w:t>
      </w:r>
    </w:p>
    <w:p w14:paraId="6DA14E56" w14:textId="77777777" w:rsidR="00683F68" w:rsidRPr="006456B9" w:rsidRDefault="00683F68" w:rsidP="006456B9">
      <w:pPr>
        <w:pStyle w:val="Body"/>
        <w:rPr>
          <w:rFonts w:ascii="Cambria" w:eastAsia="KaiTi" w:hAnsi="Cambria"/>
          <w:sz w:val="20"/>
          <w:szCs w:val="20"/>
        </w:rPr>
      </w:pPr>
    </w:p>
    <w:p w14:paraId="604721C4" w14:textId="77777777" w:rsidR="00683F68" w:rsidRPr="006456B9" w:rsidRDefault="00683F68" w:rsidP="006456B9">
      <w:pPr>
        <w:pStyle w:val="Body"/>
        <w:rPr>
          <w:rFonts w:ascii="Cambria" w:eastAsia="KaiTi" w:hAnsi="Cambria"/>
          <w:sz w:val="20"/>
          <w:szCs w:val="20"/>
        </w:rPr>
      </w:pPr>
    </w:p>
    <w:p w14:paraId="23E74508" w14:textId="03DFEBF7" w:rsidR="00683F68" w:rsidRDefault="00AB02DC" w:rsidP="006456B9">
      <w:pPr>
        <w:pStyle w:val="Body"/>
        <w:rPr>
          <w:rFonts w:ascii="Cambria" w:eastAsia="KaiTi" w:hAnsi="Cambria"/>
          <w:sz w:val="20"/>
          <w:szCs w:val="20"/>
          <w:lang w:val="en-US"/>
        </w:rPr>
      </w:pPr>
      <w:r w:rsidRPr="006456B9">
        <w:rPr>
          <w:rFonts w:ascii="Cambria" w:eastAsia="KaiTi" w:hAnsi="Cambria"/>
          <w:sz w:val="20"/>
          <w:szCs w:val="20"/>
          <w:lang w:val="en-US"/>
        </w:rPr>
        <w:t>The pie charts give information about the online transactions of four categories of products in two years: 2005 and 2010.</w:t>
      </w:r>
    </w:p>
    <w:p w14:paraId="406C1635" w14:textId="0D9CC0EE" w:rsidR="00127347" w:rsidRDefault="00127347" w:rsidP="006456B9">
      <w:pPr>
        <w:pStyle w:val="Body"/>
        <w:rPr>
          <w:rFonts w:ascii="Cambria" w:eastAsia="KaiTi" w:hAnsi="Cambria"/>
          <w:sz w:val="20"/>
          <w:szCs w:val="20"/>
          <w:lang w:val="en-US"/>
        </w:rPr>
      </w:pPr>
    </w:p>
    <w:p w14:paraId="51A21D7D" w14:textId="77777777" w:rsidR="00127347" w:rsidRPr="006456B9" w:rsidRDefault="00127347" w:rsidP="006456B9">
      <w:pPr>
        <w:pStyle w:val="Body"/>
        <w:rPr>
          <w:rFonts w:ascii="Cambria" w:eastAsia="KaiTi" w:hAnsi="Cambria" w:hint="eastAsia"/>
          <w:sz w:val="20"/>
          <w:szCs w:val="20"/>
        </w:rPr>
      </w:pPr>
    </w:p>
    <w:p w14:paraId="7A4FFBCD" w14:textId="7BBFB06B" w:rsidR="00683F68" w:rsidRPr="006456B9" w:rsidRDefault="008F12DF" w:rsidP="006456B9">
      <w:pPr>
        <w:pStyle w:val="Body"/>
        <w:rPr>
          <w:rFonts w:ascii="Cambria" w:eastAsia="KaiTi" w:hAnsi="Cambria" w:hint="eastAsia"/>
          <w:sz w:val="20"/>
          <w:szCs w:val="20"/>
        </w:rPr>
      </w:pPr>
      <w:r>
        <w:rPr>
          <w:rFonts w:ascii="Cambria" w:eastAsia="KaiTi" w:hAnsi="Cambria"/>
          <w:noProof/>
          <w:sz w:val="20"/>
          <w:szCs w:val="20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3A2D5F" wp14:editId="1293855B">
                <wp:simplePos x="0" y="0"/>
                <wp:positionH relativeFrom="column">
                  <wp:posOffset>-2147653</wp:posOffset>
                </wp:positionH>
                <wp:positionV relativeFrom="paragraph">
                  <wp:posOffset>300907</wp:posOffset>
                </wp:positionV>
                <wp:extent cx="0" cy="461176"/>
                <wp:effectExtent l="76200" t="38100" r="57150" b="1524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61176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3E7F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" o:spid="_x0000_s1026" type="#_x0000_t32" style="position:absolute;left:0;text-align:left;margin-left:-169.1pt;margin-top:23.7pt;width:0;height:36.3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" strokeweight="2pt">
                <v:stroke endarrow="block" miterlimit="4" joinstyle="miter"/>
              </v:shape>
            </w:pict>
          </mc:Fallback>
        </mc:AlternateContent>
      </w:r>
      <w:r w:rsidR="00127347">
        <w:rPr>
          <w:rFonts w:ascii="Cambria" w:eastAsia="KaiTi" w:hAnsi="Cambria" w:hint="eastAsia"/>
          <w:sz w:val="20"/>
          <w:szCs w:val="20"/>
        </w:rPr>
        <w:t>虽然蓝灰最大，但是黄橙变大，橙色变成看最大</w:t>
      </w:r>
    </w:p>
    <w:p w14:paraId="697BD4A4" w14:textId="00AA124B" w:rsidR="00683F68" w:rsidRPr="006456B9" w:rsidRDefault="008F12DF" w:rsidP="006456B9">
      <w:pPr>
        <w:pStyle w:val="Body"/>
        <w:rPr>
          <w:rFonts w:ascii="Cambria" w:eastAsia="KaiTi" w:hAnsi="Cambria"/>
          <w:sz w:val="20"/>
          <w:szCs w:val="20"/>
        </w:rPr>
      </w:pPr>
      <w:r>
        <w:rPr>
          <w:rFonts w:ascii="Cambria" w:eastAsia="KaiTi" w:hAnsi="Cambria"/>
          <w:noProof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8C655F" wp14:editId="53C79A8B">
                <wp:simplePos x="0" y="0"/>
                <wp:positionH relativeFrom="column">
                  <wp:posOffset>-978811</wp:posOffset>
                </wp:positionH>
                <wp:positionV relativeFrom="paragraph">
                  <wp:posOffset>247098</wp:posOffset>
                </wp:positionV>
                <wp:extent cx="0" cy="516835"/>
                <wp:effectExtent l="76200" t="0" r="57150" b="55245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6835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28F5DE" id="直接箭头连接符 2" o:spid="_x0000_s1026" type="#_x0000_t32" style="position:absolute;left:0;text-align:left;margin-left:-77.05pt;margin-top:19.45pt;width:0;height:40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" strokeweight="2pt">
                <v:stroke endarrow="block" miterlimit="4" joinstyle="miter"/>
              </v:shape>
            </w:pict>
          </mc:Fallback>
        </mc:AlternateContent>
      </w:r>
      <w:r w:rsidR="00AB02DC" w:rsidRPr="006456B9">
        <w:rPr>
          <w:rFonts w:ascii="Cambria" w:eastAsia="KaiTi" w:hAnsi="Cambria"/>
          <w:sz w:val="20"/>
          <w:szCs w:val="20"/>
          <w:lang w:val="en-US"/>
        </w:rPr>
        <w:t xml:space="preserve">Overall, although electronics &amp; appliances and home furnishings were less favored, the popularity of food &amp; beverage and video games increased, with the former becoming the most popular category </w:t>
      </w:r>
      <w:r w:rsidR="00AB02DC" w:rsidRPr="006456B9">
        <w:rPr>
          <w:rFonts w:ascii="Cambria" w:eastAsia="KaiTi" w:hAnsi="Cambria"/>
          <w:sz w:val="20"/>
          <w:szCs w:val="20"/>
        </w:rPr>
        <w:t xml:space="preserve">in 2010. </w:t>
      </w:r>
    </w:p>
    <w:p w14:paraId="4E998A71" w14:textId="196382F3" w:rsidR="00683F68" w:rsidRPr="006456B9" w:rsidRDefault="008F12DF" w:rsidP="006456B9">
      <w:pPr>
        <w:pStyle w:val="Body"/>
        <w:rPr>
          <w:rFonts w:ascii="Cambria" w:eastAsia="KaiTi" w:hAnsi="Cambria"/>
          <w:sz w:val="20"/>
          <w:szCs w:val="20"/>
        </w:rPr>
      </w:pPr>
      <w:r>
        <w:rPr>
          <w:rFonts w:ascii="Cambria" w:eastAsia="KaiTi" w:hAnsi="Cambria"/>
          <w:noProof/>
          <w:sz w:val="20"/>
          <w:szCs w:val="20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A35E20" wp14:editId="6B051CA0">
                <wp:simplePos x="0" y="0"/>
                <wp:positionH relativeFrom="column">
                  <wp:posOffset>-3419862</wp:posOffset>
                </wp:positionH>
                <wp:positionV relativeFrom="paragraph">
                  <wp:posOffset>316948</wp:posOffset>
                </wp:positionV>
                <wp:extent cx="413468" cy="396488"/>
                <wp:effectExtent l="0" t="0" r="5715" b="3810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468" cy="396488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FCCD73" id="椭圆 6" o:spid="_x0000_s1026" style="position:absolute;left:0;text-align:left;margin-left:-269.3pt;margin-top:24.95pt;width:32.55pt;height:3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" fillcolor="black" stroked="f" strokeweight="1pt">
                <v:stroke miterlimit="4" joinstyle="miter"/>
                <v:textbox style="mso-fit-shape-to-text:t" inset="4pt,4pt,4pt,4pt"/>
              </v:oval>
            </w:pict>
          </mc:Fallback>
        </mc:AlternateContent>
      </w:r>
    </w:p>
    <w:p w14:paraId="7360FC58" w14:textId="7254B9C8" w:rsidR="00683F68" w:rsidRPr="006456B9" w:rsidRDefault="008F12DF" w:rsidP="006456B9">
      <w:pPr>
        <w:pStyle w:val="Body"/>
        <w:rPr>
          <w:rFonts w:ascii="Cambria" w:eastAsia="KaiTi" w:hAnsi="Cambria"/>
          <w:sz w:val="20"/>
          <w:szCs w:val="20"/>
        </w:rPr>
      </w:pPr>
      <w:r>
        <w:rPr>
          <w:rFonts w:ascii="Cambria" w:eastAsia="KaiTi" w:hAnsi="Cambria"/>
          <w:noProof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682D43" wp14:editId="5E9AD88E">
                <wp:simplePos x="0" y="0"/>
                <wp:positionH relativeFrom="column">
                  <wp:posOffset>-2219215</wp:posOffset>
                </wp:positionH>
                <wp:positionV relativeFrom="paragraph">
                  <wp:posOffset>311426</wp:posOffset>
                </wp:positionV>
                <wp:extent cx="0" cy="389614"/>
                <wp:effectExtent l="76200" t="0" r="57150" b="48895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9614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0F3406" id="直接箭头连接符 4" o:spid="_x0000_s1026" type="#_x0000_t32" style="position:absolute;left:0;text-align:left;margin-left:-174.75pt;margin-top:24.5pt;width:0;height:30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" strokeweight="2pt">
                <v:stroke endarrow="block" miterlimit="4" joinstyle="miter"/>
              </v:shape>
            </w:pict>
          </mc:Fallback>
        </mc:AlternateContent>
      </w:r>
      <w:r w:rsidR="00AB02DC" w:rsidRPr="006456B9">
        <w:rPr>
          <w:rFonts w:ascii="Cambria" w:eastAsia="KaiTi" w:hAnsi="Cambria"/>
          <w:sz w:val="20"/>
          <w:szCs w:val="20"/>
          <w:lang w:val="en-US"/>
        </w:rPr>
        <w:t>In 2005, the sales of electronics and appliances were the largest, accounting for 35%, followed by home furnishings (25%) and food &amp; drink (22%). Video games were responsible for the smallest percentage, standing at only 18%.</w:t>
      </w:r>
    </w:p>
    <w:p w14:paraId="6ABDC05D" w14:textId="70956DAF" w:rsidR="00683F68" w:rsidRPr="006456B9" w:rsidRDefault="008F12DF" w:rsidP="006456B9">
      <w:pPr>
        <w:pStyle w:val="Body"/>
        <w:rPr>
          <w:rFonts w:ascii="Cambria" w:eastAsia="KaiTi" w:hAnsi="Cambria"/>
          <w:sz w:val="20"/>
          <w:szCs w:val="20"/>
        </w:rPr>
      </w:pPr>
      <w:r>
        <w:rPr>
          <w:rFonts w:ascii="Cambria" w:eastAsia="KaiTi" w:hAnsi="Cambria"/>
          <w:noProof/>
          <w:sz w:val="20"/>
          <w:szCs w:val="20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9DC3CB" wp14:editId="39FF8291">
                <wp:simplePos x="0" y="0"/>
                <wp:positionH relativeFrom="column">
                  <wp:posOffset>-982124</wp:posOffset>
                </wp:positionH>
                <wp:positionV relativeFrom="paragraph">
                  <wp:posOffset>175122</wp:posOffset>
                </wp:positionV>
                <wp:extent cx="194144" cy="198783"/>
                <wp:effectExtent l="0" t="0" r="0" b="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44" cy="198783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23E21C" id="椭圆 7" o:spid="_x0000_s1026" style="position:absolute;left:0;text-align:left;margin-left:-77.35pt;margin-top:13.8pt;width:15.3pt;height:15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" fillcolor="black" stroked="f" strokeweight="1pt">
                <v:stroke miterlimit="4" joinstyle="miter"/>
                <v:textbox style="mso-fit-shape-to-text:t" inset="4pt,4pt,4pt,4pt"/>
              </v:oval>
            </w:pict>
          </mc:Fallback>
        </mc:AlternateContent>
      </w:r>
      <w:r>
        <w:rPr>
          <w:rFonts w:ascii="Cambria" w:eastAsia="KaiTi" w:hAnsi="Cambria"/>
          <w:noProof/>
          <w:sz w:val="20"/>
          <w:szCs w:val="20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E66DD9" wp14:editId="26845270">
                <wp:simplePos x="0" y="0"/>
                <wp:positionH relativeFrom="column">
                  <wp:posOffset>-1654672</wp:posOffset>
                </wp:positionH>
                <wp:positionV relativeFrom="paragraph">
                  <wp:posOffset>119463</wp:posOffset>
                </wp:positionV>
                <wp:extent cx="230588" cy="588396"/>
                <wp:effectExtent l="0" t="38100" r="55245" b="21590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588" cy="588396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4F2CED" id="直接箭头连接符 3" o:spid="_x0000_s1026" type="#_x0000_t32" style="position:absolute;left:0;text-align:left;margin-left:-130.3pt;margin-top:9.4pt;width:18.15pt;height:46.3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" strokeweight="2pt">
                <v:stroke endarrow="block" miterlimit="4" joinstyle="miter"/>
              </v:shape>
            </w:pict>
          </mc:Fallback>
        </mc:AlternateContent>
      </w:r>
    </w:p>
    <w:p w14:paraId="0C89AE7E" w14:textId="77777777" w:rsidR="00683F68" w:rsidRPr="006456B9" w:rsidRDefault="00AB02DC" w:rsidP="006456B9">
      <w:pPr>
        <w:pStyle w:val="Body"/>
        <w:rPr>
          <w:rFonts w:ascii="Cambria" w:eastAsia="KaiTi" w:hAnsi="Cambria"/>
          <w:sz w:val="20"/>
          <w:szCs w:val="20"/>
        </w:rPr>
      </w:pPr>
      <w:r w:rsidRPr="006456B9">
        <w:rPr>
          <w:rFonts w:ascii="Cambria" w:eastAsia="KaiTi" w:hAnsi="Cambria"/>
          <w:sz w:val="20"/>
          <w:szCs w:val="20"/>
          <w:lang w:val="en-US"/>
        </w:rPr>
        <w:t xml:space="preserve">In 2010, the proportion of electronics &amp; appliances diminished to 30%, a figure that was the second-highest in this year. Similarly, the statistics for home furnishings dropped to 15%, which was the lowest. On the other hand, food and beverage were purchased much more, with the share expanding to 32%, the highest figurer among all sectors. Also, the sales of video games witnessed a modest climb, reaching 23%. </w:t>
      </w:r>
      <w:bookmarkStart w:id="0" w:name="_GoBack"/>
      <w:bookmarkEnd w:id="0"/>
    </w:p>
    <w:p w14:paraId="18F7D12C" w14:textId="77777777" w:rsidR="00683F68" w:rsidRPr="006456B9" w:rsidRDefault="00683F68" w:rsidP="006456B9">
      <w:pPr>
        <w:pStyle w:val="Body"/>
        <w:rPr>
          <w:rFonts w:ascii="Cambria" w:eastAsia="KaiTi" w:hAnsi="Cambria"/>
          <w:sz w:val="20"/>
          <w:szCs w:val="20"/>
        </w:rPr>
      </w:pPr>
    </w:p>
    <w:p w14:paraId="76203DB4" w14:textId="77777777" w:rsidR="00683F68" w:rsidRPr="006456B9" w:rsidRDefault="00AB02DC" w:rsidP="006456B9">
      <w:pPr>
        <w:pStyle w:val="Body"/>
        <w:rPr>
          <w:rFonts w:ascii="Cambria" w:eastAsia="KaiTi" w:hAnsi="Cambria"/>
          <w:sz w:val="20"/>
          <w:szCs w:val="20"/>
        </w:rPr>
      </w:pPr>
      <w:r w:rsidRPr="006456B9">
        <w:rPr>
          <w:rFonts w:ascii="Cambria" w:eastAsia="KaiTi" w:hAnsi="Cambria"/>
          <w:sz w:val="20"/>
          <w:szCs w:val="20"/>
          <w:lang w:val="en-US"/>
        </w:rPr>
        <w:t>(~152 words)</w:t>
      </w:r>
    </w:p>
    <w:p w14:paraId="4DEC0F7C" w14:textId="77777777" w:rsidR="00683F68" w:rsidRPr="006456B9" w:rsidRDefault="00683F68" w:rsidP="006456B9">
      <w:pPr>
        <w:pStyle w:val="Body"/>
        <w:rPr>
          <w:rFonts w:ascii="Cambria" w:eastAsia="KaiTi" w:hAnsi="Cambria"/>
          <w:sz w:val="20"/>
          <w:szCs w:val="20"/>
        </w:rPr>
      </w:pPr>
    </w:p>
    <w:sectPr w:rsidR="00683F68" w:rsidRPr="006456B9" w:rsidSect="006456B9">
      <w:headerReference w:type="default" r:id="rId8"/>
      <w:footerReference w:type="default" r:id="rId9"/>
      <w:pgSz w:w="16838" w:h="11906" w:orient="landscape"/>
      <w:pgMar w:top="1134" w:right="1134" w:bottom="1134" w:left="1134" w:header="709" w:footer="850" w:gutter="0"/>
      <w:cols w:num="2"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092F28" w14:textId="77777777" w:rsidR="00284830" w:rsidRDefault="00284830">
      <w:r>
        <w:separator/>
      </w:r>
    </w:p>
  </w:endnote>
  <w:endnote w:type="continuationSeparator" w:id="0">
    <w:p w14:paraId="5AFFB2CD" w14:textId="77777777" w:rsidR="00284830" w:rsidRDefault="00284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dobe Gothic Std B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aiTi">
    <w:altName w:val="KaiTi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42584D" w14:textId="77777777" w:rsidR="00683F68" w:rsidRDefault="00683F6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620E72" w14:textId="77777777" w:rsidR="00284830" w:rsidRDefault="00284830">
      <w:r>
        <w:separator/>
      </w:r>
    </w:p>
  </w:footnote>
  <w:footnote w:type="continuationSeparator" w:id="0">
    <w:p w14:paraId="28D77F62" w14:textId="77777777" w:rsidR="00284830" w:rsidRDefault="002848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B9A703" w14:textId="77777777" w:rsidR="00683F68" w:rsidRDefault="00683F6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9B5420"/>
    <w:multiLevelType w:val="hybridMultilevel"/>
    <w:tmpl w:val="160669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AC799D"/>
    <w:multiLevelType w:val="hybridMultilevel"/>
    <w:tmpl w:val="9A9E2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F68"/>
    <w:rsid w:val="00127347"/>
    <w:rsid w:val="00284830"/>
    <w:rsid w:val="00445E44"/>
    <w:rsid w:val="006456B9"/>
    <w:rsid w:val="00683F68"/>
    <w:rsid w:val="007145A2"/>
    <w:rsid w:val="008F12DF"/>
    <w:rsid w:val="009A5ED6"/>
    <w:rsid w:val="00AB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43A76"/>
  <w15:docId w15:val="{1C51BCFA-21F3-4C4D-B35F-F1D308AA0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7</cp:revision>
  <dcterms:created xsi:type="dcterms:W3CDTF">2022-06-26T06:40:00Z</dcterms:created>
  <dcterms:modified xsi:type="dcterms:W3CDTF">2022-11-12T09:16:00Z</dcterms:modified>
</cp:coreProperties>
</file>