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E2" w:rsidRPr="007D3DAA" w:rsidRDefault="00F735E2" w:rsidP="00F735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7D3DAA">
        <w:rPr>
          <w:rFonts w:ascii="Times New Roman" w:hAnsi="Times New Roman" w:cs="Times New Roman"/>
          <w:b/>
          <w:sz w:val="24"/>
          <w:szCs w:val="24"/>
        </w:rPr>
        <w:t>ROGRAMA DE ASIGNATURA</w:t>
      </w:r>
      <w:r w:rsidR="00695F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718">
        <w:rPr>
          <w:rFonts w:ascii="Times New Roman" w:hAnsi="Times New Roman" w:cs="Times New Roman"/>
          <w:b/>
          <w:sz w:val="24"/>
          <w:szCs w:val="24"/>
        </w:rPr>
        <w:t>OPTATIVO</w:t>
      </w:r>
    </w:p>
    <w:p w:rsidR="00695F55" w:rsidRDefault="00695F55" w:rsidP="00F735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F55" w:rsidRPr="007D3DAA" w:rsidRDefault="00695F55" w:rsidP="00F735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PRIMEROS AUXILIOS</w:t>
      </w:r>
    </w:p>
    <w:p w:rsidR="00F735E2" w:rsidRPr="007D3DAA" w:rsidRDefault="00F735E2" w:rsidP="00F735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35E2" w:rsidRPr="007D3DAA" w:rsidRDefault="00F735E2" w:rsidP="00F73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F735E2" w:rsidRPr="007D3DAA" w:rsidTr="00A17083">
        <w:trPr>
          <w:gridAfter w:val="1"/>
          <w:wAfter w:w="8" w:type="dxa"/>
          <w:trHeight w:val="269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F735E2" w:rsidRPr="007D3DAA" w:rsidTr="00A17083">
        <w:trPr>
          <w:gridAfter w:val="1"/>
          <w:wAfter w:w="8" w:type="dxa"/>
          <w:trHeight w:val="286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F735E2" w:rsidRPr="007D3DAA" w:rsidRDefault="00B03718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OFG1401</w:t>
            </w:r>
          </w:p>
        </w:tc>
      </w:tr>
      <w:tr w:rsidR="00F735E2" w:rsidRPr="007D3DAA" w:rsidTr="00A17083">
        <w:trPr>
          <w:gridAfter w:val="1"/>
          <w:wAfter w:w="8" w:type="dxa"/>
          <w:trHeight w:val="269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F735E2" w:rsidRPr="007D3DAA" w:rsidRDefault="00981101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</w:tr>
      <w:tr w:rsidR="00F735E2" w:rsidRPr="007D3DAA" w:rsidTr="00A17083">
        <w:trPr>
          <w:gridAfter w:val="1"/>
          <w:wAfter w:w="8" w:type="dxa"/>
          <w:trHeight w:val="793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F735E2" w:rsidRPr="007D3DAA" w:rsidRDefault="00B03718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3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F735E2" w:rsidRPr="007D3DAA" w:rsidRDefault="00B03718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F735E2" w:rsidRPr="007D3DAA" w:rsidRDefault="00B03718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35E2" w:rsidRPr="007D3DAA" w:rsidTr="00A1708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E2" w:rsidRPr="007D3DAA" w:rsidTr="00A17083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F735E2" w:rsidRPr="007D3DAA" w:rsidRDefault="00B03718" w:rsidP="00A170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735E2" w:rsidRPr="007D3DAA" w:rsidRDefault="00F735E2" w:rsidP="00A170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B03718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E2" w:rsidRPr="007D3DAA" w:rsidTr="00A17083">
        <w:trPr>
          <w:gridAfter w:val="1"/>
          <w:wAfter w:w="8" w:type="dxa"/>
          <w:trHeight w:val="827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1E7799" w:rsidRPr="00B03718" w:rsidRDefault="00973620" w:rsidP="00B037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718">
              <w:rPr>
                <w:rFonts w:ascii="Times New Roman" w:hAnsi="Times New Roman" w:cs="Times New Roman"/>
                <w:sz w:val="24"/>
                <w:szCs w:val="24"/>
              </w:rPr>
              <w:t>Electivo práctico</w:t>
            </w:r>
            <w:r w:rsidR="001E7799" w:rsidRPr="00B03718">
              <w:rPr>
                <w:rFonts w:ascii="Times New Roman" w:hAnsi="Times New Roman" w:cs="Times New Roman"/>
                <w:sz w:val="24"/>
                <w:szCs w:val="24"/>
              </w:rPr>
              <w:t>, correspondiente al área asistencial de especialidad.</w:t>
            </w:r>
          </w:p>
          <w:p w:rsidR="00973620" w:rsidRPr="00B03718" w:rsidRDefault="001E7799" w:rsidP="00B037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718">
              <w:rPr>
                <w:rFonts w:ascii="Times New Roman" w:hAnsi="Times New Roman" w:cs="Times New Roman"/>
                <w:sz w:val="24"/>
                <w:szCs w:val="24"/>
              </w:rPr>
              <w:t xml:space="preserve">En ella el estudiante  </w:t>
            </w:r>
            <w:r w:rsidR="0095681A" w:rsidRPr="00B03718">
              <w:rPr>
                <w:rFonts w:ascii="Times New Roman" w:hAnsi="Times New Roman" w:cs="Times New Roman"/>
                <w:sz w:val="24"/>
                <w:szCs w:val="24"/>
              </w:rPr>
              <w:t>obtendrá</w:t>
            </w:r>
            <w:r w:rsidR="00076336" w:rsidRPr="00B03718">
              <w:rPr>
                <w:rFonts w:ascii="Times New Roman" w:hAnsi="Times New Roman" w:cs="Times New Roman"/>
                <w:sz w:val="24"/>
                <w:szCs w:val="24"/>
              </w:rPr>
              <w:t xml:space="preserve"> la información necesaria desde el punto de vista médico para realizar una amplia serie de procedimientos que </w:t>
            </w:r>
            <w:r w:rsidR="00973620" w:rsidRPr="00B03718">
              <w:rPr>
                <w:rFonts w:ascii="Times New Roman" w:hAnsi="Times New Roman" w:cs="Times New Roman"/>
                <w:sz w:val="24"/>
                <w:szCs w:val="24"/>
              </w:rPr>
              <w:t xml:space="preserve">le permitan reconocer y </w:t>
            </w:r>
            <w:r w:rsidR="00076336" w:rsidRPr="00B03718">
              <w:rPr>
                <w:rFonts w:ascii="Times New Roman" w:hAnsi="Times New Roman" w:cs="Times New Roman"/>
                <w:sz w:val="24"/>
                <w:szCs w:val="24"/>
              </w:rPr>
              <w:t>actuar con rapidez y eficacia para salvar vidas</w:t>
            </w:r>
            <w:r w:rsidR="0095681A" w:rsidRPr="00B03718">
              <w:rPr>
                <w:rFonts w:ascii="Times New Roman" w:hAnsi="Times New Roman" w:cs="Times New Roman"/>
                <w:sz w:val="24"/>
                <w:szCs w:val="24"/>
              </w:rPr>
              <w:t xml:space="preserve"> mientras llegan los servicios de emergencia</w:t>
            </w:r>
            <w:r w:rsidR="00973620" w:rsidRPr="00B03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3718">
              <w:rPr>
                <w:rFonts w:ascii="Times New Roman" w:hAnsi="Times New Roman" w:cs="Times New Roman"/>
                <w:sz w:val="24"/>
                <w:szCs w:val="24"/>
              </w:rPr>
              <w:t xml:space="preserve">integrando los conocimientos incorporados en asignaturas del ciclo básico, </w:t>
            </w:r>
            <w:r w:rsidR="00973620" w:rsidRPr="00B03718">
              <w:rPr>
                <w:rFonts w:ascii="Times New Roman" w:hAnsi="Times New Roman" w:cs="Times New Roman"/>
                <w:sz w:val="24"/>
                <w:szCs w:val="24"/>
              </w:rPr>
              <w:t>profesional y formación general.</w:t>
            </w:r>
          </w:p>
          <w:p w:rsidR="00973620" w:rsidRDefault="001E7799" w:rsidP="00B037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620" w:rsidRPr="00B03718">
              <w:rPr>
                <w:rFonts w:ascii="Times New Roman" w:hAnsi="Times New Roman" w:cs="Times New Roman"/>
                <w:sz w:val="24"/>
                <w:szCs w:val="24"/>
              </w:rPr>
              <w:t>El estudiante desarrollará habilidades comunicacionales, trabajo en equipo, liderazgo y actitudes proactivas a la hora de resolver situaciones de emergencia</w:t>
            </w:r>
            <w:r w:rsidR="004D37C1" w:rsidRPr="00B03718">
              <w:rPr>
                <w:rFonts w:ascii="Times New Roman" w:hAnsi="Times New Roman" w:cs="Times New Roman"/>
                <w:sz w:val="24"/>
                <w:szCs w:val="24"/>
              </w:rPr>
              <w:t xml:space="preserve"> que pongan en riesgo la vida del usuario en el contexto pre hospitalario</w:t>
            </w:r>
            <w:r w:rsidR="00973620" w:rsidRPr="00B03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973620" w:rsidRDefault="00F735E2" w:rsidP="0097362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E2" w:rsidRPr="007D3DAA" w:rsidTr="00A17083">
        <w:trPr>
          <w:gridAfter w:val="1"/>
          <w:wAfter w:w="8" w:type="dxa"/>
          <w:trHeight w:val="286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F735E2" w:rsidRDefault="00B80CC3" w:rsidP="00B80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CC3"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B80CC3" w:rsidRDefault="00B80CC3" w:rsidP="00B80C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CC3" w:rsidRDefault="00B80CC3" w:rsidP="008D012C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en Equipo</w:t>
            </w:r>
          </w:p>
          <w:p w:rsidR="00B80CC3" w:rsidRDefault="00B80CC3" w:rsidP="008D012C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Liderazgo</w:t>
            </w:r>
          </w:p>
          <w:p w:rsidR="00B80CC3" w:rsidRPr="00B80CC3" w:rsidRDefault="001C2382" w:rsidP="008D012C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Comunicación efectiva.</w:t>
            </w:r>
          </w:p>
          <w:p w:rsidR="00B80CC3" w:rsidRPr="007D3DAA" w:rsidRDefault="00B80CC3" w:rsidP="0007633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7083" w:rsidRDefault="00A17083" w:rsidP="00F73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083" w:rsidRDefault="00A17083" w:rsidP="00F73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083" w:rsidRDefault="00A17083" w:rsidP="00F73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693C" w:rsidRDefault="00B9693C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5E2" w:rsidRPr="007D3DAA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DAA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  <w:r w:rsidR="001F679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F735E2" w:rsidRPr="007D3DAA" w:rsidTr="005911D6">
        <w:tc>
          <w:tcPr>
            <w:tcW w:w="10178" w:type="dxa"/>
          </w:tcPr>
          <w:p w:rsidR="00A316B5" w:rsidRDefault="000A21FE" w:rsidP="00142566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r w:rsidR="00F73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  <w:r w:rsidR="00F735E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35492D">
              <w:rPr>
                <w:rFonts w:ascii="Times New Roman" w:hAnsi="Times New Roman" w:cs="Times New Roman"/>
                <w:sz w:val="24"/>
                <w:szCs w:val="24"/>
              </w:rPr>
              <w:t>porta al perfil de egreso</w:t>
            </w:r>
            <w:r w:rsidR="00DB29C9">
              <w:rPr>
                <w:rFonts w:ascii="Times New Roman" w:hAnsi="Times New Roman" w:cs="Times New Roman"/>
                <w:sz w:val="24"/>
                <w:szCs w:val="24"/>
              </w:rPr>
              <w:t xml:space="preserve"> de la Matrona y Matrón de la Universidad de Atacama</w:t>
            </w:r>
            <w:r w:rsidR="00D30F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B2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492D">
              <w:rPr>
                <w:rFonts w:ascii="Times New Roman" w:hAnsi="Times New Roman" w:cs="Times New Roman"/>
                <w:sz w:val="24"/>
                <w:szCs w:val="24"/>
              </w:rPr>
              <w:t>en el área</w:t>
            </w:r>
            <w:r w:rsidR="00F73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5E2" w:rsidRPr="00485ABF">
              <w:rPr>
                <w:rFonts w:ascii="Times New Roman" w:hAnsi="Times New Roman" w:cs="Times New Roman"/>
                <w:sz w:val="24"/>
                <w:szCs w:val="24"/>
              </w:rPr>
              <w:t>Asistencial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D3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5E2"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 w:rsidR="00D30F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16B5">
              <w:rPr>
                <w:rFonts w:ascii="Times New Roman" w:hAnsi="Times New Roman" w:cs="Times New Roman"/>
                <w:sz w:val="24"/>
                <w:szCs w:val="24"/>
              </w:rPr>
              <w:t xml:space="preserve"> Aportando al desarrollo </w:t>
            </w:r>
            <w:r w:rsidR="00A316B5"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A316B5" w:rsidRPr="001F79EC" w:rsidRDefault="00A316B5" w:rsidP="00142566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A316B5" w:rsidRPr="009F49E1" w:rsidRDefault="00A316B5" w:rsidP="00142566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9B6DD5" w:rsidRDefault="009B6DD5" w:rsidP="008D012C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B6DD5">
              <w:rPr>
                <w:rFonts w:ascii="Times New Roman" w:hAnsi="Times New Roman" w:cs="Times New Roman"/>
                <w:sz w:val="24"/>
                <w:szCs w:val="24"/>
              </w:rPr>
              <w:t>ompromiso con la calidad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3718" w:rsidRDefault="009B6DD5" w:rsidP="00142566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Compromiso ético.</w:t>
            </w:r>
          </w:p>
          <w:p w:rsidR="00B03718" w:rsidRDefault="00B03718" w:rsidP="00B0371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F34" w:rsidRPr="00B03718" w:rsidRDefault="00E03F34" w:rsidP="00B0371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718">
              <w:rPr>
                <w:rFonts w:ascii="Times New Roman" w:hAnsi="Times New Roman" w:cs="Times New Roman"/>
                <w:sz w:val="24"/>
                <w:szCs w:val="24"/>
              </w:rPr>
              <w:t>Específicas:</w:t>
            </w:r>
          </w:p>
          <w:p w:rsidR="001F79EC" w:rsidRPr="009F49E1" w:rsidRDefault="001F79EC" w:rsidP="00142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C73BDB" w:rsidRDefault="00E03F34" w:rsidP="008D012C">
            <w:pPr>
              <w:pStyle w:val="Normal1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C3A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1F79EC" w:rsidRPr="009F49E1" w:rsidRDefault="001F79EC" w:rsidP="001F79EC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A316B5" w:rsidRDefault="00C73BDB" w:rsidP="008D012C">
            <w:pPr>
              <w:pStyle w:val="Normal1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C73BDB" w:rsidRPr="00485ABF" w:rsidRDefault="00C73BDB" w:rsidP="00C73BDB">
            <w:pPr>
              <w:pStyle w:val="Normal1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35E2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5E2" w:rsidRPr="007D3DAA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DAA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  <w:r w:rsidR="00EC1855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24"/>
        <w:gridCol w:w="567"/>
        <w:gridCol w:w="5387"/>
      </w:tblGrid>
      <w:tr w:rsidR="00F735E2" w:rsidRPr="00FD3C47" w:rsidTr="00A17083">
        <w:tc>
          <w:tcPr>
            <w:tcW w:w="10178" w:type="dxa"/>
            <w:gridSpan w:val="3"/>
          </w:tcPr>
          <w:p w:rsidR="00F735E2" w:rsidRDefault="00DB29C9" w:rsidP="00A044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18B">
              <w:rPr>
                <w:rFonts w:ascii="Times New Roman" w:hAnsi="Times New Roman" w:cs="Times New Roman"/>
                <w:sz w:val="24"/>
                <w:szCs w:val="24"/>
              </w:rPr>
              <w:t xml:space="preserve">En el ámbito de las competencias genéricas, </w:t>
            </w:r>
            <w:r w:rsidR="00E5762D">
              <w:rPr>
                <w:rFonts w:ascii="Times New Roman" w:hAnsi="Times New Roman" w:cs="Times New Roman"/>
                <w:sz w:val="24"/>
                <w:szCs w:val="24"/>
              </w:rPr>
              <w:t>contribuye al desarrollo de la calidad</w:t>
            </w:r>
            <w:r w:rsidR="006A0F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5762D">
              <w:rPr>
                <w:rFonts w:ascii="Times New Roman" w:hAnsi="Times New Roman" w:cs="Times New Roman"/>
                <w:sz w:val="24"/>
                <w:szCs w:val="24"/>
              </w:rPr>
              <w:t xml:space="preserve"> a través del 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interés permanente </w:t>
            </w:r>
            <w:r w:rsidR="00E5762D">
              <w:rPr>
                <w:rFonts w:ascii="Times New Roman" w:hAnsi="Times New Roman" w:cs="Times New Roman"/>
                <w:sz w:val="24"/>
                <w:szCs w:val="24"/>
              </w:rPr>
              <w:t xml:space="preserve">del estudiante 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>en alcanzar la excelencia en su desempeño profesional, mediante la continua planificación, evaluación y control de los procesos, orientado a la obtención y optimización de resultados</w:t>
            </w:r>
            <w:r w:rsidR="00E03F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044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A0F8A">
              <w:rPr>
                <w:rFonts w:ascii="Times New Roman" w:hAnsi="Times New Roman" w:cs="Times New Roman"/>
                <w:sz w:val="24"/>
                <w:szCs w:val="24"/>
              </w:rPr>
              <w:t>urante</w:t>
            </w:r>
            <w:r w:rsidR="00A044D5">
              <w:rPr>
                <w:rFonts w:ascii="Times New Roman" w:hAnsi="Times New Roman" w:cs="Times New Roman"/>
                <w:sz w:val="24"/>
                <w:szCs w:val="24"/>
              </w:rPr>
              <w:t xml:space="preserve"> el desarrollo de la actividad</w:t>
            </w:r>
            <w:r w:rsidR="006A0F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1F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044D5">
              <w:rPr>
                <w:rFonts w:ascii="Times New Roman" w:hAnsi="Times New Roman" w:cs="Times New Roman"/>
                <w:sz w:val="24"/>
                <w:szCs w:val="24"/>
              </w:rPr>
              <w:t>l estud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 xml:space="preserve">iante </w:t>
            </w:r>
            <w:r w:rsidR="000A21FE">
              <w:rPr>
                <w:rFonts w:ascii="Times New Roman" w:hAnsi="Times New Roman" w:cs="Times New Roman"/>
                <w:sz w:val="24"/>
                <w:szCs w:val="24"/>
              </w:rPr>
              <w:t xml:space="preserve">se verá enfrentado a situaciones estresantes que requieren principios </w:t>
            </w:r>
            <w:proofErr w:type="spellStart"/>
            <w:r w:rsidR="000A21FE"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 w:rsidR="000A21FE">
              <w:rPr>
                <w:rFonts w:ascii="Times New Roman" w:hAnsi="Times New Roman" w:cs="Times New Roman"/>
                <w:sz w:val="24"/>
                <w:szCs w:val="24"/>
              </w:rPr>
              <w:t xml:space="preserve"> básicos. 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>Además de interactuar con pacientes y familia, deberá i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nteractuar 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>con distintas perso</w:t>
            </w:r>
            <w:r w:rsidR="000A21FE">
              <w:rPr>
                <w:rFonts w:ascii="Times New Roman" w:hAnsi="Times New Roman" w:cs="Times New Roman"/>
                <w:sz w:val="24"/>
                <w:szCs w:val="24"/>
              </w:rPr>
              <w:t xml:space="preserve">nas que colaboren en la </w:t>
            </w:r>
            <w:r w:rsidR="003117BB">
              <w:rPr>
                <w:rFonts w:ascii="Times New Roman" w:hAnsi="Times New Roman" w:cs="Times New Roman"/>
                <w:sz w:val="24"/>
                <w:szCs w:val="24"/>
              </w:rPr>
              <w:t>atención</w:t>
            </w:r>
            <w:r w:rsidR="000A21FE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3117B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A21FE">
              <w:rPr>
                <w:rFonts w:ascii="Times New Roman" w:hAnsi="Times New Roman" w:cs="Times New Roman"/>
                <w:sz w:val="24"/>
                <w:szCs w:val="24"/>
              </w:rPr>
              <w:t xml:space="preserve"> usuario 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 xml:space="preserve">por lo que deberá utilizar 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>herramie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 xml:space="preserve">ntas de comunicación  efectiva, 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trabajo en equipo 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 xml:space="preserve">y liderazgo, para </w:t>
            </w:r>
            <w:r w:rsidR="002D79A4">
              <w:rPr>
                <w:rFonts w:ascii="Times New Roman" w:hAnsi="Times New Roman" w:cs="Times New Roman"/>
                <w:sz w:val="24"/>
                <w:szCs w:val="24"/>
              </w:rPr>
              <w:t>el logro adecuado de sus objetivos.</w:t>
            </w:r>
          </w:p>
          <w:p w:rsidR="002D79A4" w:rsidRDefault="002D79A4" w:rsidP="00A044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el ámbito de la</w:t>
            </w:r>
            <w:r w:rsidR="003117BB">
              <w:rPr>
                <w:rFonts w:ascii="Times New Roman" w:hAnsi="Times New Roman" w:cs="Times New Roman"/>
                <w:sz w:val="24"/>
                <w:szCs w:val="24"/>
              </w:rPr>
              <w:t>s competencias específicas, 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7BB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desarrolla en los estudiantes </w:t>
            </w:r>
            <w:r w:rsidR="009F7E94">
              <w:rPr>
                <w:rFonts w:ascii="Times New Roman" w:hAnsi="Times New Roman" w:cs="Times New Roman"/>
                <w:sz w:val="24"/>
                <w:szCs w:val="24"/>
              </w:rPr>
              <w:t>a través de escenarios simulados, las siguientes competencias:</w:t>
            </w:r>
          </w:p>
          <w:p w:rsidR="009F7E94" w:rsidRDefault="004D37C1" w:rsidP="008D012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y prioriza</w:t>
            </w:r>
            <w:r w:rsidR="003117BB">
              <w:rPr>
                <w:rFonts w:ascii="Times New Roman" w:hAnsi="Times New Roman" w:cs="Times New Roman"/>
                <w:sz w:val="24"/>
                <w:szCs w:val="24"/>
              </w:rPr>
              <w:t xml:space="preserve"> las urgencias que ponen en riesgo la vida de las personas.</w:t>
            </w:r>
          </w:p>
          <w:p w:rsidR="00D97F50" w:rsidRDefault="0059662E" w:rsidP="008D012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662E">
              <w:rPr>
                <w:rFonts w:ascii="Times New Roman" w:hAnsi="Times New Roman" w:cs="Times New Roman"/>
                <w:sz w:val="24"/>
                <w:szCs w:val="24"/>
              </w:rPr>
              <w:t xml:space="preserve">Realiza procedimientos clínicos asistenciales </w:t>
            </w:r>
            <w:r w:rsidR="004D37C1">
              <w:rPr>
                <w:rFonts w:ascii="Times New Roman" w:hAnsi="Times New Roman" w:cs="Times New Roman"/>
                <w:sz w:val="24"/>
                <w:szCs w:val="24"/>
              </w:rPr>
              <w:t>en el contexto de</w:t>
            </w:r>
            <w:r w:rsidR="002E5B58">
              <w:rPr>
                <w:rFonts w:ascii="Times New Roman" w:hAnsi="Times New Roman" w:cs="Times New Roman"/>
                <w:sz w:val="24"/>
                <w:szCs w:val="24"/>
              </w:rPr>
              <w:t xml:space="preserve"> atención </w:t>
            </w:r>
            <w:r w:rsidR="004D37C1">
              <w:rPr>
                <w:rFonts w:ascii="Times New Roman" w:hAnsi="Times New Roman" w:cs="Times New Roman"/>
                <w:sz w:val="24"/>
                <w:szCs w:val="24"/>
              </w:rPr>
              <w:t xml:space="preserve">de urgencia pre </w:t>
            </w:r>
            <w:proofErr w:type="gramStart"/>
            <w:r w:rsidR="004D37C1">
              <w:rPr>
                <w:rFonts w:ascii="Times New Roman" w:hAnsi="Times New Roman" w:cs="Times New Roman"/>
                <w:sz w:val="24"/>
                <w:szCs w:val="24"/>
              </w:rPr>
              <w:t>hospitalaria</w:t>
            </w:r>
            <w:proofErr w:type="gramEnd"/>
            <w:r w:rsidR="004D37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335CD" w:rsidRDefault="008F0B3D" w:rsidP="008D012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B3D">
              <w:rPr>
                <w:rFonts w:ascii="Times New Roman" w:hAnsi="Times New Roman" w:cs="Times New Roman"/>
                <w:sz w:val="24"/>
                <w:szCs w:val="24"/>
              </w:rPr>
              <w:t xml:space="preserve">Planifica, ejecuta y evalúa intervenciones </w:t>
            </w:r>
            <w:r w:rsidR="004D37C1">
              <w:rPr>
                <w:rFonts w:ascii="Times New Roman" w:hAnsi="Times New Roman" w:cs="Times New Roman"/>
                <w:sz w:val="24"/>
                <w:szCs w:val="24"/>
              </w:rPr>
              <w:t>dirigidas a salvar vidas, disminuir riesgos y mantener la seguridad del usuario en todo momento</w:t>
            </w:r>
            <w:r w:rsidRPr="008F0B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35372" w:rsidRDefault="00F335CD" w:rsidP="008D012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5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Demuestra capacidad de liderazgo al </w:t>
            </w:r>
            <w:r w:rsidR="004D37C1">
              <w:rPr>
                <w:rFonts w:ascii="Times New Roman" w:hAnsi="Times New Roman" w:cs="Times New Roman"/>
                <w:sz w:val="24"/>
                <w:szCs w:val="24"/>
              </w:rPr>
              <w:t xml:space="preserve">organizar </w:t>
            </w:r>
            <w:r w:rsidR="003936EE">
              <w:rPr>
                <w:rFonts w:ascii="Times New Roman" w:hAnsi="Times New Roman" w:cs="Times New Roman"/>
                <w:sz w:val="24"/>
                <w:szCs w:val="24"/>
              </w:rPr>
              <w:t>la atención de primeros auxilios al usuario.</w:t>
            </w:r>
          </w:p>
          <w:p w:rsidR="00F335CD" w:rsidRPr="00B35372" w:rsidRDefault="00F335CD" w:rsidP="00F335CD">
            <w:pPr>
              <w:pStyle w:val="Prrafodelista"/>
              <w:ind w:left="10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E2" w:rsidRPr="00FD3C47" w:rsidTr="00A17083">
        <w:tc>
          <w:tcPr>
            <w:tcW w:w="4224" w:type="dxa"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567" w:type="dxa"/>
            <w:vMerge w:val="restart"/>
          </w:tcPr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F735E2" w:rsidRPr="00FD3C47" w:rsidTr="00A17083">
        <w:trPr>
          <w:trHeight w:val="344"/>
        </w:trPr>
        <w:tc>
          <w:tcPr>
            <w:tcW w:w="4224" w:type="dxa"/>
          </w:tcPr>
          <w:p w:rsidR="00F735E2" w:rsidRPr="00023A01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AE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23A01">
              <w:rPr>
                <w:rFonts w:ascii="Times New Roman" w:hAnsi="Times New Roman" w:cs="Times New Roman"/>
                <w:b/>
                <w:sz w:val="24"/>
                <w:szCs w:val="24"/>
              </w:rPr>
              <w:t>Unidad 1:</w:t>
            </w:r>
            <w:r w:rsidR="00023A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Intoxicaciones Domesticas 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F735E2" w:rsidRDefault="00023A01" w:rsidP="008D012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Detergentes</w:t>
            </w:r>
          </w:p>
          <w:p w:rsidR="00023A01" w:rsidRDefault="00023A01" w:rsidP="008D012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Productos corrosivos</w:t>
            </w:r>
          </w:p>
          <w:p w:rsidR="006B5A3E" w:rsidRDefault="006B5A3E" w:rsidP="008D012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Productos cáusticos </w:t>
            </w:r>
          </w:p>
          <w:p w:rsidR="00023A01" w:rsidRPr="00FD3C47" w:rsidRDefault="00023A01" w:rsidP="008D012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Inhalación de Monóxido de Carbono</w:t>
            </w:r>
          </w:p>
        </w:tc>
        <w:tc>
          <w:tcPr>
            <w:tcW w:w="567" w:type="dxa"/>
            <w:vMerge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6E5B19" w:rsidRDefault="00F735E2" w:rsidP="006E5B1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 w:rsidR="00B93AE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44CFE">
              <w:rPr>
                <w:rFonts w:ascii="Times New Roman" w:hAnsi="Times New Roman" w:cs="Times New Roman"/>
                <w:sz w:val="24"/>
                <w:szCs w:val="24"/>
              </w:rPr>
              <w:t xml:space="preserve"> en su experiencia </w:t>
            </w:r>
            <w:r w:rsidR="00EC1855">
              <w:rPr>
                <w:rFonts w:ascii="Times New Roman" w:hAnsi="Times New Roman" w:cs="Times New Roman"/>
                <w:sz w:val="24"/>
                <w:szCs w:val="24"/>
              </w:rPr>
              <w:t xml:space="preserve">de simulación y </w:t>
            </w:r>
            <w:r w:rsidR="00023A01">
              <w:rPr>
                <w:rFonts w:ascii="Times New Roman" w:hAnsi="Times New Roman" w:cs="Times New Roman"/>
                <w:sz w:val="24"/>
                <w:szCs w:val="24"/>
              </w:rPr>
              <w:t xml:space="preserve">clase teórica </w:t>
            </w:r>
            <w:r w:rsidR="00BA5F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5FA7"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 w:rsidR="00BA5FA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A36A6" w:rsidRDefault="001A36A6" w:rsidP="006E5B1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693C" w:rsidRDefault="00B9693C" w:rsidP="008D012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sintomatología Clínica de Intoxicaciones Domesticas.</w:t>
            </w:r>
          </w:p>
          <w:p w:rsidR="00287994" w:rsidRDefault="00B9693C" w:rsidP="008D012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protocolos a seguir en caso de Intoxicaciones Domesticas.</w:t>
            </w:r>
          </w:p>
          <w:p w:rsidR="00B9693C" w:rsidRPr="007F4715" w:rsidRDefault="001A36A6" w:rsidP="008D012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Incorpora Técnicas en la Atención del usuario Intoxicado.</w:t>
            </w:r>
          </w:p>
        </w:tc>
      </w:tr>
      <w:tr w:rsidR="00F735E2" w:rsidRPr="00FD3C47" w:rsidTr="00A17083">
        <w:trPr>
          <w:trHeight w:val="182"/>
        </w:trPr>
        <w:tc>
          <w:tcPr>
            <w:tcW w:w="4224" w:type="dxa"/>
          </w:tcPr>
          <w:p w:rsidR="00F735E2" w:rsidRPr="006B5A3E" w:rsidRDefault="006B5A3E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B5A3E">
              <w:rPr>
                <w:rFonts w:ascii="Times New Roman" w:hAnsi="Times New Roman" w:cs="Times New Roman"/>
                <w:b/>
                <w:sz w:val="24"/>
                <w:szCs w:val="24"/>
              </w:rPr>
              <w:t>Unidad 2: Intoxicaciones por Sustancias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Contenidos:</w:t>
            </w:r>
          </w:p>
          <w:p w:rsidR="00F735E2" w:rsidRDefault="006B5A3E" w:rsidP="008D012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Intoxicación Etílica</w:t>
            </w:r>
          </w:p>
          <w:p w:rsidR="006B5A3E" w:rsidRDefault="006B5A3E" w:rsidP="008D012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Intoxicación por Drogas</w:t>
            </w:r>
          </w:p>
          <w:p w:rsidR="006B5A3E" w:rsidRPr="00FD3C47" w:rsidRDefault="006B5A3E" w:rsidP="008D012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Intoxicación por Medicamentos</w:t>
            </w: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1A36A6" w:rsidRDefault="001A36A6" w:rsidP="001A36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clase teórica 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A36A6" w:rsidRPr="001A36A6" w:rsidRDefault="001A36A6" w:rsidP="001A36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6A6" w:rsidRPr="001A36A6" w:rsidRDefault="001A36A6" w:rsidP="008D012C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A6">
              <w:rPr>
                <w:rFonts w:ascii="Times New Roman" w:hAnsi="Times New Roman" w:cs="Times New Roman"/>
                <w:sz w:val="24"/>
                <w:szCs w:val="24"/>
              </w:rPr>
              <w:t>Reconoce sintomatología Clínica de Intoxicaciones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Sustancias</w:t>
            </w:r>
            <w:r w:rsidRPr="001A36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36A6" w:rsidRDefault="001A36A6" w:rsidP="008D012C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protocolos a seguir en caso de Intoxicaciones por Sustancias.</w:t>
            </w:r>
          </w:p>
          <w:p w:rsidR="00196657" w:rsidRPr="001A36A6" w:rsidRDefault="001A36A6" w:rsidP="008D012C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Incorpora</w:t>
            </w:r>
            <w:r w:rsidRPr="001A36A6">
              <w:rPr>
                <w:rFonts w:ascii="Times New Roman" w:hAnsi="Times New Roman" w:cs="Times New Roman"/>
                <w:sz w:val="24"/>
                <w:szCs w:val="24"/>
              </w:rPr>
              <w:t xml:space="preserve"> Técnicas en la Atención del usuario Intoxicado.</w:t>
            </w:r>
          </w:p>
        </w:tc>
      </w:tr>
      <w:tr w:rsidR="00F735E2" w:rsidRPr="00FD3C47" w:rsidTr="00A17083">
        <w:trPr>
          <w:trHeight w:val="182"/>
        </w:trPr>
        <w:tc>
          <w:tcPr>
            <w:tcW w:w="4224" w:type="dxa"/>
          </w:tcPr>
          <w:p w:rsidR="00F735E2" w:rsidRPr="006B5A3E" w:rsidRDefault="006B5A3E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A3E">
              <w:rPr>
                <w:rFonts w:ascii="Times New Roman" w:hAnsi="Times New Roman" w:cs="Times New Roman"/>
                <w:b/>
                <w:sz w:val="24"/>
                <w:szCs w:val="24"/>
              </w:rPr>
              <w:t>Unidad 3: Quemaduras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F735E2" w:rsidRDefault="006B5A3E" w:rsidP="008D012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Clasificación de las Quemaduras</w:t>
            </w:r>
          </w:p>
          <w:p w:rsidR="006B5A3E" w:rsidRPr="002670FE" w:rsidRDefault="006B5A3E" w:rsidP="008D012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Protocolos de asistencia</w:t>
            </w:r>
          </w:p>
          <w:p w:rsidR="00F735E2" w:rsidRPr="00FD3C47" w:rsidRDefault="00F735E2" w:rsidP="006B5A3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524688" w:rsidRDefault="00524688" w:rsidP="0052468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clase teórica 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24688" w:rsidRDefault="00524688" w:rsidP="0052468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688" w:rsidRDefault="00524688" w:rsidP="0052468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Reconoce diferentes tipos de Quemaduras</w:t>
            </w:r>
          </w:p>
          <w:p w:rsidR="00524688" w:rsidRDefault="00524688" w:rsidP="0052468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 Reconoce Protocolos de Asistencia en caso de Quemaduras</w:t>
            </w:r>
          </w:p>
          <w:p w:rsidR="00524688" w:rsidRDefault="00524688" w:rsidP="0052468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3.- Aplica Técnicas de Atención Inmediata en el usuario Quemado.</w:t>
            </w:r>
          </w:p>
          <w:p w:rsidR="00524688" w:rsidRPr="001A36A6" w:rsidRDefault="00524688" w:rsidP="0052468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4.- Evalúa condición de Salud del usuario Quemado.</w:t>
            </w:r>
          </w:p>
          <w:p w:rsidR="00F735E2" w:rsidRPr="00FD3C47" w:rsidRDefault="00F735E2" w:rsidP="0052468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735E2" w:rsidRPr="00FD3C47" w:rsidTr="00A17083">
        <w:trPr>
          <w:trHeight w:val="151"/>
        </w:trPr>
        <w:tc>
          <w:tcPr>
            <w:tcW w:w="4224" w:type="dxa"/>
          </w:tcPr>
          <w:p w:rsidR="00F735E2" w:rsidRPr="006B5A3E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A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Unidad 3: </w:t>
            </w:r>
            <w:r w:rsidR="006B5A3E" w:rsidRPr="006B5A3E">
              <w:rPr>
                <w:rFonts w:ascii="Times New Roman" w:hAnsi="Times New Roman" w:cs="Times New Roman"/>
                <w:b/>
                <w:sz w:val="24"/>
                <w:szCs w:val="24"/>
              </w:rPr>
              <w:t>Asfixia</w:t>
            </w: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F735E2" w:rsidRPr="00FD3C47" w:rsidRDefault="006B5A3E" w:rsidP="008D012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Asfixia por Inmersión </w:t>
            </w:r>
          </w:p>
          <w:p w:rsidR="00F735E2" w:rsidRPr="00FD3C47" w:rsidRDefault="006B5A3E" w:rsidP="008D012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Asfixia por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atrangatamiento</w:t>
            </w:r>
            <w:proofErr w:type="spellEnd"/>
          </w:p>
        </w:tc>
        <w:tc>
          <w:tcPr>
            <w:tcW w:w="567" w:type="dxa"/>
            <w:vMerge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524688" w:rsidRDefault="00524688" w:rsidP="0052468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clase teórica 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24688" w:rsidRPr="00524688" w:rsidRDefault="00524688" w:rsidP="005246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BCB" w:rsidRDefault="00392BCB" w:rsidP="008D012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signos de Asfixia en lactantes y adultos.</w:t>
            </w:r>
          </w:p>
          <w:p w:rsidR="00392BCB" w:rsidRDefault="00392BCB" w:rsidP="008D012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Protocolo a seguir en caso de Asfixia.</w:t>
            </w:r>
          </w:p>
          <w:p w:rsidR="00C0151B" w:rsidRPr="00C0151B" w:rsidRDefault="00392BCB" w:rsidP="008D012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 Técnicas de Atención Inmediata en situaciones de Asfixia en lactantes y adultos.</w:t>
            </w:r>
          </w:p>
          <w:p w:rsidR="00531FB6" w:rsidRPr="00392BCB" w:rsidRDefault="00392BCB" w:rsidP="008D012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Evalúa condición de salud del usuario con asfixia en todo momento.</w:t>
            </w:r>
          </w:p>
        </w:tc>
      </w:tr>
      <w:tr w:rsidR="00F735E2" w:rsidRPr="00FD3C47" w:rsidTr="00A17083">
        <w:trPr>
          <w:trHeight w:val="151"/>
        </w:trPr>
        <w:tc>
          <w:tcPr>
            <w:tcW w:w="4224" w:type="dxa"/>
          </w:tcPr>
          <w:p w:rsidR="00B01BFD" w:rsidRPr="006B5A3E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A3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Unidad 4: </w:t>
            </w:r>
            <w:r w:rsidR="006B5A3E" w:rsidRPr="006B5A3E">
              <w:rPr>
                <w:rFonts w:ascii="Times New Roman" w:hAnsi="Times New Roman" w:cs="Times New Roman"/>
                <w:b/>
                <w:sz w:val="24"/>
                <w:szCs w:val="24"/>
              </w:rPr>
              <w:t>Pérdida de Conocimiento</w:t>
            </w:r>
          </w:p>
          <w:p w:rsidR="00F735E2" w:rsidRPr="00B01BFD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F735E2" w:rsidRDefault="006B5A3E" w:rsidP="008D012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Síncope</w:t>
            </w:r>
          </w:p>
          <w:p w:rsidR="006B5A3E" w:rsidRDefault="006B5A3E" w:rsidP="008D012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Crisis Epilépticas</w:t>
            </w:r>
          </w:p>
          <w:p w:rsidR="006B5A3E" w:rsidRPr="006B5A3E" w:rsidRDefault="006B5A3E" w:rsidP="008D012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Convulsiones Febriles </w:t>
            </w:r>
          </w:p>
          <w:p w:rsidR="00F735E2" w:rsidRPr="00FD3C47" w:rsidRDefault="00F735E2" w:rsidP="00D6012F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392BCB" w:rsidRDefault="00392BCB" w:rsidP="00392BC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clase teórica 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254E6" w:rsidRDefault="006254E6" w:rsidP="00392B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BCB" w:rsidRDefault="00392BCB" w:rsidP="00392B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Diferencia Diagnósticos relacionados con Pérdida de Conocimiento.</w:t>
            </w:r>
          </w:p>
          <w:p w:rsidR="00392BCB" w:rsidRDefault="001C2382" w:rsidP="00392B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 Identifica conductas a seguir en caso de Síncope, Crisis epilépticas y Convulsivas.</w:t>
            </w:r>
          </w:p>
          <w:p w:rsidR="001C2382" w:rsidRPr="00392BCB" w:rsidRDefault="001C2382" w:rsidP="00392B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3.- Reproduce Técnicas de asistencia en simuladores clínicos.</w:t>
            </w:r>
          </w:p>
        </w:tc>
      </w:tr>
      <w:tr w:rsidR="00F735E2" w:rsidRPr="00FD3C47" w:rsidTr="00A17083">
        <w:trPr>
          <w:trHeight w:val="151"/>
        </w:trPr>
        <w:tc>
          <w:tcPr>
            <w:tcW w:w="4224" w:type="dxa"/>
          </w:tcPr>
          <w:p w:rsidR="00F735E2" w:rsidRPr="001236F6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6F6">
              <w:rPr>
                <w:rFonts w:ascii="Times New Roman" w:hAnsi="Times New Roman" w:cs="Times New Roman"/>
                <w:b/>
                <w:sz w:val="24"/>
                <w:szCs w:val="24"/>
              </w:rPr>
              <w:t>Unidad</w:t>
            </w:r>
            <w:r w:rsidR="001236F6" w:rsidRPr="00123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5: Traumatismos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Contenidos:</w:t>
            </w:r>
          </w:p>
          <w:p w:rsidR="00F735E2" w:rsidRDefault="001236F6" w:rsidP="008D012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Esguinces</w:t>
            </w:r>
          </w:p>
          <w:p w:rsidR="001236F6" w:rsidRDefault="001236F6" w:rsidP="008D012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Luxaciones</w:t>
            </w:r>
          </w:p>
          <w:p w:rsidR="001236F6" w:rsidRPr="001236F6" w:rsidRDefault="001236F6" w:rsidP="008D012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Fracturas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1C2382" w:rsidRDefault="001C2382" w:rsidP="001C2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clase teórica 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C2382" w:rsidRPr="001C2382" w:rsidRDefault="001C2382" w:rsidP="001C2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382" w:rsidRDefault="001C2382" w:rsidP="008D012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Diferencia los diferentes tipos de Traumatismos.</w:t>
            </w:r>
          </w:p>
          <w:p w:rsidR="00F735E2" w:rsidRDefault="001C2382" w:rsidP="008D012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conductas a seguir en caso de esguinces, luxaciones y fracturas</w:t>
            </w:r>
            <w:r w:rsidR="00A960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2382" w:rsidRDefault="001C2382" w:rsidP="008D012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los diversos tipos de vendajes.</w:t>
            </w:r>
          </w:p>
          <w:p w:rsidR="000C3A03" w:rsidRDefault="000C3A03" w:rsidP="008D012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Argumenta las Intervenciones planificadas en caso de Traumatismos.</w:t>
            </w:r>
          </w:p>
          <w:p w:rsidR="001C2382" w:rsidRDefault="001C2382" w:rsidP="008D012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Reproduce Técnicas de asistencia en simuladores clínicos.</w:t>
            </w:r>
          </w:p>
          <w:p w:rsidR="006254E6" w:rsidRPr="000C3A03" w:rsidRDefault="006254E6" w:rsidP="000C3A0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E2" w:rsidRPr="00FD3C47" w:rsidTr="00A17083">
        <w:trPr>
          <w:trHeight w:val="151"/>
        </w:trPr>
        <w:tc>
          <w:tcPr>
            <w:tcW w:w="4224" w:type="dxa"/>
          </w:tcPr>
          <w:p w:rsidR="00F735E2" w:rsidRPr="001236F6" w:rsidRDefault="001236F6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6F6">
              <w:rPr>
                <w:rFonts w:ascii="Times New Roman" w:hAnsi="Times New Roman" w:cs="Times New Roman"/>
                <w:b/>
                <w:sz w:val="24"/>
                <w:szCs w:val="24"/>
              </w:rPr>
              <w:t>Unidad 6: Trastornos de la Temperatura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Contenidos:</w:t>
            </w:r>
          </w:p>
          <w:p w:rsidR="00F735E2" w:rsidRDefault="001236F6" w:rsidP="008D012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Hipotermia</w:t>
            </w:r>
          </w:p>
          <w:p w:rsidR="001236F6" w:rsidRDefault="001236F6" w:rsidP="008D012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Fiebre</w:t>
            </w:r>
          </w:p>
          <w:p w:rsidR="004B563E" w:rsidRPr="001236F6" w:rsidRDefault="004B563E" w:rsidP="004B563E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0C3A03" w:rsidRDefault="000C3A03" w:rsidP="000C3A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clase teórica 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C3A03" w:rsidRPr="000C3A03" w:rsidRDefault="000C3A03" w:rsidP="000C3A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A03" w:rsidRDefault="000C3A03" w:rsidP="008D01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las manifestaciones clínicas derivadas de Trastornos de la Temperatura.</w:t>
            </w:r>
          </w:p>
          <w:p w:rsidR="004B563E" w:rsidRDefault="004B563E" w:rsidP="008D01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conductas a seguir en caso de </w:t>
            </w:r>
            <w:r w:rsidR="009437B0">
              <w:rPr>
                <w:rFonts w:ascii="Times New Roman" w:hAnsi="Times New Roman" w:cs="Times New Roman"/>
                <w:sz w:val="24"/>
                <w:szCs w:val="24"/>
              </w:rPr>
              <w:t>alteraciones en la Termorregulación.</w:t>
            </w:r>
          </w:p>
          <w:p w:rsidR="000C3A03" w:rsidRDefault="000C3A03" w:rsidP="008D01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Reproduce técnicas de asistencia clínica en caso de alteraciones en la Termorregulación.</w:t>
            </w:r>
          </w:p>
          <w:p w:rsidR="000C3A03" w:rsidRDefault="000C3A03" w:rsidP="009437B0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FD3C47" w:rsidRDefault="00F735E2" w:rsidP="004B563E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6F6" w:rsidRPr="00FD3C47" w:rsidTr="00A17083">
        <w:trPr>
          <w:trHeight w:val="151"/>
        </w:trPr>
        <w:tc>
          <w:tcPr>
            <w:tcW w:w="4224" w:type="dxa"/>
          </w:tcPr>
          <w:p w:rsidR="001236F6" w:rsidRDefault="001236F6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Unidad 7</w:t>
            </w:r>
            <w:r w:rsidRPr="001236F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Heridas y Hemorragias</w:t>
            </w:r>
          </w:p>
          <w:p w:rsidR="001236F6" w:rsidRDefault="001236F6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36F6" w:rsidRPr="001236F6" w:rsidRDefault="001236F6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6F6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1236F6" w:rsidRPr="001236F6" w:rsidRDefault="001236F6" w:rsidP="008D012C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6F6">
              <w:rPr>
                <w:rFonts w:ascii="Times New Roman" w:hAnsi="Times New Roman" w:cs="Times New Roman"/>
                <w:sz w:val="24"/>
                <w:szCs w:val="24"/>
              </w:rPr>
              <w:t>Tipos de Heridas</w:t>
            </w:r>
          </w:p>
          <w:p w:rsidR="001236F6" w:rsidRPr="001236F6" w:rsidRDefault="001236F6" w:rsidP="008D012C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6F6">
              <w:rPr>
                <w:rFonts w:ascii="Times New Roman" w:hAnsi="Times New Roman" w:cs="Times New Roman"/>
                <w:sz w:val="24"/>
                <w:szCs w:val="24"/>
              </w:rPr>
              <w:t>Hemorragias</w:t>
            </w:r>
          </w:p>
        </w:tc>
        <w:tc>
          <w:tcPr>
            <w:tcW w:w="567" w:type="dxa"/>
          </w:tcPr>
          <w:p w:rsidR="001236F6" w:rsidRPr="00FD3C47" w:rsidRDefault="001236F6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CD2497" w:rsidRDefault="00CD2497" w:rsidP="00CD24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clase teórica 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236F6" w:rsidRDefault="001236F6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2497" w:rsidRDefault="00CD2497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Identifica los diferentes tipos de Heridas.</w:t>
            </w:r>
          </w:p>
          <w:p w:rsidR="00CD2497" w:rsidRDefault="00CD2497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 Reconoce causales de Hemorragias y sus complicaciones.</w:t>
            </w:r>
          </w:p>
          <w:p w:rsidR="00CD2497" w:rsidRDefault="00CD2497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3.- Reconoce conductas a seguir en caso de Heridas y Hemorragias.</w:t>
            </w:r>
          </w:p>
          <w:p w:rsidR="00CD2497" w:rsidRDefault="00CD2497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4.- Reproduce Técnicas de asistencia en caso de Heridas y Hemorragias.</w:t>
            </w:r>
          </w:p>
          <w:p w:rsidR="00CD2497" w:rsidRDefault="00CD2497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5.- Argumenta Intervenciones planificadas en caso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Heridas y Hemorragias.</w:t>
            </w:r>
          </w:p>
          <w:p w:rsidR="00CD2497" w:rsidRPr="00FD3C47" w:rsidRDefault="00CD2497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6F6" w:rsidRPr="00FD3C47" w:rsidTr="00A17083">
        <w:trPr>
          <w:trHeight w:val="151"/>
        </w:trPr>
        <w:tc>
          <w:tcPr>
            <w:tcW w:w="4224" w:type="dxa"/>
          </w:tcPr>
          <w:p w:rsidR="001236F6" w:rsidRDefault="001236F6" w:rsidP="001236F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 8</w:t>
            </w:r>
            <w:r w:rsidRPr="001236F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Mordeduras </w:t>
            </w:r>
          </w:p>
          <w:p w:rsidR="001236F6" w:rsidRDefault="001236F6" w:rsidP="001236F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36F6" w:rsidRPr="001236F6" w:rsidRDefault="001236F6" w:rsidP="001236F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6F6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1236F6" w:rsidRPr="001236F6" w:rsidRDefault="001236F6" w:rsidP="008D012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6F6">
              <w:rPr>
                <w:rFonts w:ascii="Times New Roman" w:hAnsi="Times New Roman" w:cs="Times New Roman"/>
                <w:sz w:val="24"/>
                <w:szCs w:val="24"/>
              </w:rPr>
              <w:t>Mordeduras de Perros</w:t>
            </w:r>
          </w:p>
          <w:p w:rsidR="001236F6" w:rsidRPr="007A4A55" w:rsidRDefault="007A4A55" w:rsidP="008D012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A55">
              <w:rPr>
                <w:rFonts w:ascii="Times New Roman" w:hAnsi="Times New Roman" w:cs="Times New Roman"/>
                <w:sz w:val="24"/>
                <w:szCs w:val="24"/>
              </w:rPr>
              <w:t>Mordedura de araña</w:t>
            </w:r>
          </w:p>
          <w:p w:rsidR="007A4A55" w:rsidRPr="001236F6" w:rsidRDefault="007A4A55" w:rsidP="007A4A55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236F6" w:rsidRPr="00FD3C47" w:rsidRDefault="001236F6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CD2497" w:rsidRDefault="00CD2497" w:rsidP="00CD24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clase teórica 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236F6" w:rsidRDefault="001236F6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2CF7" w:rsidRDefault="00CD2497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 </w:t>
            </w:r>
            <w:r w:rsidR="00822CF7">
              <w:rPr>
                <w:rFonts w:ascii="Times New Roman" w:hAnsi="Times New Roman" w:cs="Times New Roman"/>
                <w:sz w:val="24"/>
                <w:szCs w:val="24"/>
              </w:rPr>
              <w:t>Reconoce complicaciones derivadas de las Mordeduras.</w:t>
            </w:r>
          </w:p>
          <w:p w:rsidR="00CD2497" w:rsidRDefault="00822CF7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 Identifica conductas a seguir en caso de Mordeduras.</w:t>
            </w:r>
          </w:p>
          <w:p w:rsidR="00822CF7" w:rsidRDefault="00822CF7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3.- </w:t>
            </w:r>
            <w:r w:rsidR="009648D9">
              <w:rPr>
                <w:rFonts w:ascii="Times New Roman" w:hAnsi="Times New Roman" w:cs="Times New Roman"/>
                <w:sz w:val="24"/>
                <w:szCs w:val="24"/>
              </w:rPr>
              <w:t>Demuestra técnicas de asistencia en caso de mordeduras en simuladores clínicos.</w:t>
            </w:r>
          </w:p>
          <w:p w:rsidR="009648D9" w:rsidRPr="00FD3C47" w:rsidRDefault="009648D9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A55" w:rsidRPr="00FD3C47" w:rsidTr="00A17083">
        <w:trPr>
          <w:trHeight w:val="151"/>
        </w:trPr>
        <w:tc>
          <w:tcPr>
            <w:tcW w:w="4224" w:type="dxa"/>
          </w:tcPr>
          <w:p w:rsidR="007A4A55" w:rsidRDefault="007A4A55" w:rsidP="001236F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Unidad 9: Reanimación Cardiovascular</w:t>
            </w:r>
          </w:p>
          <w:p w:rsidR="007A4A55" w:rsidRDefault="007A4A55" w:rsidP="001236F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4A55" w:rsidRPr="009648D9" w:rsidRDefault="009648D9" w:rsidP="001236F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48D9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9648D9" w:rsidRPr="009648D9" w:rsidRDefault="00D427AA" w:rsidP="009648D9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Cardi</w:t>
            </w:r>
            <w:r w:rsidR="009648D9" w:rsidRPr="009648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respiratorio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48D9" w:rsidRPr="009648D9" w:rsidRDefault="009648D9" w:rsidP="009648D9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A4A55" w:rsidRPr="00FD3C47" w:rsidRDefault="007A4A55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CD2497" w:rsidRDefault="00CD2497" w:rsidP="00CD24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clase teórica 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A4A55" w:rsidRDefault="007A4A55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2497" w:rsidRDefault="009648D9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 Reconoce sintomatología clínica del paro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Cardiorespiratorio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427AA" w:rsidRDefault="00D427AA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2.- Identifica conductas a seguir en caso de paro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cardiorespiratorio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7AA" w:rsidRDefault="00D427AA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3.- Ejecuta técnicas de resucitación en caso de Paro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Cardiorespiratorio</w:t>
            </w:r>
            <w:proofErr w:type="spellEnd"/>
            <w:r w:rsidR="00155F00">
              <w:rPr>
                <w:rFonts w:ascii="Times New Roman" w:hAnsi="Times New Roman" w:cs="Times New Roman"/>
                <w:sz w:val="24"/>
                <w:szCs w:val="24"/>
              </w:rPr>
              <w:t xml:space="preserve"> en simuladores clínicos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5F00" w:rsidRDefault="00155F00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4.- Argumenta Intervenciones de Asistencia clínica.</w:t>
            </w:r>
          </w:p>
          <w:p w:rsidR="00155F00" w:rsidRDefault="00155F00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5.- Evalúa situación de salud después de cada Intervención.</w:t>
            </w:r>
          </w:p>
          <w:p w:rsidR="00D427AA" w:rsidRPr="00FD3C47" w:rsidRDefault="00D427AA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2C57" w:rsidRPr="00FD3C47" w:rsidRDefault="00962C57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5E2" w:rsidRPr="00FD3C47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C47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  <w:r w:rsidR="001F679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F735E2" w:rsidRPr="00FD3C47" w:rsidTr="005911D6">
        <w:tc>
          <w:tcPr>
            <w:tcW w:w="10178" w:type="dxa"/>
          </w:tcPr>
          <w:p w:rsidR="00AC54BF" w:rsidRDefault="008251A5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C54BF">
              <w:rPr>
                <w:rFonts w:ascii="Times New Roman" w:hAnsi="Times New Roman" w:cs="Times New Roman"/>
                <w:sz w:val="24"/>
                <w:szCs w:val="24"/>
              </w:rPr>
              <w:t>urante el semestre el alumno realizará:</w:t>
            </w:r>
          </w:p>
          <w:p w:rsidR="00AC54BF" w:rsidRDefault="00442CF8" w:rsidP="008D01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de Simulación</w:t>
            </w:r>
            <w:r w:rsidR="00CF40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16D5">
              <w:rPr>
                <w:rFonts w:ascii="Times New Roman" w:hAnsi="Times New Roman" w:cs="Times New Roman"/>
                <w:sz w:val="24"/>
                <w:szCs w:val="24"/>
              </w:rPr>
              <w:t>Las nueve Unidades de la Asignatura serán vistas en Laboratorio de simulación, la experiencia práctica corresponderá a un 50% de la nota final de la Asignatura.</w:t>
            </w:r>
          </w:p>
          <w:p w:rsidR="00CF409F" w:rsidRDefault="00C416D5" w:rsidP="008D01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Teoría: Las nueve Unidades de la Asignatura serán evaluadas de manera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vez finalizada la Unidad, se enviarán guías de cada Unidad con contenido Teórico que será reforzada durante la clase. La  evaluación Teórica corresponde a un 50% de la nota final de la Asignatura.</w:t>
            </w:r>
          </w:p>
          <w:p w:rsidR="008B012F" w:rsidRDefault="008B012F" w:rsidP="005911D6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1D6" w:rsidRDefault="00442CF8" w:rsidP="00442C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el cumplimiento </w:t>
            </w:r>
            <w:r w:rsidR="005911D6">
              <w:rPr>
                <w:rFonts w:ascii="Times New Roman" w:hAnsi="Times New Roman" w:cs="Times New Roman"/>
                <w:sz w:val="24"/>
                <w:szCs w:val="24"/>
              </w:rPr>
              <w:t>de las activida</w:t>
            </w:r>
            <w:r w:rsidR="008251A5">
              <w:rPr>
                <w:rFonts w:ascii="Times New Roman" w:hAnsi="Times New Roman" w:cs="Times New Roman"/>
                <w:sz w:val="24"/>
                <w:szCs w:val="24"/>
              </w:rPr>
              <w:t>des señaladas, se utilizarán las siguientes estrategias</w:t>
            </w:r>
            <w:r w:rsidR="005911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911D6" w:rsidRDefault="005911D6" w:rsidP="00442C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5308" w:rsidRDefault="00A75308" w:rsidP="008D012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Casos clínicos para resolución de los alumnos.</w:t>
            </w:r>
          </w:p>
          <w:p w:rsidR="00A75308" w:rsidRDefault="00A75308" w:rsidP="008D012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 de simulaci</w:t>
            </w:r>
            <w:r w:rsidR="00D707EF">
              <w:rPr>
                <w:rFonts w:ascii="Times New Roman" w:hAnsi="Times New Roman" w:cs="Times New Roman"/>
                <w:sz w:val="24"/>
                <w:szCs w:val="24"/>
              </w:rPr>
              <w:t xml:space="preserve">ón </w:t>
            </w:r>
            <w:r w:rsidR="00BD1F12">
              <w:rPr>
                <w:rFonts w:ascii="Times New Roman" w:hAnsi="Times New Roman" w:cs="Times New Roman"/>
                <w:sz w:val="24"/>
                <w:szCs w:val="24"/>
              </w:rPr>
              <w:t>con paciente ficticio.</w:t>
            </w:r>
          </w:p>
          <w:p w:rsidR="001F679C" w:rsidRPr="005911D6" w:rsidRDefault="001F679C" w:rsidP="008D012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Investigación bibliográfica y trabajo de estudio de caso.</w:t>
            </w:r>
          </w:p>
          <w:p w:rsidR="005911D6" w:rsidRPr="00442CF8" w:rsidRDefault="005911D6" w:rsidP="00442C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35E2" w:rsidRPr="00FD3C47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5E2" w:rsidRPr="00FD3C47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C47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  <w:r w:rsidR="001F679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F735E2" w:rsidRPr="00FD3C47" w:rsidTr="005911D6">
        <w:tc>
          <w:tcPr>
            <w:tcW w:w="10178" w:type="dxa"/>
          </w:tcPr>
          <w:p w:rsidR="00F735E2" w:rsidRDefault="00F735E2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434" w:rsidRPr="00AE6434" w:rsidRDefault="005432B3" w:rsidP="008D012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de Simulación</w:t>
            </w:r>
            <w:r w:rsidR="00F43D7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correspond</w:t>
            </w:r>
            <w:r w:rsidR="003B0D0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 w:rsidR="00D942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416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>% de la nota final</w:t>
            </w:r>
            <w:r w:rsidR="003B0D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A20C8" w:rsidRDefault="00AA20C8" w:rsidP="008D012C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F43D75" w:rsidRDefault="00F43D75" w:rsidP="008D012C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147A97">
              <w:rPr>
                <w:rFonts w:ascii="Times New Roman" w:hAnsi="Times New Roman" w:cs="Times New Roman"/>
                <w:sz w:val="24"/>
                <w:szCs w:val="24"/>
              </w:rPr>
              <w:t>realiza una evaluación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diagnóstica tipo taller al inicio </w:t>
            </w:r>
            <w:r w:rsidR="00C416D5">
              <w:rPr>
                <w:rFonts w:ascii="Times New Roman" w:hAnsi="Times New Roman" w:cs="Times New Roman"/>
                <w:sz w:val="24"/>
                <w:szCs w:val="24"/>
              </w:rPr>
              <w:t>de cada laboratorio</w:t>
            </w:r>
            <w:r w:rsidR="00147A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22FE" w:rsidRDefault="000D22FE" w:rsidP="000D22FE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0C8" w:rsidRDefault="00AA20C8" w:rsidP="008D012C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147A97" w:rsidRDefault="00147A97" w:rsidP="008D012C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realiza permanentemente evaluación </w:t>
            </w:r>
            <w:r w:rsidR="00260D46">
              <w:rPr>
                <w:rFonts w:ascii="Times New Roman" w:hAnsi="Times New Roman" w:cs="Times New Roman"/>
                <w:sz w:val="24"/>
                <w:szCs w:val="24"/>
              </w:rPr>
              <w:t xml:space="preserve">formativa en las </w:t>
            </w:r>
            <w:r w:rsidR="00AA20C8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  <w:r w:rsidR="00260D46">
              <w:rPr>
                <w:rFonts w:ascii="Times New Roman" w:hAnsi="Times New Roman" w:cs="Times New Roman"/>
                <w:sz w:val="24"/>
                <w:szCs w:val="24"/>
              </w:rPr>
              <w:t xml:space="preserve"> de demostración de procedimientos y simulaciones clínicas de los estudiantes.</w:t>
            </w:r>
          </w:p>
          <w:p w:rsidR="000D22FE" w:rsidRDefault="000D22FE" w:rsidP="000D22FE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D46" w:rsidRDefault="00AA20C8" w:rsidP="008D012C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A3BF1" w:rsidRDefault="008A3BF1" w:rsidP="008D012C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 de simulación de procedimientos: 50% de nota de laboratorio.</w:t>
            </w:r>
          </w:p>
          <w:p w:rsidR="008A3BF1" w:rsidRDefault="008A3BF1" w:rsidP="008A3BF1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434" w:rsidRPr="00AE6434" w:rsidRDefault="00E311FD" w:rsidP="008D012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Teoría</w:t>
            </w:r>
            <w:r w:rsidR="005432B3" w:rsidRPr="008A3BF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B0D0A">
              <w:rPr>
                <w:rFonts w:ascii="Times New Roman" w:hAnsi="Times New Roman" w:cs="Times New Roman"/>
                <w:sz w:val="24"/>
                <w:szCs w:val="24"/>
              </w:rPr>
              <w:t xml:space="preserve">corresponde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3B0D0A">
              <w:rPr>
                <w:rFonts w:ascii="Times New Roman" w:hAnsi="Times New Roman" w:cs="Times New Roman"/>
                <w:sz w:val="24"/>
                <w:szCs w:val="24"/>
              </w:rPr>
              <w:t xml:space="preserve">0% de su </w:t>
            </w:r>
            <w:r w:rsidR="00D9426A">
              <w:rPr>
                <w:rFonts w:ascii="Times New Roman" w:hAnsi="Times New Roman" w:cs="Times New Roman"/>
                <w:sz w:val="24"/>
                <w:szCs w:val="24"/>
              </w:rPr>
              <w:t>nota</w:t>
            </w:r>
            <w:r w:rsidR="003B0D0A">
              <w:rPr>
                <w:rFonts w:ascii="Times New Roman" w:hAnsi="Times New Roman" w:cs="Times New Roman"/>
                <w:sz w:val="24"/>
                <w:szCs w:val="24"/>
              </w:rPr>
              <w:t xml:space="preserve"> final.</w:t>
            </w:r>
          </w:p>
          <w:p w:rsidR="00E311FD" w:rsidRDefault="003B0D0A" w:rsidP="008D012C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r w:rsidR="00E311FD">
              <w:rPr>
                <w:rFonts w:ascii="Times New Roman" w:hAnsi="Times New Roman" w:cs="Times New Roman"/>
                <w:sz w:val="24"/>
                <w:szCs w:val="24"/>
              </w:rPr>
              <w:t>Diagnóstica:</w:t>
            </w:r>
          </w:p>
          <w:p w:rsidR="00E311FD" w:rsidRDefault="00E311FD" w:rsidP="00E311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una evaluación Diagnóstica escrita al inicio de cada Unidad.</w:t>
            </w:r>
          </w:p>
          <w:p w:rsidR="00E311FD" w:rsidRDefault="00E311FD" w:rsidP="00E311FD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D0A" w:rsidRDefault="00E311FD" w:rsidP="008D012C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r w:rsidR="003B0D0A">
              <w:rPr>
                <w:rFonts w:ascii="Times New Roman" w:hAnsi="Times New Roman" w:cs="Times New Roman"/>
                <w:sz w:val="24"/>
                <w:szCs w:val="24"/>
              </w:rPr>
              <w:t>Formativa:</w:t>
            </w:r>
          </w:p>
          <w:p w:rsidR="00E37328" w:rsidRDefault="003B0D0A" w:rsidP="003A0995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realiza </w:t>
            </w:r>
            <w:r w:rsidR="00E311FD">
              <w:rPr>
                <w:rFonts w:ascii="Times New Roman" w:hAnsi="Times New Roman" w:cs="Times New Roman"/>
                <w:sz w:val="24"/>
                <w:szCs w:val="24"/>
              </w:rPr>
              <w:t xml:space="preserve">mediante </w:t>
            </w:r>
            <w:r w:rsidR="003A0995">
              <w:rPr>
                <w:rFonts w:ascii="Times New Roman" w:hAnsi="Times New Roman" w:cs="Times New Roman"/>
                <w:sz w:val="24"/>
                <w:szCs w:val="24"/>
              </w:rPr>
              <w:t xml:space="preserve">la retroalimentación de las </w:t>
            </w:r>
            <w:r w:rsidR="00E311FD">
              <w:rPr>
                <w:rFonts w:ascii="Times New Roman" w:hAnsi="Times New Roman" w:cs="Times New Roman"/>
                <w:sz w:val="24"/>
                <w:szCs w:val="24"/>
              </w:rPr>
              <w:t xml:space="preserve">pruebas </w:t>
            </w:r>
            <w:r w:rsidR="003A0995">
              <w:rPr>
                <w:rFonts w:ascii="Times New Roman" w:hAnsi="Times New Roman" w:cs="Times New Roman"/>
                <w:sz w:val="24"/>
                <w:szCs w:val="24"/>
              </w:rPr>
              <w:t xml:space="preserve">realizadas. </w:t>
            </w:r>
          </w:p>
          <w:p w:rsidR="00E37328" w:rsidRPr="003A0995" w:rsidRDefault="00E37328" w:rsidP="003A09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995" w:rsidRDefault="003B0D0A" w:rsidP="008D012C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844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995" w:rsidRDefault="003A0995" w:rsidP="003A099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realizara de la siguiente manera:</w:t>
            </w:r>
          </w:p>
          <w:p w:rsidR="003A0995" w:rsidRDefault="003A0995" w:rsidP="003A0995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Spec="top"/>
              <w:tblOverlap w:val="never"/>
              <w:tblW w:w="0" w:type="auto"/>
              <w:tblLook w:val="04A0"/>
            </w:tblPr>
            <w:tblGrid>
              <w:gridCol w:w="2149"/>
              <w:gridCol w:w="2001"/>
              <w:gridCol w:w="2001"/>
            </w:tblGrid>
            <w:tr w:rsidR="003A0995" w:rsidTr="003A0995">
              <w:tc>
                <w:tcPr>
                  <w:tcW w:w="2149" w:type="dxa"/>
                </w:tcPr>
                <w:p w:rsidR="003A0995" w:rsidRPr="003A0995" w:rsidRDefault="003A0995" w:rsidP="003A0995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09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Unidad</w:t>
                  </w:r>
                </w:p>
              </w:tc>
              <w:tc>
                <w:tcPr>
                  <w:tcW w:w="2001" w:type="dxa"/>
                </w:tcPr>
                <w:p w:rsidR="003A0995" w:rsidRPr="003A0995" w:rsidRDefault="003A0995" w:rsidP="003A0995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09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2001" w:type="dxa"/>
                </w:tcPr>
                <w:p w:rsidR="003A0995" w:rsidRPr="003A0995" w:rsidRDefault="003A0995" w:rsidP="003A0995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09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3A0995" w:rsidTr="003A0995">
              <w:tc>
                <w:tcPr>
                  <w:tcW w:w="2149" w:type="dxa"/>
                </w:tcPr>
                <w:p w:rsidR="003A0995" w:rsidRDefault="003A0995" w:rsidP="003A0995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 , 2 y 3</w:t>
                  </w:r>
                </w:p>
              </w:tc>
              <w:tc>
                <w:tcPr>
                  <w:tcW w:w="2001" w:type="dxa"/>
                </w:tcPr>
                <w:p w:rsidR="003A0995" w:rsidRDefault="003A0995" w:rsidP="003A0995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Escrita</w:t>
                  </w:r>
                </w:p>
              </w:tc>
              <w:tc>
                <w:tcPr>
                  <w:tcW w:w="2001" w:type="dxa"/>
                </w:tcPr>
                <w:p w:rsidR="003A0995" w:rsidRDefault="003A0995" w:rsidP="003A0995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</w:tr>
            <w:tr w:rsidR="003A0995" w:rsidTr="003A0995">
              <w:tc>
                <w:tcPr>
                  <w:tcW w:w="2149" w:type="dxa"/>
                </w:tcPr>
                <w:p w:rsidR="003A0995" w:rsidRDefault="003A0995" w:rsidP="003A0995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 y 5</w:t>
                  </w:r>
                </w:p>
              </w:tc>
              <w:tc>
                <w:tcPr>
                  <w:tcW w:w="2001" w:type="dxa"/>
                </w:tcPr>
                <w:p w:rsidR="003A0995" w:rsidRDefault="003A0995" w:rsidP="003A0995">
                  <w:pPr>
                    <w:jc w:val="center"/>
                  </w:pPr>
                  <w:r w:rsidRPr="007B4E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Escrita</w:t>
                  </w:r>
                </w:p>
              </w:tc>
              <w:tc>
                <w:tcPr>
                  <w:tcW w:w="2001" w:type="dxa"/>
                </w:tcPr>
                <w:p w:rsidR="003A0995" w:rsidRDefault="003A0995" w:rsidP="003A0995">
                  <w:pPr>
                    <w:jc w:val="center"/>
                  </w:pPr>
                  <w:r w:rsidRPr="004972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</w:tr>
            <w:tr w:rsidR="003A0995" w:rsidTr="003A0995">
              <w:tc>
                <w:tcPr>
                  <w:tcW w:w="2149" w:type="dxa"/>
                </w:tcPr>
                <w:p w:rsidR="003A0995" w:rsidRDefault="003A0995" w:rsidP="003A0995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 y 7</w:t>
                  </w:r>
                </w:p>
              </w:tc>
              <w:tc>
                <w:tcPr>
                  <w:tcW w:w="2001" w:type="dxa"/>
                </w:tcPr>
                <w:p w:rsidR="003A0995" w:rsidRDefault="003A0995" w:rsidP="003A0995">
                  <w:pPr>
                    <w:jc w:val="center"/>
                  </w:pPr>
                  <w:r w:rsidRPr="007B4E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Escrita</w:t>
                  </w:r>
                </w:p>
              </w:tc>
              <w:tc>
                <w:tcPr>
                  <w:tcW w:w="2001" w:type="dxa"/>
                </w:tcPr>
                <w:p w:rsidR="003A0995" w:rsidRDefault="003A0995" w:rsidP="003A0995">
                  <w:pPr>
                    <w:jc w:val="center"/>
                  </w:pPr>
                  <w:r w:rsidRPr="004972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</w:tr>
            <w:tr w:rsidR="003A0995" w:rsidTr="003A0995">
              <w:tc>
                <w:tcPr>
                  <w:tcW w:w="2149" w:type="dxa"/>
                </w:tcPr>
                <w:p w:rsidR="003A0995" w:rsidRDefault="003A0995" w:rsidP="003A0995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 y 9</w:t>
                  </w:r>
                </w:p>
              </w:tc>
              <w:tc>
                <w:tcPr>
                  <w:tcW w:w="2001" w:type="dxa"/>
                </w:tcPr>
                <w:p w:rsidR="003A0995" w:rsidRDefault="003A0995" w:rsidP="003A0995">
                  <w:pPr>
                    <w:jc w:val="center"/>
                  </w:pPr>
                  <w:r w:rsidRPr="007B4E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Escrita</w:t>
                  </w:r>
                </w:p>
              </w:tc>
              <w:tc>
                <w:tcPr>
                  <w:tcW w:w="2001" w:type="dxa"/>
                </w:tcPr>
                <w:p w:rsidR="003A0995" w:rsidRDefault="003A0995" w:rsidP="003A0995">
                  <w:pPr>
                    <w:jc w:val="center"/>
                  </w:pPr>
                  <w:r w:rsidRPr="004972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</w:tr>
          </w:tbl>
          <w:p w:rsidR="00D9426A" w:rsidRDefault="00D9426A" w:rsidP="00D9426A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26A" w:rsidRPr="00AF65EA" w:rsidRDefault="00D9426A" w:rsidP="00D9426A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26A" w:rsidRPr="00D9426A" w:rsidRDefault="00D9426A" w:rsidP="003A0995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35E2" w:rsidRPr="00FD3C47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15D" w:rsidRDefault="00BA415D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15D" w:rsidRDefault="00BA415D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5E2" w:rsidRPr="00FD3C47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C47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F735E2" w:rsidRPr="00FD3C47" w:rsidTr="00C819EE">
        <w:tc>
          <w:tcPr>
            <w:tcW w:w="10178" w:type="dxa"/>
          </w:tcPr>
          <w:p w:rsidR="00F735E2" w:rsidRPr="00FD3C47" w:rsidRDefault="004A60FA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</w:t>
            </w:r>
          </w:p>
          <w:p w:rsidR="00F735E2" w:rsidRPr="00FD3C47" w:rsidRDefault="00F735E2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0961" w:rsidRDefault="00E03F58" w:rsidP="004A11E5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Vendrell J. (2007). Manual de Primeros Auxilios. Madrid: Editorial Contra Punto.</w:t>
            </w:r>
          </w:p>
          <w:p w:rsidR="00E03F58" w:rsidRDefault="00E03F58" w:rsidP="004A11E5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Proehl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Jean A. (2005). Enfermería de Urgencias. Madrid: Editorial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Elsevier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3F58" w:rsidRPr="008251A5" w:rsidRDefault="00E03F58" w:rsidP="004A11E5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,Sturt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P.,(1998). Manual de Urgencias en Enfermería. España: Editorial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Harcourt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628E" w:rsidRPr="00FD3C47" w:rsidRDefault="0000628E" w:rsidP="0000628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</w:t>
            </w:r>
          </w:p>
          <w:p w:rsidR="00F735E2" w:rsidRPr="00C30430" w:rsidRDefault="00F735E2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628E" w:rsidRPr="00C30430" w:rsidRDefault="0000628E" w:rsidP="004A11E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="00C30430" w:rsidRPr="00C3043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http://escuela.med.puc.cl/publ/Aparatorespiratorio/56ParoCardio.html</w:t>
              </w:r>
            </w:hyperlink>
          </w:p>
          <w:p w:rsidR="00C30430" w:rsidRDefault="00C30430" w:rsidP="004A11E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MINSAL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2010). Guía Clínica, Infarto agudo del Miocardio. Chile: Ministerio de Salud.</w:t>
            </w:r>
          </w:p>
          <w:p w:rsidR="00C30430" w:rsidRDefault="00C30430" w:rsidP="004A11E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MINSAL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2013). Guía Clínica, Traumatismo Cráneo Encefálico. Chile: Ministerio de Salud.</w:t>
            </w:r>
          </w:p>
          <w:p w:rsidR="00C30430" w:rsidRPr="0000628E" w:rsidRDefault="00C30430" w:rsidP="00C30430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28E" w:rsidRDefault="008251A5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 recursos de aprendizaje:</w:t>
            </w:r>
          </w:p>
          <w:p w:rsidR="008251A5" w:rsidRDefault="008251A5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51A5" w:rsidRPr="008251A5" w:rsidRDefault="008251A5" w:rsidP="004A11E5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Equipamiento e instrumental para </w:t>
            </w:r>
            <w:r w:rsidR="00C83467">
              <w:rPr>
                <w:rFonts w:ascii="Times New Roman" w:hAnsi="Times New Roman" w:cs="Times New Roman"/>
                <w:sz w:val="24"/>
                <w:szCs w:val="24"/>
              </w:rPr>
              <w:t>atención de Emergencia.</w:t>
            </w:r>
          </w:p>
          <w:p w:rsidR="008251A5" w:rsidRDefault="008251A5" w:rsidP="004A11E5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 y equipo de simulación básica e intermedia.</w:t>
            </w:r>
          </w:p>
          <w:p w:rsidR="008251A5" w:rsidRPr="008251A5" w:rsidRDefault="008251A5" w:rsidP="004A11E5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Videos de procedimientos.</w:t>
            </w:r>
          </w:p>
          <w:p w:rsidR="008251A5" w:rsidRPr="008251A5" w:rsidRDefault="008251A5" w:rsidP="008251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1A5" w:rsidRPr="00FD3C47" w:rsidRDefault="008251A5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17083" w:rsidRDefault="00A17083" w:rsidP="00BB5A06"/>
    <w:sectPr w:rsidR="00A17083" w:rsidSect="00FB0FC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764" w:rsidRDefault="00007764" w:rsidP="00F735E2">
      <w:pPr>
        <w:spacing w:after="0" w:line="240" w:lineRule="auto"/>
      </w:pPr>
      <w:r>
        <w:separator/>
      </w:r>
    </w:p>
  </w:endnote>
  <w:endnote w:type="continuationSeparator" w:id="1">
    <w:p w:rsidR="00007764" w:rsidRDefault="00007764" w:rsidP="00F7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764" w:rsidRDefault="00007764" w:rsidP="00F735E2">
      <w:pPr>
        <w:spacing w:after="0" w:line="240" w:lineRule="auto"/>
      </w:pPr>
      <w:r>
        <w:separator/>
      </w:r>
    </w:p>
  </w:footnote>
  <w:footnote w:type="continuationSeparator" w:id="1">
    <w:p w:rsidR="00007764" w:rsidRDefault="00007764" w:rsidP="00F7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023A01" w:rsidTr="00A17083">
      <w:trPr>
        <w:jc w:val="center"/>
      </w:trPr>
      <w:tc>
        <w:tcPr>
          <w:tcW w:w="2023" w:type="dxa"/>
        </w:tcPr>
        <w:p w:rsidR="00023A01" w:rsidRDefault="00023A01" w:rsidP="00A1708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7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023A01" w:rsidRDefault="00023A01" w:rsidP="00A1708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023A01" w:rsidRPr="00607538" w:rsidRDefault="005E6C67" w:rsidP="00A1708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023A01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023A01" w:rsidRPr="00607538" w:rsidRDefault="00023A01" w:rsidP="00A1708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023A01" w:rsidRPr="00607538" w:rsidRDefault="00023A01" w:rsidP="00A1708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023A01" w:rsidRPr="00607538" w:rsidRDefault="00023A01" w:rsidP="00A1708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023A01" w:rsidRDefault="00023A01" w:rsidP="00A1708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18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23A01" w:rsidRDefault="00023A0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28BF"/>
    <w:multiLevelType w:val="hybridMultilevel"/>
    <w:tmpl w:val="C43A6B2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E3D6941"/>
    <w:multiLevelType w:val="hybridMultilevel"/>
    <w:tmpl w:val="59FC8A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052D43"/>
    <w:multiLevelType w:val="hybridMultilevel"/>
    <w:tmpl w:val="25187C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559C0"/>
    <w:multiLevelType w:val="hybridMultilevel"/>
    <w:tmpl w:val="EB14E26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15476EE0"/>
    <w:multiLevelType w:val="hybridMultilevel"/>
    <w:tmpl w:val="A16C3A9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196D1974"/>
    <w:multiLevelType w:val="hybridMultilevel"/>
    <w:tmpl w:val="4FE684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291ACF"/>
    <w:multiLevelType w:val="hybridMultilevel"/>
    <w:tmpl w:val="4320B44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25C3700B"/>
    <w:multiLevelType w:val="hybridMultilevel"/>
    <w:tmpl w:val="408E041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F71A42"/>
    <w:multiLevelType w:val="hybridMultilevel"/>
    <w:tmpl w:val="28EAE0D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287F5572"/>
    <w:multiLevelType w:val="hybridMultilevel"/>
    <w:tmpl w:val="6FA44864"/>
    <w:lvl w:ilvl="0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D514851"/>
    <w:multiLevelType w:val="hybridMultilevel"/>
    <w:tmpl w:val="47DE9A76"/>
    <w:lvl w:ilvl="0" w:tplc="EB0A6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07950"/>
    <w:multiLevelType w:val="hybridMultilevel"/>
    <w:tmpl w:val="C2306070"/>
    <w:lvl w:ilvl="0" w:tplc="29366A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7159A1"/>
    <w:multiLevelType w:val="hybridMultilevel"/>
    <w:tmpl w:val="8280D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977E2"/>
    <w:multiLevelType w:val="hybridMultilevel"/>
    <w:tmpl w:val="E8406A18"/>
    <w:lvl w:ilvl="0" w:tplc="0D608CB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D608CBE">
      <w:start w:val="1"/>
      <w:numFmt w:val="decimal"/>
      <w:lvlText w:val="%2."/>
      <w:lvlJc w:val="left"/>
      <w:pPr>
        <w:ind w:left="1548" w:hanging="360"/>
      </w:pPr>
      <w:rPr>
        <w:rFonts w:hint="default"/>
        <w:color w:val="auto"/>
      </w:rPr>
    </w:lvl>
    <w:lvl w:ilvl="2" w:tplc="340A001B" w:tentative="1">
      <w:start w:val="1"/>
      <w:numFmt w:val="lowerRoman"/>
      <w:lvlText w:val="%3."/>
      <w:lvlJc w:val="right"/>
      <w:pPr>
        <w:ind w:left="2268" w:hanging="180"/>
      </w:pPr>
    </w:lvl>
    <w:lvl w:ilvl="3" w:tplc="340A000F" w:tentative="1">
      <w:start w:val="1"/>
      <w:numFmt w:val="decimal"/>
      <w:lvlText w:val="%4."/>
      <w:lvlJc w:val="left"/>
      <w:pPr>
        <w:ind w:left="2988" w:hanging="360"/>
      </w:pPr>
    </w:lvl>
    <w:lvl w:ilvl="4" w:tplc="340A0019" w:tentative="1">
      <w:start w:val="1"/>
      <w:numFmt w:val="lowerLetter"/>
      <w:lvlText w:val="%5."/>
      <w:lvlJc w:val="left"/>
      <w:pPr>
        <w:ind w:left="3708" w:hanging="360"/>
      </w:pPr>
    </w:lvl>
    <w:lvl w:ilvl="5" w:tplc="340A001B" w:tentative="1">
      <w:start w:val="1"/>
      <w:numFmt w:val="lowerRoman"/>
      <w:lvlText w:val="%6."/>
      <w:lvlJc w:val="right"/>
      <w:pPr>
        <w:ind w:left="4428" w:hanging="180"/>
      </w:pPr>
    </w:lvl>
    <w:lvl w:ilvl="6" w:tplc="340A000F" w:tentative="1">
      <w:start w:val="1"/>
      <w:numFmt w:val="decimal"/>
      <w:lvlText w:val="%7."/>
      <w:lvlJc w:val="left"/>
      <w:pPr>
        <w:ind w:left="5148" w:hanging="360"/>
      </w:pPr>
    </w:lvl>
    <w:lvl w:ilvl="7" w:tplc="340A0019" w:tentative="1">
      <w:start w:val="1"/>
      <w:numFmt w:val="lowerLetter"/>
      <w:lvlText w:val="%8."/>
      <w:lvlJc w:val="left"/>
      <w:pPr>
        <w:ind w:left="5868" w:hanging="360"/>
      </w:pPr>
    </w:lvl>
    <w:lvl w:ilvl="8" w:tplc="340A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>
    <w:nsid w:val="41594386"/>
    <w:multiLevelType w:val="hybridMultilevel"/>
    <w:tmpl w:val="81866FA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476D5C5E"/>
    <w:multiLevelType w:val="hybridMultilevel"/>
    <w:tmpl w:val="829E5AF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4A027F21"/>
    <w:multiLevelType w:val="hybridMultilevel"/>
    <w:tmpl w:val="76FE631E"/>
    <w:lvl w:ilvl="0" w:tplc="B3066AE0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9">
    <w:nsid w:val="4C1C17A0"/>
    <w:multiLevelType w:val="hybridMultilevel"/>
    <w:tmpl w:val="12D6E54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811A55"/>
    <w:multiLevelType w:val="hybridMultilevel"/>
    <w:tmpl w:val="EA02D2F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E8155C4"/>
    <w:multiLevelType w:val="hybridMultilevel"/>
    <w:tmpl w:val="30C44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90D2D"/>
    <w:multiLevelType w:val="hybridMultilevel"/>
    <w:tmpl w:val="3BEC2406"/>
    <w:lvl w:ilvl="0" w:tplc="8162341A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4">
    <w:nsid w:val="6118160A"/>
    <w:multiLevelType w:val="hybridMultilevel"/>
    <w:tmpl w:val="84A068C6"/>
    <w:lvl w:ilvl="0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6603A1A"/>
    <w:multiLevelType w:val="hybridMultilevel"/>
    <w:tmpl w:val="7174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812204"/>
    <w:multiLevelType w:val="hybridMultilevel"/>
    <w:tmpl w:val="7ABC19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4FC88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7961D3"/>
    <w:multiLevelType w:val="hybridMultilevel"/>
    <w:tmpl w:val="ECE8281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D970F5"/>
    <w:multiLevelType w:val="hybridMultilevel"/>
    <w:tmpl w:val="510216C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9">
    <w:nsid w:val="7B147F37"/>
    <w:multiLevelType w:val="hybridMultilevel"/>
    <w:tmpl w:val="48183C2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8"/>
  </w:num>
  <w:num w:numId="4">
    <w:abstractNumId w:val="14"/>
  </w:num>
  <w:num w:numId="5">
    <w:abstractNumId w:val="12"/>
  </w:num>
  <w:num w:numId="6">
    <w:abstractNumId w:val="25"/>
  </w:num>
  <w:num w:numId="7">
    <w:abstractNumId w:val="16"/>
  </w:num>
  <w:num w:numId="8">
    <w:abstractNumId w:val="3"/>
  </w:num>
  <w:num w:numId="9">
    <w:abstractNumId w:val="26"/>
  </w:num>
  <w:num w:numId="10">
    <w:abstractNumId w:val="15"/>
  </w:num>
  <w:num w:numId="11">
    <w:abstractNumId w:val="10"/>
  </w:num>
  <w:num w:numId="12">
    <w:abstractNumId w:val="17"/>
  </w:num>
  <w:num w:numId="13">
    <w:abstractNumId w:val="28"/>
  </w:num>
  <w:num w:numId="14">
    <w:abstractNumId w:val="1"/>
  </w:num>
  <w:num w:numId="15">
    <w:abstractNumId w:val="20"/>
  </w:num>
  <w:num w:numId="16">
    <w:abstractNumId w:val="27"/>
  </w:num>
  <w:num w:numId="17">
    <w:abstractNumId w:val="0"/>
  </w:num>
  <w:num w:numId="18">
    <w:abstractNumId w:val="6"/>
  </w:num>
  <w:num w:numId="19">
    <w:abstractNumId w:val="7"/>
  </w:num>
  <w:num w:numId="20">
    <w:abstractNumId w:val="2"/>
  </w:num>
  <w:num w:numId="21">
    <w:abstractNumId w:val="4"/>
  </w:num>
  <w:num w:numId="22">
    <w:abstractNumId w:val="5"/>
  </w:num>
  <w:num w:numId="23">
    <w:abstractNumId w:val="22"/>
  </w:num>
  <w:num w:numId="24">
    <w:abstractNumId w:val="13"/>
  </w:num>
  <w:num w:numId="25">
    <w:abstractNumId w:val="29"/>
  </w:num>
  <w:num w:numId="26">
    <w:abstractNumId w:val="24"/>
  </w:num>
  <w:num w:numId="27">
    <w:abstractNumId w:val="11"/>
  </w:num>
  <w:num w:numId="28">
    <w:abstractNumId w:val="9"/>
  </w:num>
  <w:num w:numId="29">
    <w:abstractNumId w:val="19"/>
  </w:num>
  <w:num w:numId="30">
    <w:abstractNumId w:val="21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735E2"/>
    <w:rsid w:val="0000628E"/>
    <w:rsid w:val="00007764"/>
    <w:rsid w:val="00011743"/>
    <w:rsid w:val="000138F1"/>
    <w:rsid w:val="00023A01"/>
    <w:rsid w:val="00060BC9"/>
    <w:rsid w:val="000759AE"/>
    <w:rsid w:val="00076336"/>
    <w:rsid w:val="0008284E"/>
    <w:rsid w:val="0008408F"/>
    <w:rsid w:val="000A21FE"/>
    <w:rsid w:val="000A69CD"/>
    <w:rsid w:val="000B1BB8"/>
    <w:rsid w:val="000B4515"/>
    <w:rsid w:val="000B5623"/>
    <w:rsid w:val="000C3A03"/>
    <w:rsid w:val="000D22FE"/>
    <w:rsid w:val="00110961"/>
    <w:rsid w:val="001236F6"/>
    <w:rsid w:val="0012418B"/>
    <w:rsid w:val="00142566"/>
    <w:rsid w:val="00147A97"/>
    <w:rsid w:val="00155E44"/>
    <w:rsid w:val="00155F00"/>
    <w:rsid w:val="00155F68"/>
    <w:rsid w:val="00162231"/>
    <w:rsid w:val="00184498"/>
    <w:rsid w:val="00195A4B"/>
    <w:rsid w:val="00196657"/>
    <w:rsid w:val="001A142B"/>
    <w:rsid w:val="001A36A6"/>
    <w:rsid w:val="001C2382"/>
    <w:rsid w:val="001E341E"/>
    <w:rsid w:val="001E7799"/>
    <w:rsid w:val="001F679C"/>
    <w:rsid w:val="001F79EC"/>
    <w:rsid w:val="002432F8"/>
    <w:rsid w:val="0026056B"/>
    <w:rsid w:val="00260D46"/>
    <w:rsid w:val="002670FE"/>
    <w:rsid w:val="002757BC"/>
    <w:rsid w:val="00287994"/>
    <w:rsid w:val="002D4E44"/>
    <w:rsid w:val="002D79A4"/>
    <w:rsid w:val="002E4E42"/>
    <w:rsid w:val="002E5B58"/>
    <w:rsid w:val="003117BB"/>
    <w:rsid w:val="00312307"/>
    <w:rsid w:val="00315591"/>
    <w:rsid w:val="00352769"/>
    <w:rsid w:val="0035492D"/>
    <w:rsid w:val="00361756"/>
    <w:rsid w:val="00363CAE"/>
    <w:rsid w:val="00377B45"/>
    <w:rsid w:val="00381E9A"/>
    <w:rsid w:val="00392BCB"/>
    <w:rsid w:val="003936EE"/>
    <w:rsid w:val="003A0995"/>
    <w:rsid w:val="003A5712"/>
    <w:rsid w:val="003B0D0A"/>
    <w:rsid w:val="003D34CE"/>
    <w:rsid w:val="003E1EB7"/>
    <w:rsid w:val="003F0662"/>
    <w:rsid w:val="0040627E"/>
    <w:rsid w:val="00427B9F"/>
    <w:rsid w:val="00442CF8"/>
    <w:rsid w:val="004470BA"/>
    <w:rsid w:val="004515AB"/>
    <w:rsid w:val="00476B0D"/>
    <w:rsid w:val="004938C3"/>
    <w:rsid w:val="004967C3"/>
    <w:rsid w:val="004A11E5"/>
    <w:rsid w:val="004A232E"/>
    <w:rsid w:val="004A60FA"/>
    <w:rsid w:val="004B563E"/>
    <w:rsid w:val="004D29FF"/>
    <w:rsid w:val="004D37C1"/>
    <w:rsid w:val="004F7920"/>
    <w:rsid w:val="00500D84"/>
    <w:rsid w:val="00520404"/>
    <w:rsid w:val="00521595"/>
    <w:rsid w:val="00522F34"/>
    <w:rsid w:val="00524688"/>
    <w:rsid w:val="00531FB6"/>
    <w:rsid w:val="005432B3"/>
    <w:rsid w:val="00544ACD"/>
    <w:rsid w:val="005604FB"/>
    <w:rsid w:val="00564AC0"/>
    <w:rsid w:val="005756AF"/>
    <w:rsid w:val="005911D6"/>
    <w:rsid w:val="0059662E"/>
    <w:rsid w:val="005B6EDF"/>
    <w:rsid w:val="005E2E57"/>
    <w:rsid w:val="005E34A7"/>
    <w:rsid w:val="005E3C1F"/>
    <w:rsid w:val="005E6B38"/>
    <w:rsid w:val="005E6C67"/>
    <w:rsid w:val="00604F48"/>
    <w:rsid w:val="006055D1"/>
    <w:rsid w:val="006232A7"/>
    <w:rsid w:val="0062421E"/>
    <w:rsid w:val="006254E6"/>
    <w:rsid w:val="006475FE"/>
    <w:rsid w:val="00676D91"/>
    <w:rsid w:val="0069534A"/>
    <w:rsid w:val="00695F55"/>
    <w:rsid w:val="006A0F8A"/>
    <w:rsid w:val="006B5A3E"/>
    <w:rsid w:val="006B7B00"/>
    <w:rsid w:val="006E5B19"/>
    <w:rsid w:val="00707646"/>
    <w:rsid w:val="00726615"/>
    <w:rsid w:val="00760AEC"/>
    <w:rsid w:val="00777E6C"/>
    <w:rsid w:val="007A4A55"/>
    <w:rsid w:val="007E4D42"/>
    <w:rsid w:val="007F4715"/>
    <w:rsid w:val="0080175E"/>
    <w:rsid w:val="0080282A"/>
    <w:rsid w:val="00803644"/>
    <w:rsid w:val="00822CF7"/>
    <w:rsid w:val="008251A5"/>
    <w:rsid w:val="008438DA"/>
    <w:rsid w:val="00850794"/>
    <w:rsid w:val="00884DF4"/>
    <w:rsid w:val="00887424"/>
    <w:rsid w:val="00897DDB"/>
    <w:rsid w:val="008A09BF"/>
    <w:rsid w:val="008A3BF1"/>
    <w:rsid w:val="008B012F"/>
    <w:rsid w:val="008B74E3"/>
    <w:rsid w:val="008D012C"/>
    <w:rsid w:val="008D59C8"/>
    <w:rsid w:val="008F0B3D"/>
    <w:rsid w:val="00933840"/>
    <w:rsid w:val="009437B0"/>
    <w:rsid w:val="009555FF"/>
    <w:rsid w:val="0095681A"/>
    <w:rsid w:val="00962C57"/>
    <w:rsid w:val="009648D9"/>
    <w:rsid w:val="00973620"/>
    <w:rsid w:val="00973B7C"/>
    <w:rsid w:val="00974D0E"/>
    <w:rsid w:val="00975D2C"/>
    <w:rsid w:val="00981101"/>
    <w:rsid w:val="00985095"/>
    <w:rsid w:val="009914EE"/>
    <w:rsid w:val="009B6DD5"/>
    <w:rsid w:val="009C00F5"/>
    <w:rsid w:val="009C6A17"/>
    <w:rsid w:val="009D72D7"/>
    <w:rsid w:val="009E709C"/>
    <w:rsid w:val="009F23FD"/>
    <w:rsid w:val="009F49E1"/>
    <w:rsid w:val="009F7E94"/>
    <w:rsid w:val="00A044D5"/>
    <w:rsid w:val="00A1016E"/>
    <w:rsid w:val="00A1480D"/>
    <w:rsid w:val="00A17083"/>
    <w:rsid w:val="00A316B5"/>
    <w:rsid w:val="00A44CFE"/>
    <w:rsid w:val="00A5286C"/>
    <w:rsid w:val="00A566DD"/>
    <w:rsid w:val="00A63068"/>
    <w:rsid w:val="00A7280B"/>
    <w:rsid w:val="00A75308"/>
    <w:rsid w:val="00A76CCE"/>
    <w:rsid w:val="00A960A6"/>
    <w:rsid w:val="00AA20C8"/>
    <w:rsid w:val="00AC54BF"/>
    <w:rsid w:val="00AE6434"/>
    <w:rsid w:val="00AF65EA"/>
    <w:rsid w:val="00B01BFD"/>
    <w:rsid w:val="00B03718"/>
    <w:rsid w:val="00B345B5"/>
    <w:rsid w:val="00B35372"/>
    <w:rsid w:val="00B5294F"/>
    <w:rsid w:val="00B56A8A"/>
    <w:rsid w:val="00B621FF"/>
    <w:rsid w:val="00B80CC3"/>
    <w:rsid w:val="00B93AE2"/>
    <w:rsid w:val="00B9693C"/>
    <w:rsid w:val="00BA415D"/>
    <w:rsid w:val="00BA5FA7"/>
    <w:rsid w:val="00BB5A06"/>
    <w:rsid w:val="00BD1F12"/>
    <w:rsid w:val="00BD25D5"/>
    <w:rsid w:val="00BD6597"/>
    <w:rsid w:val="00C0151B"/>
    <w:rsid w:val="00C21030"/>
    <w:rsid w:val="00C30430"/>
    <w:rsid w:val="00C416D5"/>
    <w:rsid w:val="00C56C18"/>
    <w:rsid w:val="00C64C9B"/>
    <w:rsid w:val="00C73BDB"/>
    <w:rsid w:val="00C819EE"/>
    <w:rsid w:val="00C83467"/>
    <w:rsid w:val="00C96887"/>
    <w:rsid w:val="00CB21ED"/>
    <w:rsid w:val="00CC6056"/>
    <w:rsid w:val="00CD2497"/>
    <w:rsid w:val="00CD55FD"/>
    <w:rsid w:val="00CF409F"/>
    <w:rsid w:val="00D125B3"/>
    <w:rsid w:val="00D17D1F"/>
    <w:rsid w:val="00D30F34"/>
    <w:rsid w:val="00D427AA"/>
    <w:rsid w:val="00D565C6"/>
    <w:rsid w:val="00D6012F"/>
    <w:rsid w:val="00D707EF"/>
    <w:rsid w:val="00D8232E"/>
    <w:rsid w:val="00D83DF6"/>
    <w:rsid w:val="00D9426A"/>
    <w:rsid w:val="00D96A77"/>
    <w:rsid w:val="00D97F50"/>
    <w:rsid w:val="00DB080D"/>
    <w:rsid w:val="00DB29C9"/>
    <w:rsid w:val="00DB67F3"/>
    <w:rsid w:val="00E03F34"/>
    <w:rsid w:val="00E03F58"/>
    <w:rsid w:val="00E311FD"/>
    <w:rsid w:val="00E37328"/>
    <w:rsid w:val="00E5762D"/>
    <w:rsid w:val="00E83E10"/>
    <w:rsid w:val="00EC1855"/>
    <w:rsid w:val="00EE2EBB"/>
    <w:rsid w:val="00EF032E"/>
    <w:rsid w:val="00F03B41"/>
    <w:rsid w:val="00F21805"/>
    <w:rsid w:val="00F31300"/>
    <w:rsid w:val="00F335CD"/>
    <w:rsid w:val="00F43D75"/>
    <w:rsid w:val="00F735E2"/>
    <w:rsid w:val="00FA685D"/>
    <w:rsid w:val="00FA6F0F"/>
    <w:rsid w:val="00FB0CD2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5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73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35E2"/>
  </w:style>
  <w:style w:type="paragraph" w:styleId="Piedepgina">
    <w:name w:val="footer"/>
    <w:basedOn w:val="Normal"/>
    <w:link w:val="PiedepginaCar"/>
    <w:uiPriority w:val="99"/>
    <w:semiHidden/>
    <w:unhideWhenUsed/>
    <w:rsid w:val="00F73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35E2"/>
  </w:style>
  <w:style w:type="paragraph" w:styleId="Sinespaciado">
    <w:name w:val="No Spacing"/>
    <w:uiPriority w:val="1"/>
    <w:qFormat/>
    <w:rsid w:val="00F735E2"/>
    <w:pPr>
      <w:spacing w:after="0" w:line="240" w:lineRule="auto"/>
    </w:pPr>
  </w:style>
  <w:style w:type="paragraph" w:customStyle="1" w:styleId="Normal1">
    <w:name w:val="Normal1"/>
    <w:rsid w:val="00F735E2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5E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04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uela.med.puc.cl/publ/Aparatorespiratorio/56ParoCardi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73606-8DF3-4AA9-9C48-0DE49865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1530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15030807</cp:lastModifiedBy>
  <cp:revision>4</cp:revision>
  <cp:lastPrinted>2016-06-16T17:14:00Z</cp:lastPrinted>
  <dcterms:created xsi:type="dcterms:W3CDTF">2016-06-14T03:17:00Z</dcterms:created>
  <dcterms:modified xsi:type="dcterms:W3CDTF">2016-06-16T17:18:00Z</dcterms:modified>
</cp:coreProperties>
</file>