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42" w:rsidRPr="006A3E00" w:rsidRDefault="00792242" w:rsidP="007922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792242" w:rsidRPr="006A3E00" w:rsidRDefault="00792242" w:rsidP="007922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2242" w:rsidRPr="006A3E00" w:rsidRDefault="00792242" w:rsidP="007922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BIOÉTICA Y ASPECTOS LEGALES</w:t>
      </w:r>
    </w:p>
    <w:p w:rsidR="00792242" w:rsidRPr="006A3E00" w:rsidRDefault="00792242" w:rsidP="007922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2242" w:rsidRPr="006A3E00" w:rsidRDefault="00792242" w:rsidP="007922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396"/>
        <w:gridCol w:w="1163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792242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792242" w:rsidRPr="006A3E00" w:rsidRDefault="00792242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OBSTERICIA Y PUERICULTURA</w:t>
            </w:r>
          </w:p>
        </w:tc>
      </w:tr>
      <w:tr w:rsidR="00792242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</w:t>
            </w:r>
            <w:r w:rsidR="00471A33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</w:tr>
      <w:tr w:rsidR="00792242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792242" w:rsidRPr="006A3E00" w:rsidTr="00D47FF9">
        <w:trPr>
          <w:gridAfter w:val="1"/>
          <w:wAfter w:w="8" w:type="dxa"/>
          <w:trHeight w:val="691"/>
        </w:trPr>
        <w:tc>
          <w:tcPr>
            <w:tcW w:w="1588" w:type="dxa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2242" w:rsidRPr="006A3E00" w:rsidTr="00D47FF9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242" w:rsidRPr="006A3E00" w:rsidTr="00471A33">
        <w:trPr>
          <w:trHeight w:val="919"/>
        </w:trPr>
        <w:tc>
          <w:tcPr>
            <w:tcW w:w="1588" w:type="dxa"/>
            <w:tcBorders>
              <w:bottom w:val="single" w:sz="4" w:space="0" w:color="auto"/>
            </w:tcBorders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792242" w:rsidRPr="006A3E00" w:rsidRDefault="00792242" w:rsidP="00471A3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8" w:type="dxa"/>
            <w:gridSpan w:val="2"/>
            <w:tcBorders>
              <w:bottom w:val="single" w:sz="4" w:space="0" w:color="auto"/>
            </w:tcBorders>
          </w:tcPr>
          <w:p w:rsidR="00792242" w:rsidRPr="006A3E00" w:rsidRDefault="00792242" w:rsidP="00D47FF9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792242" w:rsidRPr="006A3E00" w:rsidRDefault="00792242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92242" w:rsidRPr="00471A33" w:rsidRDefault="00792242" w:rsidP="0047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792242" w:rsidRPr="006A3E00" w:rsidRDefault="00792242" w:rsidP="00D47FF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242" w:rsidRPr="006A3E00" w:rsidTr="00D47FF9">
        <w:trPr>
          <w:gridAfter w:val="1"/>
          <w:wAfter w:w="8" w:type="dxa"/>
          <w:trHeight w:val="381"/>
        </w:trPr>
        <w:tc>
          <w:tcPr>
            <w:tcW w:w="1588" w:type="dxa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792242" w:rsidRPr="006A3E00" w:rsidRDefault="00792242" w:rsidP="00471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242" w:rsidRPr="006A3E00" w:rsidTr="00D47FF9">
        <w:trPr>
          <w:gridAfter w:val="1"/>
          <w:wAfter w:w="8" w:type="dxa"/>
          <w:trHeight w:val="827"/>
        </w:trPr>
        <w:tc>
          <w:tcPr>
            <w:tcW w:w="1588" w:type="dxa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792242" w:rsidRPr="006A3E00" w:rsidRDefault="00792242" w:rsidP="009E0EA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430">
              <w:rPr>
                <w:rFonts w:ascii="Times New Roman" w:hAnsi="Times New Roman" w:cs="Times New Roman"/>
                <w:sz w:val="24"/>
                <w:szCs w:val="24"/>
              </w:rPr>
              <w:t>Asignatura teórica de carácter semestral.</w:t>
            </w:r>
            <w:r w:rsidR="00195D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1A33">
              <w:rPr>
                <w:rFonts w:ascii="Times New Roman" w:hAnsi="Times New Roman" w:cs="Times New Roman"/>
                <w:sz w:val="24"/>
                <w:szCs w:val="24"/>
              </w:rPr>
              <w:t>En esta actividad curricular el estudiante</w:t>
            </w:r>
            <w:r w:rsidR="0027216E">
              <w:rPr>
                <w:rFonts w:ascii="Times New Roman" w:hAnsi="Times New Roman" w:cs="Times New Roman"/>
                <w:sz w:val="24"/>
                <w:szCs w:val="24"/>
              </w:rPr>
              <w:t xml:space="preserve"> conocerá y valorará la importancia del comportamiento basado</w:t>
            </w:r>
            <w:r w:rsidRPr="001F1430">
              <w:rPr>
                <w:rFonts w:ascii="Times New Roman" w:hAnsi="Times New Roman" w:cs="Times New Roman"/>
                <w:sz w:val="24"/>
                <w:szCs w:val="24"/>
              </w:rPr>
              <w:t xml:space="preserve"> en principios y valores éticos compatibles con la profesión Matrona-Matrón y que, a través de una postura personal responsable, humanizada, empát</w:t>
            </w:r>
            <w:r w:rsidR="0027216E">
              <w:rPr>
                <w:rFonts w:ascii="Times New Roman" w:hAnsi="Times New Roman" w:cs="Times New Roman"/>
                <w:sz w:val="24"/>
                <w:szCs w:val="24"/>
              </w:rPr>
              <w:t xml:space="preserve">ica,  y pluralista, le permitirán desarrollar </w:t>
            </w:r>
            <w:r w:rsidRPr="001F1430">
              <w:rPr>
                <w:rFonts w:ascii="Times New Roman" w:hAnsi="Times New Roman" w:cs="Times New Roman"/>
                <w:sz w:val="24"/>
                <w:szCs w:val="24"/>
              </w:rPr>
              <w:t xml:space="preserve"> una conducta destacable tanto a nivel de pregrado como en su futuro desempeño profesional.</w:t>
            </w:r>
            <w:r w:rsidR="00195D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1430">
              <w:rPr>
                <w:rFonts w:ascii="Times New Roman" w:hAnsi="Times New Roman" w:cs="Times New Roman"/>
                <w:sz w:val="24"/>
                <w:szCs w:val="24"/>
              </w:rPr>
              <w:t xml:space="preserve">Además </w:t>
            </w:r>
            <w:r w:rsidR="0027216E">
              <w:rPr>
                <w:rFonts w:ascii="Times New Roman" w:hAnsi="Times New Roman" w:cs="Times New Roman"/>
                <w:sz w:val="24"/>
                <w:szCs w:val="24"/>
              </w:rPr>
              <w:t>conocerá</w:t>
            </w:r>
            <w:r w:rsidRPr="001F1430">
              <w:rPr>
                <w:rFonts w:ascii="Times New Roman" w:hAnsi="Times New Roman" w:cs="Times New Roman"/>
                <w:sz w:val="24"/>
                <w:szCs w:val="24"/>
              </w:rPr>
              <w:t xml:space="preserve"> el marco regulatorio y la legislación actual, en que se sustenta el ejercicio de la profesión, su deontología y responsabilidades</w:t>
            </w:r>
            <w:r w:rsidR="00195D6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430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EF5715">
              <w:rPr>
                <w:rFonts w:ascii="Times New Roman" w:hAnsi="Times New Roman" w:cs="Times New Roman"/>
                <w:sz w:val="24"/>
                <w:szCs w:val="24"/>
              </w:rPr>
              <w:t xml:space="preserve">estudiante </w:t>
            </w:r>
            <w:r w:rsidRPr="001F1430">
              <w:rPr>
                <w:rFonts w:ascii="Times New Roman" w:hAnsi="Times New Roman" w:cs="Times New Roman"/>
                <w:sz w:val="24"/>
                <w:szCs w:val="24"/>
              </w:rPr>
              <w:t>será capaz de argumentar con sustento ético sus opiniones y conductas frente a eventuales dilemas a enfrentar en su futuro desempeño profesional.</w:t>
            </w:r>
          </w:p>
        </w:tc>
      </w:tr>
      <w:tr w:rsidR="00792242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792242" w:rsidRPr="006A3E00" w:rsidRDefault="00792242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792242" w:rsidRPr="006A3E00" w:rsidRDefault="00792242" w:rsidP="009E0EA9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Capacidad para buscar información en internet.</w:t>
            </w:r>
          </w:p>
          <w:p w:rsidR="00792242" w:rsidRDefault="00792242" w:rsidP="009E0EA9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Manejo de programas Word y </w:t>
            </w:r>
            <w:proofErr w:type="spellStart"/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242" w:rsidRDefault="00792242" w:rsidP="009E0EA9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430">
              <w:rPr>
                <w:rFonts w:ascii="Times New Roman" w:hAnsi="Times New Roman" w:cs="Times New Roman"/>
                <w:sz w:val="24"/>
                <w:szCs w:val="24"/>
              </w:rPr>
              <w:t>Capacidad de expresión oral y escrita.</w:t>
            </w:r>
          </w:p>
          <w:p w:rsidR="00792242" w:rsidRPr="001F1430" w:rsidRDefault="00792242" w:rsidP="009E0EA9">
            <w:pPr>
              <w:pStyle w:val="Prrafodelista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6A3E00" w:rsidRDefault="00792242" w:rsidP="009E0E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2242" w:rsidRPr="006A3E00" w:rsidRDefault="00792242" w:rsidP="00792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2242" w:rsidRPr="006A3E00" w:rsidRDefault="00792242" w:rsidP="00792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2242" w:rsidRPr="006A3E00" w:rsidRDefault="00792242" w:rsidP="007922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0EA9" w:rsidRDefault="009E0EA9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5D66" w:rsidRDefault="00195D66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242" w:rsidRPr="006A3E00" w:rsidRDefault="00792242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92242" w:rsidRPr="006A3E00" w:rsidTr="00D47FF9">
        <w:tc>
          <w:tcPr>
            <w:tcW w:w="9214" w:type="dxa"/>
          </w:tcPr>
          <w:p w:rsidR="009E0EA9" w:rsidRPr="009E0EA9" w:rsidRDefault="009E0EA9" w:rsidP="009E0EA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EA9">
              <w:rPr>
                <w:rFonts w:ascii="Times New Roman" w:hAnsi="Times New Roman" w:cs="Times New Roman"/>
                <w:sz w:val="24"/>
                <w:szCs w:val="24"/>
              </w:rPr>
              <w:t>Esta asignatura aporta al perfil de egreso de la Matrona y Matrón de la Universidad de 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cama,  en el área Asistencial</w:t>
            </w:r>
            <w:r w:rsidRPr="009E0EA9">
              <w:rPr>
                <w:rFonts w:ascii="Times New Roman" w:hAnsi="Times New Roman" w:cs="Times New Roman"/>
                <w:sz w:val="24"/>
                <w:szCs w:val="24"/>
              </w:rPr>
              <w:t>. Aportando al desarrollo de las siguientes competencias Genéricas y específicas:</w:t>
            </w:r>
          </w:p>
          <w:p w:rsidR="009E0EA9" w:rsidRPr="009E0EA9" w:rsidRDefault="009E0EA9" w:rsidP="009E0EA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EA9" w:rsidRPr="009E0EA9" w:rsidRDefault="009E0EA9" w:rsidP="009E0EA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EA9">
              <w:rPr>
                <w:rFonts w:ascii="Times New Roman" w:hAnsi="Times New Roman" w:cs="Times New Roman"/>
                <w:sz w:val="24"/>
                <w:szCs w:val="24"/>
              </w:rPr>
              <w:t>Competencias Genéricas:</w:t>
            </w:r>
          </w:p>
          <w:p w:rsidR="009E0EA9" w:rsidRPr="009E0EA9" w:rsidRDefault="009E0EA9" w:rsidP="009E0EA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EA9">
              <w:rPr>
                <w:rFonts w:ascii="Times New Roman" w:hAnsi="Times New Roman" w:cs="Times New Roman"/>
                <w:sz w:val="24"/>
                <w:szCs w:val="24"/>
              </w:rPr>
              <w:t>Compromiso con la calidad.</w:t>
            </w:r>
          </w:p>
          <w:p w:rsidR="009E0EA9" w:rsidRPr="009E0EA9" w:rsidRDefault="009E0EA9" w:rsidP="009E0EA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EA9">
              <w:rPr>
                <w:rFonts w:ascii="Times New Roman" w:hAnsi="Times New Roman" w:cs="Times New Roman"/>
                <w:sz w:val="24"/>
                <w:szCs w:val="24"/>
              </w:rPr>
              <w:t>Compromiso ético.</w:t>
            </w:r>
          </w:p>
          <w:p w:rsidR="009E0EA9" w:rsidRPr="009E0EA9" w:rsidRDefault="009E0EA9" w:rsidP="009E0EA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EA9" w:rsidRDefault="009E0EA9" w:rsidP="009E0EA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EA9">
              <w:rPr>
                <w:rFonts w:ascii="Times New Roman" w:hAnsi="Times New Roman" w:cs="Times New Roman"/>
                <w:sz w:val="24"/>
                <w:szCs w:val="24"/>
              </w:rPr>
              <w:t>Competencias Específicas:</w:t>
            </w:r>
          </w:p>
          <w:p w:rsidR="009E0EA9" w:rsidRPr="009E0EA9" w:rsidRDefault="009E0EA9" w:rsidP="009E0EA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EA9" w:rsidRDefault="009E0EA9" w:rsidP="009E0EA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0E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792242" w:rsidRPr="009E0EA9" w:rsidRDefault="009E0EA9" w:rsidP="009E0EA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0EA9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</w:tc>
      </w:tr>
    </w:tbl>
    <w:p w:rsidR="00792242" w:rsidRPr="006A3E00" w:rsidRDefault="00792242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242" w:rsidRPr="006A3E00" w:rsidRDefault="00792242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799"/>
        <w:gridCol w:w="284"/>
        <w:gridCol w:w="5131"/>
      </w:tblGrid>
      <w:tr w:rsidR="00792242" w:rsidRPr="006A3E00" w:rsidTr="003410C0">
        <w:tc>
          <w:tcPr>
            <w:tcW w:w="9214" w:type="dxa"/>
            <w:gridSpan w:val="3"/>
          </w:tcPr>
          <w:p w:rsidR="003106CE" w:rsidRPr="00B33904" w:rsidRDefault="003106CE" w:rsidP="003106CE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Bioética y aspectos legales contribuirá </w:t>
            </w: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>al desarrollo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siguientes competencias: </w:t>
            </w:r>
          </w:p>
          <w:p w:rsidR="003106CE" w:rsidRDefault="003106CE" w:rsidP="003106C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06CE" w:rsidRDefault="003106CE" w:rsidP="003106C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80D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Generales:</w:t>
            </w:r>
          </w:p>
          <w:p w:rsidR="003106CE" w:rsidRPr="006A180D" w:rsidRDefault="003106CE" w:rsidP="003106C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06CE" w:rsidRDefault="003106CE" w:rsidP="003106C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80D">
              <w:rPr>
                <w:rFonts w:ascii="Times New Roman" w:hAnsi="Times New Roman" w:cs="Times New Roman"/>
                <w:sz w:val="24"/>
                <w:szCs w:val="24"/>
              </w:rPr>
              <w:t xml:space="preserve">Interactuar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contexto de una atención ginecológica</w:t>
            </w:r>
            <w:r w:rsidRPr="006A180D">
              <w:rPr>
                <w:rFonts w:ascii="Times New Roman" w:hAnsi="Times New Roman" w:cs="Times New Roman"/>
                <w:sz w:val="24"/>
                <w:szCs w:val="24"/>
              </w:rPr>
              <w:t xml:space="preserve"> utilizando herrami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entas de comunicación efectiva, calidad de la atención y respeto por principios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básicos.</w:t>
            </w:r>
          </w:p>
          <w:p w:rsidR="003106CE" w:rsidRDefault="003106CE" w:rsidP="003106CE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D66" w:rsidRDefault="003106CE" w:rsidP="00195D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2E9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6F01B7" w:rsidRPr="00E0371E" w:rsidRDefault="006F01B7" w:rsidP="006F01B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Reconocer  la importancia </w:t>
            </w:r>
            <w:r w:rsidRPr="008623C4">
              <w:rPr>
                <w:rFonts w:ascii="Times New Roman" w:hAnsi="Times New Roman" w:cs="Times New Roman"/>
                <w:sz w:val="24"/>
                <w:szCs w:val="24"/>
              </w:rPr>
              <w:t xml:space="preserve">de la variable ética en el desempeño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los profesionales </w:t>
            </w:r>
            <w:r w:rsidRPr="00E0371E">
              <w:rPr>
                <w:rFonts w:ascii="Times New Roman" w:hAnsi="Times New Roman" w:cs="Times New Roman"/>
                <w:sz w:val="24"/>
                <w:szCs w:val="24"/>
              </w:rPr>
              <w:t>de la salud</w:t>
            </w:r>
            <w:r w:rsidR="00E0371E" w:rsidRPr="00E0371E">
              <w:rPr>
                <w:rFonts w:ascii="Times New Roman" w:hAnsi="Times New Roman" w:cs="Times New Roman"/>
                <w:sz w:val="24"/>
                <w:szCs w:val="24"/>
              </w:rPr>
              <w:t>, para el resguardo de</w:t>
            </w:r>
            <w:r w:rsidRPr="00E0371E">
              <w:rPr>
                <w:rFonts w:ascii="Times New Roman" w:hAnsi="Times New Roman" w:cs="Times New Roman"/>
                <w:sz w:val="24"/>
                <w:szCs w:val="24"/>
              </w:rPr>
              <w:t xml:space="preserve"> los derechos e integridad de la persona humana.</w:t>
            </w:r>
          </w:p>
          <w:p w:rsidR="006F01B7" w:rsidRPr="00E0371E" w:rsidRDefault="006F01B7" w:rsidP="00195D6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71E">
              <w:rPr>
                <w:rFonts w:ascii="Times New Roman" w:hAnsi="Times New Roman" w:cs="Times New Roman"/>
                <w:sz w:val="24"/>
                <w:szCs w:val="24"/>
              </w:rPr>
              <w:t>Reconocer el marco legal y jurídico que orienta el desempeño profesional de la Matrona y Matrón y sus responsabilidades asociadas.</w:t>
            </w:r>
            <w:r w:rsidRPr="00E03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371E" w:rsidRPr="00972D6C" w:rsidRDefault="006F01B7" w:rsidP="00972D6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71E">
              <w:rPr>
                <w:rFonts w:ascii="Times New Roman" w:hAnsi="Times New Roman" w:cs="Times New Roman"/>
                <w:sz w:val="24"/>
                <w:szCs w:val="24"/>
              </w:rPr>
              <w:t>Desarrollar habilidades para analizar los problemas y dilemas éticos derivados del ejercicio de la profesión.</w:t>
            </w:r>
          </w:p>
          <w:p w:rsidR="000611FF" w:rsidRPr="00972D6C" w:rsidRDefault="00972D6C" w:rsidP="000611F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2D6C">
              <w:rPr>
                <w:rFonts w:ascii="Times New Roman" w:hAnsi="Times New Roman" w:cs="Times New Roman"/>
                <w:sz w:val="24"/>
                <w:szCs w:val="24"/>
              </w:rPr>
              <w:t xml:space="preserve">Ejercitar actitudes de </w:t>
            </w:r>
            <w:r w:rsidR="00B1254D" w:rsidRPr="00972D6C">
              <w:rPr>
                <w:rFonts w:ascii="Times New Roman" w:hAnsi="Times New Roman" w:cs="Times New Roman"/>
                <w:sz w:val="24"/>
                <w:szCs w:val="24"/>
              </w:rPr>
              <w:t>respeto a la persona humana, sus derechos, valores y creencias culturales y religiosas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2D6C" w:rsidRDefault="00972D6C" w:rsidP="00972D6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72D6C" w:rsidRDefault="00972D6C" w:rsidP="00972D6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72D6C" w:rsidRPr="00972D6C" w:rsidRDefault="00972D6C" w:rsidP="00972D6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611FF" w:rsidRPr="000611FF" w:rsidRDefault="000611FF" w:rsidP="000611F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92242" w:rsidRPr="006A3E00" w:rsidTr="003410C0">
        <w:tc>
          <w:tcPr>
            <w:tcW w:w="3799" w:type="dxa"/>
          </w:tcPr>
          <w:p w:rsidR="00792242" w:rsidRPr="006A3E0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4" w:type="dxa"/>
            <w:vMerge w:val="restart"/>
          </w:tcPr>
          <w:p w:rsidR="00792242" w:rsidRPr="006A3E00" w:rsidRDefault="00792242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1" w:type="dxa"/>
          </w:tcPr>
          <w:p w:rsidR="00792242" w:rsidRPr="006A3E0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792242" w:rsidRPr="006A3E00" w:rsidTr="003410C0">
        <w:trPr>
          <w:trHeight w:val="344"/>
        </w:trPr>
        <w:tc>
          <w:tcPr>
            <w:tcW w:w="3799" w:type="dxa"/>
          </w:tcPr>
          <w:p w:rsidR="00792242" w:rsidRPr="00972D6C" w:rsidRDefault="00792242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2D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1: “Bioética”. </w:t>
            </w:r>
          </w:p>
          <w:p w:rsidR="00792242" w:rsidRPr="001F1430" w:rsidRDefault="00792242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1F1430" w:rsidRDefault="00792242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D6C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792242" w:rsidRPr="00972D6C" w:rsidRDefault="00792242" w:rsidP="00972D6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D6C">
              <w:rPr>
                <w:rFonts w:ascii="Times New Roman" w:hAnsi="Times New Roman" w:cs="Times New Roman"/>
                <w:sz w:val="24"/>
                <w:szCs w:val="24"/>
              </w:rPr>
              <w:t>Fundamentos de Ética y Moral</w:t>
            </w:r>
          </w:p>
          <w:p w:rsidR="00792242" w:rsidRPr="00972D6C" w:rsidRDefault="00792242" w:rsidP="00972D6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D6C">
              <w:rPr>
                <w:rFonts w:ascii="Times New Roman" w:hAnsi="Times New Roman" w:cs="Times New Roman"/>
                <w:sz w:val="24"/>
                <w:szCs w:val="24"/>
              </w:rPr>
              <w:t>El hombre como agente ético y moral</w:t>
            </w:r>
          </w:p>
          <w:p w:rsidR="00792242" w:rsidRPr="00972D6C" w:rsidRDefault="00792242" w:rsidP="00972D6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D6C">
              <w:rPr>
                <w:rFonts w:ascii="Times New Roman" w:hAnsi="Times New Roman" w:cs="Times New Roman"/>
                <w:sz w:val="24"/>
                <w:szCs w:val="24"/>
              </w:rPr>
              <w:t>Nacimiento de la Bioética. Concepto y generalidades</w:t>
            </w:r>
          </w:p>
          <w:p w:rsidR="00792242" w:rsidRPr="00972D6C" w:rsidRDefault="00792242" w:rsidP="00972D6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D6C">
              <w:rPr>
                <w:rFonts w:ascii="Times New Roman" w:hAnsi="Times New Roman" w:cs="Times New Roman"/>
                <w:sz w:val="24"/>
                <w:szCs w:val="24"/>
              </w:rPr>
              <w:t>Principios de la Bioética.</w:t>
            </w:r>
          </w:p>
          <w:p w:rsidR="00792242" w:rsidRPr="00972D6C" w:rsidRDefault="00792242" w:rsidP="00972D6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D6C">
              <w:rPr>
                <w:rFonts w:ascii="Times New Roman" w:hAnsi="Times New Roman" w:cs="Times New Roman"/>
                <w:sz w:val="24"/>
                <w:szCs w:val="24"/>
              </w:rPr>
              <w:t>Los Comités de Ética Clínica.</w:t>
            </w:r>
          </w:p>
          <w:p w:rsidR="00792242" w:rsidRPr="00972D6C" w:rsidRDefault="00792242" w:rsidP="00972D6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D6C">
              <w:rPr>
                <w:rFonts w:ascii="Times New Roman" w:hAnsi="Times New Roman" w:cs="Times New Roman"/>
                <w:sz w:val="24"/>
                <w:szCs w:val="24"/>
              </w:rPr>
              <w:t>Los Comités de Ética de la Investigación.</w:t>
            </w:r>
          </w:p>
          <w:p w:rsidR="003410C0" w:rsidRDefault="00792242" w:rsidP="003410C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D6C">
              <w:rPr>
                <w:rFonts w:ascii="Times New Roman" w:hAnsi="Times New Roman" w:cs="Times New Roman"/>
                <w:sz w:val="24"/>
                <w:szCs w:val="24"/>
              </w:rPr>
              <w:t xml:space="preserve">Principales dilemas éticos. </w:t>
            </w:r>
          </w:p>
          <w:p w:rsidR="00792242" w:rsidRPr="003410C0" w:rsidRDefault="00792242" w:rsidP="003410C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10C0">
              <w:rPr>
                <w:rFonts w:ascii="Times New Roman" w:hAnsi="Times New Roman" w:cs="Times New Roman"/>
                <w:sz w:val="24"/>
                <w:szCs w:val="24"/>
              </w:rPr>
              <w:t>Metodologías para el análisis de dilemas</w:t>
            </w:r>
          </w:p>
        </w:tc>
        <w:tc>
          <w:tcPr>
            <w:tcW w:w="284" w:type="dxa"/>
            <w:vMerge/>
          </w:tcPr>
          <w:p w:rsidR="00792242" w:rsidRPr="006A3E0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31" w:type="dxa"/>
          </w:tcPr>
          <w:p w:rsidR="00753A6F" w:rsidRPr="000938C6" w:rsidRDefault="00753A6F" w:rsidP="00753A6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72D6C" w:rsidRPr="009D0F23" w:rsidRDefault="00972D6C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3A6F" w:rsidRDefault="0074749A" w:rsidP="00753A6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conceptos y fundamentos de la Ética, Bioética y Moral.</w:t>
            </w:r>
          </w:p>
          <w:p w:rsidR="0074749A" w:rsidRPr="00753A6F" w:rsidRDefault="0074749A" w:rsidP="00753A6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hitos históricos del desarrollo de la Bioética como disciplina.</w:t>
            </w:r>
          </w:p>
          <w:p w:rsidR="00753A6F" w:rsidRDefault="0074749A" w:rsidP="00753A6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="004F1CB9">
              <w:rPr>
                <w:rFonts w:ascii="Times New Roman" w:hAnsi="Times New Roman" w:cs="Times New Roman"/>
                <w:sz w:val="24"/>
                <w:szCs w:val="24"/>
              </w:rPr>
              <w:t>los principios básicos de la Bioética Anglosajona.</w:t>
            </w:r>
          </w:p>
          <w:p w:rsidR="004F1CB9" w:rsidRDefault="004F1CB9" w:rsidP="00753A6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las funciones de los diferentes Comités de Bioética.</w:t>
            </w:r>
          </w:p>
          <w:p w:rsidR="00A47F2A" w:rsidRDefault="00A47F2A" w:rsidP="00753A6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 diferentes dilemas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378F">
              <w:rPr>
                <w:rFonts w:ascii="Times New Roman" w:hAnsi="Times New Roman" w:cs="Times New Roman"/>
                <w:sz w:val="24"/>
                <w:szCs w:val="24"/>
              </w:rPr>
              <w:t>en casos ficticios.</w:t>
            </w:r>
          </w:p>
          <w:p w:rsidR="0059378F" w:rsidRDefault="0059378F" w:rsidP="00753A6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la metodología para el análisis de dilemas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bioéticios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242" w:rsidRPr="0059378F" w:rsidRDefault="0059378F" w:rsidP="005937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Analiza </w:t>
            </w:r>
            <w:r w:rsidR="00792242" w:rsidRPr="0059378F">
              <w:rPr>
                <w:rFonts w:ascii="Times New Roman" w:hAnsi="Times New Roman" w:cs="Times New Roman"/>
                <w:sz w:val="24"/>
                <w:szCs w:val="24"/>
              </w:rPr>
              <w:t xml:space="preserve">problemas y dilemas éticos derivados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casos ficticios.</w:t>
            </w:r>
          </w:p>
        </w:tc>
      </w:tr>
      <w:tr w:rsidR="00792242" w:rsidRPr="006A3E00" w:rsidTr="003410C0">
        <w:trPr>
          <w:trHeight w:val="182"/>
        </w:trPr>
        <w:tc>
          <w:tcPr>
            <w:tcW w:w="3799" w:type="dxa"/>
          </w:tcPr>
          <w:p w:rsidR="00792242" w:rsidRPr="0059378F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378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2: “Introducción a los aspectos legales de la profesión”</w:t>
            </w:r>
          </w:p>
          <w:p w:rsidR="00792242" w:rsidRPr="001F143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1F143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430">
              <w:rPr>
                <w:rFonts w:ascii="Times New Roman" w:hAnsi="Times New Roman" w:cs="Times New Roman"/>
                <w:sz w:val="24"/>
                <w:szCs w:val="24"/>
              </w:rPr>
              <w:t xml:space="preserve"> Contenidos:</w:t>
            </w:r>
          </w:p>
          <w:p w:rsidR="00792242" w:rsidRPr="000D4F92" w:rsidRDefault="00792242" w:rsidP="000D4F9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F92">
              <w:rPr>
                <w:rFonts w:ascii="Times New Roman" w:hAnsi="Times New Roman" w:cs="Times New Roman"/>
                <w:sz w:val="24"/>
                <w:szCs w:val="24"/>
              </w:rPr>
              <w:t>Nociones sobre el ordenamiento jurídico.</w:t>
            </w:r>
          </w:p>
          <w:p w:rsidR="00792242" w:rsidRPr="000D4F92" w:rsidRDefault="00792242" w:rsidP="000D4F9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F92">
              <w:rPr>
                <w:rFonts w:ascii="Times New Roman" w:hAnsi="Times New Roman" w:cs="Times New Roman"/>
                <w:sz w:val="24"/>
                <w:szCs w:val="24"/>
              </w:rPr>
              <w:t>El profesional Matrona-Matrón, su rol y regulación legal</w:t>
            </w:r>
            <w:r w:rsidR="00DB2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242" w:rsidRPr="000D4F92" w:rsidRDefault="00DB2EDC" w:rsidP="000D4F9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Profesión y Deontología.</w:t>
            </w:r>
            <w:r w:rsidR="00792242" w:rsidRPr="000D4F9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92242" w:rsidRPr="000D4F92" w:rsidRDefault="00792242" w:rsidP="000D4F9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F92">
              <w:rPr>
                <w:rFonts w:ascii="Times New Roman" w:hAnsi="Times New Roman" w:cs="Times New Roman"/>
                <w:sz w:val="24"/>
                <w:szCs w:val="24"/>
              </w:rPr>
              <w:t>Juramento Profesional</w:t>
            </w:r>
            <w:r w:rsidR="00DB2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242" w:rsidRPr="000D4F92" w:rsidRDefault="00DB2EDC" w:rsidP="000D4F9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Ética.</w:t>
            </w:r>
          </w:p>
          <w:p w:rsidR="00792242" w:rsidRPr="000D4F92" w:rsidRDefault="00792242" w:rsidP="000D4F9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F92">
              <w:rPr>
                <w:rFonts w:ascii="Times New Roman" w:hAnsi="Times New Roman" w:cs="Times New Roman"/>
                <w:sz w:val="24"/>
                <w:szCs w:val="24"/>
              </w:rPr>
              <w:t>Generalidades de Obstetricia Legal</w:t>
            </w:r>
            <w:r w:rsidR="00DB2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242" w:rsidRPr="000D4F92" w:rsidRDefault="00792242" w:rsidP="000D4F92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F92">
              <w:rPr>
                <w:rFonts w:ascii="Times New Roman" w:hAnsi="Times New Roman" w:cs="Times New Roman"/>
                <w:sz w:val="24"/>
                <w:szCs w:val="24"/>
              </w:rPr>
              <w:t>Ética en la aplicación del ejercicio profesional, Responsabilidad profesional, administrativa, civil y penal, Secreto profesional.</w:t>
            </w:r>
          </w:p>
        </w:tc>
        <w:tc>
          <w:tcPr>
            <w:tcW w:w="284" w:type="dxa"/>
            <w:vMerge/>
          </w:tcPr>
          <w:p w:rsidR="00792242" w:rsidRPr="006A3E0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31" w:type="dxa"/>
          </w:tcPr>
          <w:p w:rsidR="003973F2" w:rsidRDefault="003973F2" w:rsidP="003973F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973F2" w:rsidRPr="000938C6" w:rsidRDefault="003973F2" w:rsidP="003973F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3F2" w:rsidRDefault="003D7AF2" w:rsidP="003973F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aspectos generales de la legislación </w:t>
            </w:r>
            <w:r w:rsidR="00F04DD8">
              <w:rPr>
                <w:rFonts w:ascii="Times New Roman" w:hAnsi="Times New Roman" w:cs="Times New Roman"/>
                <w:sz w:val="24"/>
                <w:szCs w:val="24"/>
              </w:rPr>
              <w:t>y regulación legal que aplica a la profesión Matrón- Matrona en Chile.</w:t>
            </w:r>
          </w:p>
          <w:p w:rsidR="00F04DD8" w:rsidRDefault="00F04DD8" w:rsidP="003973F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problemáticas ético-legales que surgen del ejercicio profesional en Chile.</w:t>
            </w:r>
          </w:p>
          <w:p w:rsidR="00F04DD8" w:rsidRDefault="00DB2EDC" w:rsidP="003973F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los aspectos generales de la Deontología profesional.</w:t>
            </w:r>
          </w:p>
          <w:p w:rsidR="00DB2EDC" w:rsidRDefault="00DB2EDC" w:rsidP="003973F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aspectos generales de la Obstetricia Legal.</w:t>
            </w:r>
          </w:p>
          <w:p w:rsidR="00DB2EDC" w:rsidRPr="003973F2" w:rsidRDefault="00DB2EDC" w:rsidP="003973F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Analiza el juramento profesional y Código de ética del Colegio de Matronas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Matrones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Chile.</w:t>
            </w:r>
          </w:p>
          <w:p w:rsidR="00792242" w:rsidRPr="00DB2EDC" w:rsidRDefault="00DB2EDC" w:rsidP="00DB2ED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 problemáticas</w:t>
            </w:r>
            <w:r w:rsidR="00792242" w:rsidRPr="00DB2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legales derivada</w:t>
            </w:r>
            <w:r w:rsidR="00792242" w:rsidRPr="00DB2EDC">
              <w:rPr>
                <w:rFonts w:ascii="Times New Roman" w:hAnsi="Times New Roman" w:cs="Times New Roman"/>
                <w:sz w:val="24"/>
                <w:szCs w:val="24"/>
              </w:rPr>
              <w:t>s del ejercicio de la profesión.</w:t>
            </w:r>
          </w:p>
        </w:tc>
      </w:tr>
      <w:tr w:rsidR="00792242" w:rsidRPr="006A3E00" w:rsidTr="003410C0">
        <w:trPr>
          <w:trHeight w:val="182"/>
        </w:trPr>
        <w:tc>
          <w:tcPr>
            <w:tcW w:w="3799" w:type="dxa"/>
          </w:tcPr>
          <w:p w:rsidR="00792242" w:rsidRPr="00DB2EDC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B2ED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3: “Bioética en la aplicación del rol Profesional”</w:t>
            </w:r>
          </w:p>
          <w:p w:rsidR="00792242" w:rsidRPr="00C8472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C84720" w:rsidRDefault="00792242" w:rsidP="00CF526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20">
              <w:rPr>
                <w:rFonts w:ascii="Times New Roman" w:hAnsi="Times New Roman" w:cs="Times New Roman"/>
                <w:sz w:val="24"/>
                <w:szCs w:val="24"/>
              </w:rPr>
              <w:t xml:space="preserve"> Contenidos:</w:t>
            </w:r>
          </w:p>
          <w:p w:rsidR="00792242" w:rsidRPr="00DB2EDC" w:rsidRDefault="00792242" w:rsidP="00DB2EDC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C">
              <w:rPr>
                <w:rFonts w:ascii="Times New Roman" w:hAnsi="Times New Roman" w:cs="Times New Roman"/>
                <w:sz w:val="24"/>
                <w:szCs w:val="24"/>
              </w:rPr>
              <w:t>Generalidades de la Ley  20.584 de derechos y deberes de los pacientes.</w:t>
            </w:r>
          </w:p>
          <w:p w:rsidR="00792242" w:rsidRPr="00DB2EDC" w:rsidRDefault="00792242" w:rsidP="00DB2EDC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C">
              <w:rPr>
                <w:rFonts w:ascii="Times New Roman" w:hAnsi="Times New Roman" w:cs="Times New Roman"/>
                <w:sz w:val="24"/>
                <w:szCs w:val="24"/>
              </w:rPr>
              <w:t>Consentimiento informado</w:t>
            </w:r>
            <w:r w:rsidR="00F436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242" w:rsidRPr="00DB2EDC" w:rsidRDefault="00792242" w:rsidP="00DB2EDC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Ficha clínica; privacidad y legalidad</w:t>
            </w:r>
            <w:r w:rsidR="001E34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242" w:rsidRPr="00DB2EDC" w:rsidRDefault="00792242" w:rsidP="00DB2EDC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C">
              <w:rPr>
                <w:rFonts w:ascii="Times New Roman" w:hAnsi="Times New Roman" w:cs="Times New Roman"/>
                <w:sz w:val="24"/>
                <w:szCs w:val="24"/>
              </w:rPr>
              <w:t>Aspectos legales del Parto y Recién nacido</w:t>
            </w:r>
            <w:r w:rsidR="001E34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242" w:rsidRPr="00DB2EDC" w:rsidRDefault="00792242" w:rsidP="00DB2EDC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EDC">
              <w:rPr>
                <w:rFonts w:ascii="Times New Roman" w:hAnsi="Times New Roman" w:cs="Times New Roman"/>
                <w:sz w:val="24"/>
                <w:szCs w:val="24"/>
              </w:rPr>
              <w:t>Ética pública y responsabilidad funcionaria.</w:t>
            </w:r>
          </w:p>
        </w:tc>
        <w:tc>
          <w:tcPr>
            <w:tcW w:w="284" w:type="dxa"/>
            <w:vMerge/>
          </w:tcPr>
          <w:p w:rsidR="00792242" w:rsidRPr="006A3E0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31" w:type="dxa"/>
          </w:tcPr>
          <w:p w:rsidR="00DB2EDC" w:rsidRDefault="00DB2EDC" w:rsidP="00DB2ED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B2EDC" w:rsidRDefault="00DB2EDC" w:rsidP="00DB2ED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5260" w:rsidRPr="00CF5260" w:rsidRDefault="00CF5260" w:rsidP="00CF5260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5260">
              <w:rPr>
                <w:rFonts w:ascii="Times New Roman" w:hAnsi="Times New Roman" w:cs="Times New Roman"/>
                <w:sz w:val="24"/>
                <w:szCs w:val="24"/>
              </w:rPr>
              <w:t>Describe aspectos generales de la Ley 20.584 de derechos y deberes de los pacientes.</w:t>
            </w:r>
          </w:p>
          <w:p w:rsidR="00CF5260" w:rsidRDefault="00CF5260" w:rsidP="00CF5260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Analiza </w:t>
            </w:r>
            <w:r w:rsidR="00F436D5">
              <w:rPr>
                <w:rFonts w:ascii="Times New Roman" w:hAnsi="Times New Roman" w:cs="Times New Roman"/>
                <w:sz w:val="24"/>
                <w:szCs w:val="24"/>
              </w:rPr>
              <w:t>los componentes, procedimiento y aplicación del Consentimiento informado como herramienta ético-legal.</w:t>
            </w:r>
          </w:p>
          <w:p w:rsidR="00F436D5" w:rsidRDefault="001E3447" w:rsidP="00CF5260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Analiza estructura, aplicación y aspectos legales de la ficha clínica.</w:t>
            </w:r>
          </w:p>
          <w:p w:rsidR="005B7CD9" w:rsidRDefault="001E3447" w:rsidP="005B7CD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Analiza los aspectos legales del parto, recién nacido y </w:t>
            </w:r>
            <w:r w:rsidR="005B7CD9">
              <w:rPr>
                <w:rFonts w:ascii="Times New Roman" w:hAnsi="Times New Roman" w:cs="Times New Roman"/>
                <w:sz w:val="24"/>
                <w:szCs w:val="24"/>
              </w:rPr>
              <w:t>filiación en Chile.</w:t>
            </w:r>
          </w:p>
          <w:p w:rsidR="005B7CD9" w:rsidRDefault="005B7CD9" w:rsidP="005B7CD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 los componentes de la ética pública y la responsabilidad funcionaria de Matrona y Matrón en Chile.</w:t>
            </w:r>
          </w:p>
          <w:p w:rsidR="00792242" w:rsidRPr="005B7CD9" w:rsidRDefault="005B7CD9" w:rsidP="005B7CD9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 la relevancia de las herramientas legales para el desempeño del profesional Matrón- Matrona en Chile.</w:t>
            </w:r>
          </w:p>
        </w:tc>
      </w:tr>
      <w:tr w:rsidR="00792242" w:rsidRPr="006A3E00" w:rsidTr="003410C0">
        <w:trPr>
          <w:trHeight w:val="151"/>
        </w:trPr>
        <w:tc>
          <w:tcPr>
            <w:tcW w:w="3799" w:type="dxa"/>
          </w:tcPr>
          <w:p w:rsidR="00792242" w:rsidRPr="005B7CD9" w:rsidRDefault="00792242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4: “Temas contingentes en Bioética”</w:t>
            </w:r>
            <w:r w:rsidR="005B7CD9" w:rsidRPr="005B7C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792242" w:rsidRPr="00C84720" w:rsidRDefault="00792242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C84720" w:rsidRDefault="00792242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20">
              <w:rPr>
                <w:rFonts w:ascii="Times New Roman" w:hAnsi="Times New Roman" w:cs="Times New Roman"/>
                <w:sz w:val="24"/>
                <w:szCs w:val="24"/>
              </w:rPr>
              <w:t xml:space="preserve"> Contenidos: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Ética de la transmisión de la vida: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Inicio de la vida humana</w:t>
            </w:r>
            <w:r w:rsidR="005B7C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Embrión humano: ser humano en fase inicial, único y diferenciado</w:t>
            </w:r>
            <w:r w:rsidR="005B7C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El problema de la infertilidad.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Fecundación in vitro con transferencia de embriones (FIVET).</w:t>
            </w:r>
          </w:p>
          <w:p w:rsidR="00792242" w:rsidRP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Problemas éticos de la FIVET.</w:t>
            </w:r>
          </w:p>
          <w:p w:rsidR="00792242" w:rsidRPr="00C84720" w:rsidRDefault="00792242" w:rsidP="005B7C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CD9" w:rsidRP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Ética del término de la vida: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El profesional ante el enfermo terminal</w:t>
            </w:r>
            <w:r w:rsidR="005B7C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Cuidados paliativos</w:t>
            </w:r>
            <w:r w:rsidR="005B7C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La muert</w:t>
            </w:r>
            <w:r w:rsidR="005B7CD9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:rsidR="00792242" w:rsidRP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Eutanasia</w:t>
            </w:r>
          </w:p>
          <w:p w:rsidR="00792242" w:rsidRPr="00C84720" w:rsidRDefault="00792242" w:rsidP="005B7C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CD9" w:rsidRP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Ética de los trasplantes: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Donación Trasplante de órganos y  re</w:t>
            </w:r>
            <w:r w:rsidR="005B7CD9">
              <w:rPr>
                <w:rFonts w:ascii="Times New Roman" w:hAnsi="Times New Roman" w:cs="Times New Roman"/>
                <w:sz w:val="24"/>
                <w:szCs w:val="24"/>
              </w:rPr>
              <w:t>cepción.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Trasplante de donante vivo.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Trasplantes de tejido fetal</w:t>
            </w:r>
            <w:r w:rsidR="005B7C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Conflicto ético de los injertos de tejido Fetal</w:t>
            </w:r>
            <w:r w:rsidR="005B7C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Estatuto del embrión, Procedencia de tejidos fetales</w:t>
            </w:r>
          </w:p>
          <w:p w:rsidR="00792242" w:rsidRPr="005B7CD9" w:rsidRDefault="00792242" w:rsidP="005B7CD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CD9">
              <w:rPr>
                <w:rFonts w:ascii="Times New Roman" w:hAnsi="Times New Roman" w:cs="Times New Roman"/>
                <w:sz w:val="24"/>
                <w:szCs w:val="24"/>
              </w:rPr>
              <w:t>Trasplante de donante muerto: Muerte cerebral consideraciones éticas.</w:t>
            </w:r>
          </w:p>
        </w:tc>
        <w:tc>
          <w:tcPr>
            <w:tcW w:w="284" w:type="dxa"/>
            <w:vMerge/>
          </w:tcPr>
          <w:p w:rsidR="00792242" w:rsidRPr="006A3E0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31" w:type="dxa"/>
          </w:tcPr>
          <w:p w:rsidR="005B7CD9" w:rsidRDefault="005B7CD9" w:rsidP="00D47FF9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B7CD9" w:rsidRDefault="005B7CD9" w:rsidP="00D47FF9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CD9" w:rsidRDefault="00647383" w:rsidP="005B7CD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56C3E">
              <w:rPr>
                <w:rFonts w:ascii="Times New Roman" w:hAnsi="Times New Roman" w:cs="Times New Roman"/>
                <w:sz w:val="24"/>
                <w:szCs w:val="24"/>
              </w:rPr>
              <w:t xml:space="preserve">dentifica </w:t>
            </w:r>
            <w:r w:rsidR="005B7CD9" w:rsidRPr="005B7CD9">
              <w:rPr>
                <w:rFonts w:ascii="Times New Roman" w:hAnsi="Times New Roman" w:cs="Times New Roman"/>
                <w:sz w:val="24"/>
                <w:szCs w:val="24"/>
              </w:rPr>
              <w:t>dilemas éticos en los temas contingentes de la disciplina.</w:t>
            </w:r>
          </w:p>
          <w:p w:rsidR="005B7CD9" w:rsidRPr="005B7CD9" w:rsidRDefault="00D56C3E" w:rsidP="005B7CD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Analiza </w:t>
            </w:r>
            <w:r w:rsidRPr="0059378F">
              <w:rPr>
                <w:rFonts w:ascii="Times New Roman" w:hAnsi="Times New Roman" w:cs="Times New Roman"/>
                <w:sz w:val="24"/>
                <w:szCs w:val="24"/>
              </w:rPr>
              <w:t xml:space="preserve">problemas y dilemas éticos derivados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casos ficticios de contingencia para la disciplina.</w:t>
            </w:r>
          </w:p>
        </w:tc>
      </w:tr>
    </w:tbl>
    <w:p w:rsidR="00792242" w:rsidRPr="006A3E00" w:rsidRDefault="00792242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242" w:rsidRPr="006A3E00" w:rsidRDefault="00792242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92242" w:rsidRPr="006A3E00" w:rsidTr="00D47FF9">
        <w:tc>
          <w:tcPr>
            <w:tcW w:w="9214" w:type="dxa"/>
          </w:tcPr>
          <w:p w:rsidR="00A71AE7" w:rsidRDefault="00A6528D" w:rsidP="00A652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la asignatura de Bioétic</w:t>
            </w:r>
            <w:r w:rsidR="00516F92">
              <w:rPr>
                <w:rFonts w:ascii="Times New Roman" w:hAnsi="Times New Roman" w:cs="Times New Roman"/>
                <w:sz w:val="24"/>
                <w:szCs w:val="24"/>
              </w:rPr>
              <w:t>a y Aspectos legales se utilizarán las siguientes estrategias de aprendizaje:</w:t>
            </w:r>
          </w:p>
          <w:p w:rsidR="00A71AE7" w:rsidRDefault="00A71AE7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5778" w:rsidRPr="00135778" w:rsidRDefault="00516F92" w:rsidP="001357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Clases expositivas y participativas.</w:t>
            </w:r>
          </w:p>
          <w:p w:rsidR="00792242" w:rsidRPr="009D0F23" w:rsidRDefault="00792242" w:rsidP="0079224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F23">
              <w:rPr>
                <w:rFonts w:ascii="Times New Roman" w:hAnsi="Times New Roman" w:cs="Times New Roman"/>
                <w:sz w:val="24"/>
                <w:szCs w:val="24"/>
              </w:rPr>
              <w:t>Trabajos</w:t>
            </w:r>
            <w:r w:rsidR="00135778">
              <w:rPr>
                <w:rFonts w:ascii="Times New Roman" w:hAnsi="Times New Roman" w:cs="Times New Roman"/>
                <w:sz w:val="24"/>
                <w:szCs w:val="24"/>
              </w:rPr>
              <w:t xml:space="preserve"> y talleres </w:t>
            </w:r>
            <w:r w:rsidRPr="009D0F23">
              <w:rPr>
                <w:rFonts w:ascii="Times New Roman" w:hAnsi="Times New Roman" w:cs="Times New Roman"/>
                <w:sz w:val="24"/>
                <w:szCs w:val="24"/>
              </w:rPr>
              <w:t>grupos</w:t>
            </w:r>
            <w:r w:rsidR="00135778">
              <w:rPr>
                <w:rFonts w:ascii="Times New Roman" w:hAnsi="Times New Roman" w:cs="Times New Roman"/>
                <w:sz w:val="24"/>
                <w:szCs w:val="24"/>
              </w:rPr>
              <w:t xml:space="preserve"> colaborativos</w:t>
            </w:r>
            <w:r w:rsidRPr="009D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242" w:rsidRPr="009D0F23" w:rsidRDefault="00792242" w:rsidP="0079224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F23">
              <w:rPr>
                <w:rFonts w:ascii="Times New Roman" w:hAnsi="Times New Roman" w:cs="Times New Roman"/>
                <w:sz w:val="24"/>
                <w:szCs w:val="24"/>
              </w:rPr>
              <w:t>Revisiones Bibliográficas.</w:t>
            </w:r>
          </w:p>
          <w:p w:rsidR="00135778" w:rsidRDefault="00135778" w:rsidP="001357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Análisis de casos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5778" w:rsidRDefault="00135778" w:rsidP="001357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Debates Grupales.</w:t>
            </w:r>
          </w:p>
          <w:p w:rsidR="00135778" w:rsidRDefault="00135778" w:rsidP="001357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Lecturas dirigidas.</w:t>
            </w:r>
          </w:p>
          <w:p w:rsidR="00135778" w:rsidRPr="00135778" w:rsidRDefault="008B5D3A" w:rsidP="001357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Juego de roles.</w:t>
            </w:r>
          </w:p>
          <w:p w:rsidR="00792242" w:rsidRPr="009D0F23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6A3E0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92242" w:rsidRPr="006A3E00" w:rsidRDefault="00792242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242" w:rsidRPr="006A3E00" w:rsidRDefault="00792242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92242" w:rsidRPr="006A3E00" w:rsidTr="00D47FF9">
        <w:tc>
          <w:tcPr>
            <w:tcW w:w="9214" w:type="dxa"/>
          </w:tcPr>
          <w:p w:rsidR="00381919" w:rsidRDefault="00381919" w:rsidP="00381919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381919" w:rsidRPr="00E75625" w:rsidRDefault="00381919" w:rsidP="00381919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1919" w:rsidRDefault="002052CC" w:rsidP="00381919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actividad de d</w:t>
            </w:r>
            <w:r w:rsidR="00381919" w:rsidRPr="0039278B">
              <w:rPr>
                <w:rFonts w:ascii="Times New Roman" w:hAnsi="Times New Roman" w:cs="Times New Roman"/>
                <w:sz w:val="24"/>
                <w:szCs w:val="24"/>
              </w:rPr>
              <w:t>iag</w:t>
            </w:r>
            <w:r w:rsidR="00B41370">
              <w:rPr>
                <w:rFonts w:ascii="Times New Roman" w:hAnsi="Times New Roman" w:cs="Times New Roman"/>
                <w:sz w:val="24"/>
                <w:szCs w:val="24"/>
              </w:rPr>
              <w:t xml:space="preserve">nóstico consiste en generar un debate grupal respeto de los conceptos de Ética, Bioética y moral </w:t>
            </w:r>
            <w:r w:rsidR="00924B81">
              <w:rPr>
                <w:rFonts w:ascii="Times New Roman" w:hAnsi="Times New Roman" w:cs="Times New Roman"/>
                <w:sz w:val="24"/>
                <w:szCs w:val="24"/>
              </w:rPr>
              <w:t>y cómo estos con</w:t>
            </w:r>
            <w:r w:rsidR="0014031C">
              <w:rPr>
                <w:rFonts w:ascii="Times New Roman" w:hAnsi="Times New Roman" w:cs="Times New Roman"/>
                <w:sz w:val="24"/>
                <w:szCs w:val="24"/>
              </w:rPr>
              <w:t xml:space="preserve">ceptos se presentan permanentemente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la vida cotidiana y en la vida de un profesional  de la salud. Se realiza un </w:t>
            </w:r>
            <w:r w:rsidR="000B6D53">
              <w:rPr>
                <w:rFonts w:ascii="Times New Roman" w:hAnsi="Times New Roman" w:cs="Times New Roman"/>
                <w:sz w:val="24"/>
                <w:szCs w:val="24"/>
              </w:rPr>
              <w:t>consenso general en plenaria respecto de este debate.</w:t>
            </w:r>
          </w:p>
          <w:p w:rsidR="00381919" w:rsidRDefault="00381919" w:rsidP="00381919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1919" w:rsidRDefault="00381919" w:rsidP="00381919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381919" w:rsidRDefault="00381919" w:rsidP="00381919">
            <w:p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D53">
              <w:rPr>
                <w:rFonts w:ascii="Times New Roman" w:hAnsi="Times New Roman" w:cs="Times New Roman"/>
                <w:sz w:val="24"/>
                <w:szCs w:val="24"/>
              </w:rPr>
              <w:t>Se rea</w:t>
            </w:r>
            <w:r w:rsidR="000B6D53" w:rsidRPr="000B6D53">
              <w:rPr>
                <w:rFonts w:ascii="Times New Roman" w:hAnsi="Times New Roman" w:cs="Times New Roman"/>
                <w:sz w:val="24"/>
                <w:szCs w:val="24"/>
              </w:rPr>
              <w:t>lizará evaluaciones formativas</w:t>
            </w:r>
            <w:r w:rsidR="000B6D53">
              <w:rPr>
                <w:rFonts w:ascii="Times New Roman" w:hAnsi="Times New Roman" w:cs="Times New Roman"/>
                <w:sz w:val="24"/>
                <w:szCs w:val="24"/>
              </w:rPr>
              <w:t xml:space="preserve"> durante el ejercicio de trabajo grupal colaborativo </w:t>
            </w:r>
            <w:r w:rsidR="008F2903">
              <w:rPr>
                <w:rFonts w:ascii="Times New Roman" w:hAnsi="Times New Roman" w:cs="Times New Roman"/>
                <w:sz w:val="24"/>
                <w:szCs w:val="24"/>
              </w:rPr>
              <w:t xml:space="preserve">en aula, </w:t>
            </w:r>
            <w:r w:rsidR="00FB7E86">
              <w:rPr>
                <w:rFonts w:ascii="Times New Roman" w:hAnsi="Times New Roman" w:cs="Times New Roman"/>
                <w:sz w:val="24"/>
                <w:szCs w:val="24"/>
              </w:rPr>
              <w:t>además de tutorías de seminarios y retroalimentación de revisiones de trabajo grupal.</w:t>
            </w:r>
          </w:p>
          <w:p w:rsidR="00381919" w:rsidRPr="00E75625" w:rsidRDefault="00381919" w:rsidP="00381919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381919" w:rsidRPr="0039278B" w:rsidRDefault="00381919" w:rsidP="00381919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1919" w:rsidRPr="0039278B" w:rsidRDefault="00381919" w:rsidP="00381919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92242" w:rsidRDefault="00792242" w:rsidP="008E37C3">
            <w:pPr>
              <w:pStyle w:val="Prrafodelista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9E4" w:rsidRDefault="002109E4" w:rsidP="008E37C3">
            <w:pPr>
              <w:pStyle w:val="Prrafodelista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9E4" w:rsidRDefault="002109E4" w:rsidP="008E37C3">
            <w:pPr>
              <w:pStyle w:val="Prrafodelista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9E4" w:rsidRDefault="002109E4" w:rsidP="008E37C3">
            <w:pPr>
              <w:pStyle w:val="Prrafodelista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9E4" w:rsidRDefault="002109E4" w:rsidP="008E37C3">
            <w:pPr>
              <w:pStyle w:val="Prrafodelista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Ind w:w="9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363"/>
              <w:gridCol w:w="2616"/>
              <w:gridCol w:w="1510"/>
            </w:tblGrid>
            <w:tr w:rsidR="0014031C" w:rsidRPr="004B6B32" w:rsidTr="00D47FF9">
              <w:trPr>
                <w:jc w:val="center"/>
              </w:trPr>
              <w:tc>
                <w:tcPr>
                  <w:tcW w:w="1363" w:type="dxa"/>
                  <w:shd w:val="clear" w:color="auto" w:fill="F2F2F2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2616" w:type="dxa"/>
                  <w:shd w:val="clear" w:color="auto" w:fill="F2F2F2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510" w:type="dxa"/>
                  <w:shd w:val="clear" w:color="auto" w:fill="F2F2F2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14031C" w:rsidRPr="004B6B32" w:rsidTr="00D47FF9">
              <w:trPr>
                <w:jc w:val="center"/>
              </w:trPr>
              <w:tc>
                <w:tcPr>
                  <w:tcW w:w="1363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16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 Unidad I</w:t>
                  </w:r>
                </w:p>
              </w:tc>
              <w:tc>
                <w:tcPr>
                  <w:tcW w:w="1510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14031C" w:rsidRPr="004B6B32" w:rsidTr="00D47FF9">
              <w:trPr>
                <w:trHeight w:val="56"/>
                <w:jc w:val="center"/>
              </w:trPr>
              <w:tc>
                <w:tcPr>
                  <w:tcW w:w="1363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6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 Unidad II-III</w:t>
                  </w:r>
                </w:p>
              </w:tc>
              <w:tc>
                <w:tcPr>
                  <w:tcW w:w="1510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35%</w:t>
                  </w:r>
                </w:p>
              </w:tc>
            </w:tr>
            <w:tr w:rsidR="0014031C" w:rsidRPr="004B6B32" w:rsidTr="00D47FF9">
              <w:trPr>
                <w:jc w:val="center"/>
              </w:trPr>
              <w:tc>
                <w:tcPr>
                  <w:tcW w:w="1363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6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Seminario </w:t>
                  </w:r>
                </w:p>
              </w:tc>
              <w:tc>
                <w:tcPr>
                  <w:tcW w:w="1510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</w:tr>
            <w:tr w:rsidR="0014031C" w:rsidRPr="004B6B32" w:rsidTr="00D47FF9">
              <w:trPr>
                <w:jc w:val="center"/>
              </w:trPr>
              <w:tc>
                <w:tcPr>
                  <w:tcW w:w="1363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16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Talleres en aula</w:t>
                  </w:r>
                </w:p>
              </w:tc>
              <w:tc>
                <w:tcPr>
                  <w:tcW w:w="1510" w:type="dxa"/>
                </w:tcPr>
                <w:p w:rsidR="0014031C" w:rsidRPr="004B6B32" w:rsidRDefault="0014031C" w:rsidP="00D47FF9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B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</w:tr>
          </w:tbl>
          <w:p w:rsidR="00792242" w:rsidRPr="004B6B32" w:rsidRDefault="00792242" w:rsidP="008E37C3">
            <w:pPr>
              <w:pStyle w:val="Prrafodelista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4B6B32" w:rsidRDefault="00792242" w:rsidP="008E37C3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ind w:left="70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nota de eximición corresponde a un 5.0.  </w:t>
            </w:r>
          </w:p>
          <w:p w:rsidR="00792242" w:rsidRPr="004B6B32" w:rsidRDefault="00792242" w:rsidP="00D47FF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4B6B32" w:rsidRDefault="00792242" w:rsidP="008E37C3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ind w:left="70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 exigencia para nota 4,0 será de un 60%</w:t>
            </w:r>
          </w:p>
          <w:p w:rsidR="00792242" w:rsidRPr="004B6B32" w:rsidRDefault="00792242" w:rsidP="008E37C3">
            <w:pPr>
              <w:pStyle w:val="Prrafodelista"/>
              <w:spacing w:beforeLines="60" w:afterLines="120" w:line="24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4B6B32" w:rsidRDefault="00792242" w:rsidP="008E37C3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ind w:left="70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 Nota de presentación a examen tendrá una ponderación del 60%, que se suma al 40% correspondiente a la nota del examen, para obtener finalmente la nota de aprobación de la asignatura, con una calificación igual o superior a 4.0.</w:t>
            </w:r>
          </w:p>
          <w:p w:rsidR="00792242" w:rsidRPr="004B6B32" w:rsidRDefault="00792242" w:rsidP="00D47FF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242" w:rsidRPr="004B6B32" w:rsidRDefault="00792242" w:rsidP="008E37C3">
            <w:pPr>
              <w:pStyle w:val="Prrafodelista"/>
              <w:numPr>
                <w:ilvl w:val="0"/>
                <w:numId w:val="5"/>
              </w:numPr>
              <w:spacing w:beforeLines="60" w:afterLines="120" w:line="240" w:lineRule="auto"/>
              <w:ind w:left="70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Las condiciones de eliminación de asignatura y otros serán de acuerdo a la reglamentación vigente en el periodo académico.</w:t>
            </w:r>
          </w:p>
          <w:p w:rsidR="00792242" w:rsidRPr="006A3E00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792242" w:rsidRDefault="00792242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242" w:rsidRPr="006A3E00" w:rsidRDefault="00792242" w:rsidP="00792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92242" w:rsidRPr="006A3E00" w:rsidTr="00D47FF9">
        <w:tc>
          <w:tcPr>
            <w:tcW w:w="9214" w:type="dxa"/>
          </w:tcPr>
          <w:p w:rsidR="00792242" w:rsidRDefault="00FB7E8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Bibliografía básica:</w:t>
            </w:r>
          </w:p>
          <w:p w:rsidR="00FB7E86" w:rsidRPr="00FB7E86" w:rsidRDefault="00FB7E86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A4910" w:rsidRPr="00FA4910" w:rsidRDefault="00FA4910" w:rsidP="00FA4910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Introducción a la Bioética, Miguel </w:t>
            </w:r>
            <w:proofErr w:type="spellStart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Kottow</w:t>
            </w:r>
            <w:proofErr w:type="spellEnd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Ed. </w:t>
            </w:r>
            <w:proofErr w:type="spellStart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Mediterraneo</w:t>
            </w:r>
            <w:proofErr w:type="spellEnd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2005</w:t>
            </w:r>
            <w:r w:rsidR="003B3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B3340" w:rsidRPr="00FA4910" w:rsidRDefault="003B3340" w:rsidP="003B3340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“Bioética”, Fernando Lolas, Editorial Mediterráneo, segunda edición, 2001.</w:t>
            </w:r>
          </w:p>
          <w:p w:rsidR="003B3340" w:rsidRPr="00FA4910" w:rsidRDefault="003B3340" w:rsidP="003B3340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"Temas de Bioética", Fernando Lolas, Editorial Mediterráneo, segunda edición, 2002.</w:t>
            </w:r>
          </w:p>
          <w:p w:rsidR="003B3340" w:rsidRDefault="003B3340" w:rsidP="003B3340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“Manual de Fundamentos de Bioética”, Delia </w:t>
            </w:r>
            <w:proofErr w:type="spellStart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Outomuro</w:t>
            </w:r>
            <w:proofErr w:type="spellEnd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Editorial 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agister, primera edición, 2004.</w:t>
            </w:r>
          </w:p>
          <w:p w:rsidR="003B3340" w:rsidRPr="00FA4910" w:rsidRDefault="003B3340" w:rsidP="003B3340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"Bioética Clínica", Juan Pablo Beca y Carmen </w:t>
            </w:r>
            <w:proofErr w:type="spellStart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Astete</w:t>
            </w:r>
            <w:proofErr w:type="spellEnd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Editorial Mediterráneo, primera edición, 2012.</w:t>
            </w:r>
          </w:p>
          <w:p w:rsidR="003B3340" w:rsidRDefault="003B3340" w:rsidP="003B334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B3340" w:rsidRPr="003B3340" w:rsidRDefault="003B3340" w:rsidP="003B334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334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Bibliografía Complementaria:</w:t>
            </w:r>
          </w:p>
          <w:p w:rsidR="003B3340" w:rsidRPr="003B3340" w:rsidRDefault="003B3340" w:rsidP="003B334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Probidad Administrativa. Nancy Barra Gallardo. Editorial </w:t>
            </w:r>
            <w:proofErr w:type="spellStart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Lexis</w:t>
            </w:r>
            <w:proofErr w:type="spellEnd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Nexis.2° edición, año 2004.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Ensayos sobre la Historia de la Medicina, Medicina Universal y Medicina Chilena”, Armando Roa, Academia Chilena de Medicina, primera edición, 2001.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“Las Leyes de la Bioética”, María Casado, Editorial </w:t>
            </w:r>
            <w:proofErr w:type="spellStart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Gedisa</w:t>
            </w:r>
            <w:proofErr w:type="spellEnd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primera edición, 2004.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“Perspectivas Bioéticas 12”, varios autores, FLACSO Argentina, Ed. </w:t>
            </w:r>
            <w:proofErr w:type="spellStart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Gedisa</w:t>
            </w:r>
            <w:proofErr w:type="spellEnd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2001.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"Bioética Clínica Narrativa", Juan Pablo Beca y </w:t>
            </w:r>
            <w:proofErr w:type="spellStart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Mila</w:t>
            </w:r>
            <w:proofErr w:type="spellEnd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Razmilic</w:t>
            </w:r>
            <w:proofErr w:type="spellEnd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Editorial Mediterráneo, primera edición, 2014.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Página Web Colegio de Matronas y </w:t>
            </w:r>
            <w:proofErr w:type="spellStart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Matrones</w:t>
            </w:r>
            <w:proofErr w:type="spellEnd"/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Chile. Disponible en: http://www.colegiodematronasdechile.cl/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Código Sanitario, Código Penal, Código Civil, Estatuto Administrativo.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Ley  20.584 de derechos y deberes de los pacientes.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LEY N°.20.418. Fija normas sobre información, orientación y prestaciones en materia de regulación de la fertilidad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Ley N° 20.724  de Fármacos.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Ley N° 20.545 sobre licencias Médicas y Decreto 3 de 1984.</w:t>
            </w:r>
          </w:p>
          <w:p w:rsidR="00FA4910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Ley 18.834. Aprueba estatuto administrativo.</w:t>
            </w:r>
          </w:p>
          <w:p w:rsidR="00792242" w:rsidRPr="00FA4910" w:rsidRDefault="00FA4910" w:rsidP="003B3340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49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LEY N°. 19.378. Establece estatuto de atención primaria de salud  municipal.</w:t>
            </w:r>
          </w:p>
          <w:p w:rsidR="00792242" w:rsidRDefault="00792242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5D3A" w:rsidRDefault="008B5D3A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5D3A" w:rsidRDefault="008B5D3A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recursos.</w:t>
            </w:r>
          </w:p>
          <w:p w:rsidR="008B5D3A" w:rsidRDefault="008B5D3A" w:rsidP="003B334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3340" w:rsidRPr="00F85C44" w:rsidRDefault="00F85C44" w:rsidP="003B334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C44">
              <w:rPr>
                <w:rFonts w:ascii="Times New Roman" w:hAnsi="Times New Roman" w:cs="Times New Roman"/>
                <w:sz w:val="24"/>
                <w:szCs w:val="24"/>
              </w:rPr>
              <w:t>Guías de trabajo grupal e individual.</w:t>
            </w:r>
          </w:p>
          <w:p w:rsidR="008B5D3A" w:rsidRPr="00F85C44" w:rsidRDefault="00F85C44" w:rsidP="00F85C4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C44">
              <w:rPr>
                <w:rFonts w:ascii="Times New Roman" w:hAnsi="Times New Roman" w:cs="Times New Roman"/>
                <w:sz w:val="24"/>
                <w:szCs w:val="24"/>
              </w:rPr>
              <w:t>Auxiliares didácticos y equipos audiovisuales.</w:t>
            </w:r>
          </w:p>
          <w:p w:rsidR="00F85C44" w:rsidRPr="00F85C44" w:rsidRDefault="00F85C44" w:rsidP="00F85C4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C44">
              <w:rPr>
                <w:rFonts w:ascii="Times New Roman" w:hAnsi="Times New Roman" w:cs="Times New Roman"/>
                <w:sz w:val="24"/>
                <w:szCs w:val="24"/>
              </w:rPr>
              <w:t>Videos con casos de relación clínica.</w:t>
            </w:r>
          </w:p>
          <w:p w:rsidR="00F85C44" w:rsidRPr="00F85C44" w:rsidRDefault="00F85C44" w:rsidP="00F85C4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C44"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 w:rsidRPr="00F85C44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 w:rsidRPr="00F85C44"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8B5D3A" w:rsidRPr="00F85C44" w:rsidRDefault="00F85C44" w:rsidP="00F85C4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C44">
              <w:rPr>
                <w:rFonts w:ascii="Times New Roman" w:hAnsi="Times New Roman" w:cs="Times New Roman"/>
                <w:sz w:val="24"/>
                <w:szCs w:val="24"/>
              </w:rPr>
              <w:t>Material de oficina para talleres.</w:t>
            </w:r>
          </w:p>
          <w:p w:rsidR="00F85C44" w:rsidRPr="00F85C44" w:rsidRDefault="00F85C44" w:rsidP="00F85C44">
            <w:pPr>
              <w:spacing w:after="0" w:line="240" w:lineRule="auto"/>
              <w:ind w:left="144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792242" w:rsidRPr="006A3E00" w:rsidRDefault="00792242" w:rsidP="007922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2242" w:rsidRPr="006A3E00" w:rsidRDefault="00792242" w:rsidP="00792242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92242" w:rsidRPr="006A3E00" w:rsidRDefault="00792242" w:rsidP="00792242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20D45" w:rsidRDefault="00F85C44"/>
    <w:sectPr w:rsidR="00D20D45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242" w:rsidRDefault="00792242" w:rsidP="00792242">
      <w:pPr>
        <w:spacing w:after="0" w:line="240" w:lineRule="auto"/>
      </w:pPr>
      <w:r>
        <w:separator/>
      </w:r>
    </w:p>
  </w:endnote>
  <w:endnote w:type="continuationSeparator" w:id="0">
    <w:p w:rsidR="00792242" w:rsidRDefault="00792242" w:rsidP="0079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242" w:rsidRDefault="00792242" w:rsidP="00792242">
      <w:pPr>
        <w:spacing w:after="0" w:line="240" w:lineRule="auto"/>
      </w:pPr>
      <w:r>
        <w:separator/>
      </w:r>
    </w:p>
  </w:footnote>
  <w:footnote w:type="continuationSeparator" w:id="0">
    <w:p w:rsidR="00792242" w:rsidRDefault="00792242" w:rsidP="0079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792242" w:rsidTr="00D47FF9">
      <w:trPr>
        <w:jc w:val="center"/>
      </w:trPr>
      <w:tc>
        <w:tcPr>
          <w:tcW w:w="2023" w:type="dxa"/>
        </w:tcPr>
        <w:p w:rsidR="00792242" w:rsidRDefault="00792242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9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792242" w:rsidRDefault="00792242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792242" w:rsidRPr="00607538" w:rsidRDefault="008E37C3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792242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792242" w:rsidRPr="00607538" w:rsidRDefault="00792242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792242" w:rsidRPr="00607538" w:rsidRDefault="00792242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792242" w:rsidRPr="00607538" w:rsidRDefault="00792242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792242" w:rsidRDefault="00792242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10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92242" w:rsidRDefault="0079224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15CA"/>
    <w:multiLevelType w:val="hybridMultilevel"/>
    <w:tmpl w:val="4C9EB4C4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585DB7"/>
    <w:multiLevelType w:val="hybridMultilevel"/>
    <w:tmpl w:val="24A899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15F81"/>
    <w:multiLevelType w:val="hybridMultilevel"/>
    <w:tmpl w:val="5E148DD2"/>
    <w:lvl w:ilvl="0" w:tplc="D88038F2">
      <w:numFmt w:val="bullet"/>
      <w:lvlText w:val="•"/>
      <w:lvlJc w:val="left"/>
      <w:pPr>
        <w:ind w:left="1429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C53F51"/>
    <w:multiLevelType w:val="hybridMultilevel"/>
    <w:tmpl w:val="451CAF26"/>
    <w:lvl w:ilvl="0" w:tplc="9A3EA50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71A01"/>
    <w:multiLevelType w:val="hybridMultilevel"/>
    <w:tmpl w:val="678825A6"/>
    <w:lvl w:ilvl="0" w:tplc="B17A07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74C81"/>
    <w:multiLevelType w:val="hybridMultilevel"/>
    <w:tmpl w:val="97BCA708"/>
    <w:lvl w:ilvl="0" w:tplc="D682C282">
      <w:numFmt w:val="bullet"/>
      <w:lvlText w:val="•"/>
      <w:lvlJc w:val="left"/>
      <w:pPr>
        <w:ind w:left="612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1A03135A"/>
    <w:multiLevelType w:val="hybridMultilevel"/>
    <w:tmpl w:val="39FE12E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A8095F"/>
    <w:multiLevelType w:val="hybridMultilevel"/>
    <w:tmpl w:val="7D6866E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0B20EB2"/>
    <w:multiLevelType w:val="hybridMultilevel"/>
    <w:tmpl w:val="DB3AE13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2E79183F"/>
    <w:multiLevelType w:val="hybridMultilevel"/>
    <w:tmpl w:val="AA60983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3A6A406D"/>
    <w:multiLevelType w:val="hybridMultilevel"/>
    <w:tmpl w:val="B7FA98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76B58"/>
    <w:multiLevelType w:val="hybridMultilevel"/>
    <w:tmpl w:val="C220D39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7C75348"/>
    <w:multiLevelType w:val="hybridMultilevel"/>
    <w:tmpl w:val="9656F2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9B1688"/>
    <w:multiLevelType w:val="hybridMultilevel"/>
    <w:tmpl w:val="37D0743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72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6">
    <w:nsid w:val="65582D37"/>
    <w:multiLevelType w:val="hybridMultilevel"/>
    <w:tmpl w:val="F2043714"/>
    <w:lvl w:ilvl="0" w:tplc="62EEC9E6">
      <w:start w:val="1"/>
      <w:numFmt w:val="decimal"/>
      <w:lvlText w:val="%1."/>
      <w:lvlJc w:val="left"/>
      <w:pPr>
        <w:ind w:left="702" w:hanging="45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65C2090E"/>
    <w:multiLevelType w:val="hybridMultilevel"/>
    <w:tmpl w:val="20B4F8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E05361"/>
    <w:multiLevelType w:val="hybridMultilevel"/>
    <w:tmpl w:val="B798C692"/>
    <w:lvl w:ilvl="0" w:tplc="CA385E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6B573C8E"/>
    <w:multiLevelType w:val="hybridMultilevel"/>
    <w:tmpl w:val="A2229550"/>
    <w:lvl w:ilvl="0" w:tplc="28E67054">
      <w:start w:val="1"/>
      <w:numFmt w:val="decimal"/>
      <w:lvlText w:val="%1."/>
      <w:lvlJc w:val="left"/>
      <w:pPr>
        <w:ind w:left="702" w:hanging="45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05376C3"/>
    <w:multiLevelType w:val="hybridMultilevel"/>
    <w:tmpl w:val="163436DE"/>
    <w:lvl w:ilvl="0" w:tplc="D682C282">
      <w:numFmt w:val="bullet"/>
      <w:lvlText w:val="•"/>
      <w:lvlJc w:val="left"/>
      <w:pPr>
        <w:ind w:left="504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">
    <w:nsid w:val="71550D6F"/>
    <w:multiLevelType w:val="hybridMultilevel"/>
    <w:tmpl w:val="9496B83E"/>
    <w:lvl w:ilvl="0" w:tplc="B9B84C32">
      <w:start w:val="1"/>
      <w:numFmt w:val="decimal"/>
      <w:lvlText w:val="%1."/>
      <w:lvlJc w:val="left"/>
      <w:pPr>
        <w:ind w:left="702" w:hanging="81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2">
    <w:nsid w:val="718C4F33"/>
    <w:multiLevelType w:val="hybridMultilevel"/>
    <w:tmpl w:val="1A1622D4"/>
    <w:lvl w:ilvl="0" w:tplc="A5787814">
      <w:start w:val="1"/>
      <w:numFmt w:val="decimal"/>
      <w:lvlText w:val="%1."/>
      <w:lvlJc w:val="left"/>
      <w:pPr>
        <w:ind w:left="702" w:hanging="81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3">
    <w:nsid w:val="727F48D7"/>
    <w:multiLevelType w:val="hybridMultilevel"/>
    <w:tmpl w:val="C43EF79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6963BB6"/>
    <w:multiLevelType w:val="hybridMultilevel"/>
    <w:tmpl w:val="8CBC92C8"/>
    <w:lvl w:ilvl="0" w:tplc="C6F8A3BA">
      <w:start w:val="1"/>
      <w:numFmt w:val="decimal"/>
      <w:lvlText w:val="%1."/>
      <w:lvlJc w:val="left"/>
      <w:pPr>
        <w:ind w:left="702" w:hanging="45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>
    <w:nsid w:val="770B4452"/>
    <w:multiLevelType w:val="hybridMultilevel"/>
    <w:tmpl w:val="02E6A3B6"/>
    <w:lvl w:ilvl="0" w:tplc="173A8C68">
      <w:start w:val="1"/>
      <w:numFmt w:val="decimal"/>
      <w:lvlText w:val="%1."/>
      <w:lvlJc w:val="left"/>
      <w:pPr>
        <w:ind w:left="702" w:hanging="45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6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FCF6A04"/>
    <w:multiLevelType w:val="hybridMultilevel"/>
    <w:tmpl w:val="C43EF79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20"/>
  </w:num>
  <w:num w:numId="9">
    <w:abstractNumId w:val="18"/>
  </w:num>
  <w:num w:numId="10">
    <w:abstractNumId w:val="15"/>
  </w:num>
  <w:num w:numId="11">
    <w:abstractNumId w:val="11"/>
  </w:num>
  <w:num w:numId="12">
    <w:abstractNumId w:val="1"/>
  </w:num>
  <w:num w:numId="13">
    <w:abstractNumId w:val="6"/>
  </w:num>
  <w:num w:numId="14">
    <w:abstractNumId w:val="3"/>
  </w:num>
  <w:num w:numId="15">
    <w:abstractNumId w:val="25"/>
  </w:num>
  <w:num w:numId="16">
    <w:abstractNumId w:val="19"/>
  </w:num>
  <w:num w:numId="17">
    <w:abstractNumId w:val="14"/>
  </w:num>
  <w:num w:numId="18">
    <w:abstractNumId w:val="21"/>
  </w:num>
  <w:num w:numId="19">
    <w:abstractNumId w:val="12"/>
  </w:num>
  <w:num w:numId="20">
    <w:abstractNumId w:val="22"/>
  </w:num>
  <w:num w:numId="21">
    <w:abstractNumId w:val="24"/>
  </w:num>
  <w:num w:numId="22">
    <w:abstractNumId w:val="10"/>
  </w:num>
  <w:num w:numId="23">
    <w:abstractNumId w:val="4"/>
  </w:num>
  <w:num w:numId="24">
    <w:abstractNumId w:val="16"/>
  </w:num>
  <w:num w:numId="25">
    <w:abstractNumId w:val="0"/>
  </w:num>
  <w:num w:numId="26">
    <w:abstractNumId w:val="26"/>
  </w:num>
  <w:num w:numId="27">
    <w:abstractNumId w:val="27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92242"/>
    <w:rsid w:val="000611FF"/>
    <w:rsid w:val="000B6D53"/>
    <w:rsid w:val="000D4F92"/>
    <w:rsid w:val="001151E3"/>
    <w:rsid w:val="00135778"/>
    <w:rsid w:val="0014031C"/>
    <w:rsid w:val="00155E44"/>
    <w:rsid w:val="00195D66"/>
    <w:rsid w:val="001E3447"/>
    <w:rsid w:val="002052CC"/>
    <w:rsid w:val="002109E4"/>
    <w:rsid w:val="0026056B"/>
    <w:rsid w:val="0027216E"/>
    <w:rsid w:val="002D4E44"/>
    <w:rsid w:val="003106CE"/>
    <w:rsid w:val="003410C0"/>
    <w:rsid w:val="00344354"/>
    <w:rsid w:val="00381919"/>
    <w:rsid w:val="003973F2"/>
    <w:rsid w:val="003B3340"/>
    <w:rsid w:val="003D7AF2"/>
    <w:rsid w:val="00471A33"/>
    <w:rsid w:val="004F1CB9"/>
    <w:rsid w:val="00516F92"/>
    <w:rsid w:val="00553B52"/>
    <w:rsid w:val="00573E7E"/>
    <w:rsid w:val="0059378F"/>
    <w:rsid w:val="005B7CD9"/>
    <w:rsid w:val="006062D6"/>
    <w:rsid w:val="00647383"/>
    <w:rsid w:val="00654958"/>
    <w:rsid w:val="006F01B7"/>
    <w:rsid w:val="0074749A"/>
    <w:rsid w:val="00753A6F"/>
    <w:rsid w:val="00792242"/>
    <w:rsid w:val="00797EDB"/>
    <w:rsid w:val="008623C4"/>
    <w:rsid w:val="008B5D3A"/>
    <w:rsid w:val="008E37C3"/>
    <w:rsid w:val="008F2903"/>
    <w:rsid w:val="0092330B"/>
    <w:rsid w:val="00924B81"/>
    <w:rsid w:val="00972D6C"/>
    <w:rsid w:val="009D43E3"/>
    <w:rsid w:val="009E0EA9"/>
    <w:rsid w:val="00A47F2A"/>
    <w:rsid w:val="00A6528D"/>
    <w:rsid w:val="00A71AE7"/>
    <w:rsid w:val="00B1254D"/>
    <w:rsid w:val="00B41370"/>
    <w:rsid w:val="00CF5260"/>
    <w:rsid w:val="00D56C3E"/>
    <w:rsid w:val="00DB2EDC"/>
    <w:rsid w:val="00E0371E"/>
    <w:rsid w:val="00E423F3"/>
    <w:rsid w:val="00EF5715"/>
    <w:rsid w:val="00F04DD8"/>
    <w:rsid w:val="00F436D5"/>
    <w:rsid w:val="00F85C44"/>
    <w:rsid w:val="00FA4910"/>
    <w:rsid w:val="00FA685D"/>
    <w:rsid w:val="00FB0FCE"/>
    <w:rsid w:val="00FB7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2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2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2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92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2242"/>
  </w:style>
  <w:style w:type="paragraph" w:styleId="Piedepgina">
    <w:name w:val="footer"/>
    <w:basedOn w:val="Normal"/>
    <w:link w:val="PiedepginaCar"/>
    <w:uiPriority w:val="99"/>
    <w:semiHidden/>
    <w:unhideWhenUsed/>
    <w:rsid w:val="00792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2242"/>
  </w:style>
  <w:style w:type="paragraph" w:styleId="Sinespaciado">
    <w:name w:val="No Spacing"/>
    <w:uiPriority w:val="1"/>
    <w:qFormat/>
    <w:rsid w:val="00792242"/>
    <w:pPr>
      <w:spacing w:after="0" w:line="240" w:lineRule="auto"/>
    </w:pPr>
  </w:style>
  <w:style w:type="paragraph" w:customStyle="1" w:styleId="Normal1">
    <w:name w:val="Normal1"/>
    <w:rsid w:val="00792242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242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B125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254D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254D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1480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52</cp:revision>
  <dcterms:created xsi:type="dcterms:W3CDTF">2016-06-09T05:26:00Z</dcterms:created>
  <dcterms:modified xsi:type="dcterms:W3CDTF">2016-06-09T15:08:00Z</dcterms:modified>
</cp:coreProperties>
</file>