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EF8" w:rsidRPr="00B75423" w:rsidRDefault="00387EF8" w:rsidP="00387EF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75423">
        <w:rPr>
          <w:rFonts w:ascii="Times New Roman" w:hAnsi="Times New Roman" w:cs="Times New Roman"/>
          <w:b/>
          <w:sz w:val="24"/>
          <w:szCs w:val="24"/>
        </w:rPr>
        <w:t>PROGRAMA DE ASIGNATURA</w:t>
      </w:r>
    </w:p>
    <w:p w:rsidR="00387EF8" w:rsidRPr="00B75423" w:rsidRDefault="00387EF8" w:rsidP="00387EF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87EF8" w:rsidRPr="00B75423" w:rsidRDefault="00387EF8" w:rsidP="00387EF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75423">
        <w:rPr>
          <w:rFonts w:ascii="Times New Roman" w:hAnsi="Times New Roman" w:cs="Times New Roman"/>
          <w:b/>
          <w:sz w:val="24"/>
          <w:szCs w:val="24"/>
        </w:rPr>
        <w:t>BIOESTADÍSTICA</w:t>
      </w:r>
    </w:p>
    <w:p w:rsidR="00387EF8" w:rsidRPr="00B75423" w:rsidRDefault="00387EF8" w:rsidP="00387EF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87EF8" w:rsidRPr="00B75423" w:rsidRDefault="00387EF8" w:rsidP="00387EF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10357" w:type="dxa"/>
        <w:tblInd w:w="-289" w:type="dxa"/>
        <w:tblLayout w:type="fixed"/>
        <w:tblLook w:val="04A0"/>
      </w:tblPr>
      <w:tblGrid>
        <w:gridCol w:w="1588"/>
        <w:gridCol w:w="1125"/>
        <w:gridCol w:w="406"/>
        <w:gridCol w:w="426"/>
        <w:gridCol w:w="425"/>
        <w:gridCol w:w="709"/>
        <w:gridCol w:w="425"/>
        <w:gridCol w:w="1134"/>
        <w:gridCol w:w="425"/>
        <w:gridCol w:w="466"/>
        <w:gridCol w:w="1090"/>
        <w:gridCol w:w="429"/>
        <w:gridCol w:w="986"/>
        <w:gridCol w:w="289"/>
        <w:gridCol w:w="426"/>
        <w:gridCol w:w="8"/>
      </w:tblGrid>
      <w:tr w:rsidR="00387EF8" w:rsidRPr="00B75423" w:rsidTr="00986053">
        <w:trPr>
          <w:gridAfter w:val="1"/>
          <w:wAfter w:w="8" w:type="dxa"/>
          <w:trHeight w:val="269"/>
        </w:trPr>
        <w:tc>
          <w:tcPr>
            <w:tcW w:w="1588" w:type="dxa"/>
          </w:tcPr>
          <w:p w:rsidR="00387EF8" w:rsidRPr="00B75423" w:rsidRDefault="00387EF8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5423">
              <w:rPr>
                <w:rFonts w:ascii="Times New Roman" w:hAnsi="Times New Roman" w:cs="Times New Roman"/>
                <w:b/>
                <w:sz w:val="24"/>
                <w:szCs w:val="24"/>
              </w:rPr>
              <w:t>Carrera</w:t>
            </w:r>
          </w:p>
          <w:p w:rsidR="00387EF8" w:rsidRPr="00B75423" w:rsidRDefault="00387EF8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1" w:type="dxa"/>
            <w:gridSpan w:val="14"/>
          </w:tcPr>
          <w:p w:rsidR="00387EF8" w:rsidRPr="00B75423" w:rsidRDefault="00387EF8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5423">
              <w:rPr>
                <w:rFonts w:ascii="Times New Roman" w:hAnsi="Times New Roman" w:cs="Times New Roman"/>
                <w:sz w:val="24"/>
                <w:szCs w:val="24"/>
              </w:rPr>
              <w:t xml:space="preserve">Obstetricia </w:t>
            </w:r>
          </w:p>
        </w:tc>
      </w:tr>
      <w:tr w:rsidR="00387EF8" w:rsidRPr="00B75423" w:rsidTr="00986053">
        <w:trPr>
          <w:gridAfter w:val="1"/>
          <w:wAfter w:w="8" w:type="dxa"/>
          <w:trHeight w:val="286"/>
        </w:trPr>
        <w:tc>
          <w:tcPr>
            <w:tcW w:w="1588" w:type="dxa"/>
          </w:tcPr>
          <w:p w:rsidR="00387EF8" w:rsidRPr="00B75423" w:rsidRDefault="00387EF8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5423">
              <w:rPr>
                <w:rFonts w:ascii="Times New Roman" w:hAnsi="Times New Roman" w:cs="Times New Roman"/>
                <w:b/>
                <w:sz w:val="24"/>
                <w:szCs w:val="24"/>
              </w:rPr>
              <w:t>Código de Asignatura</w:t>
            </w:r>
          </w:p>
        </w:tc>
        <w:tc>
          <w:tcPr>
            <w:tcW w:w="8761" w:type="dxa"/>
            <w:gridSpan w:val="14"/>
          </w:tcPr>
          <w:p w:rsidR="00387EF8" w:rsidRPr="00B75423" w:rsidRDefault="00387EF8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BIO</w:t>
            </w:r>
            <w:r w:rsidR="00CA0338">
              <w:rPr>
                <w:rFonts w:ascii="Times New Roman" w:hAnsi="Times New Roman" w:cs="Times New Roman"/>
                <w:sz w:val="24"/>
                <w:szCs w:val="24"/>
              </w:rPr>
              <w:t>1201</w:t>
            </w:r>
          </w:p>
        </w:tc>
      </w:tr>
      <w:tr w:rsidR="00387EF8" w:rsidRPr="00B75423" w:rsidTr="00986053">
        <w:trPr>
          <w:gridAfter w:val="1"/>
          <w:wAfter w:w="8" w:type="dxa"/>
          <w:trHeight w:val="269"/>
        </w:trPr>
        <w:tc>
          <w:tcPr>
            <w:tcW w:w="1588" w:type="dxa"/>
          </w:tcPr>
          <w:p w:rsidR="00387EF8" w:rsidRPr="00B75423" w:rsidRDefault="00387EF8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5423">
              <w:rPr>
                <w:rFonts w:ascii="Times New Roman" w:hAnsi="Times New Roman" w:cs="Times New Roman"/>
                <w:b/>
                <w:sz w:val="24"/>
                <w:szCs w:val="24"/>
              </w:rPr>
              <w:t>Nivel/ Semestre</w:t>
            </w:r>
          </w:p>
        </w:tc>
        <w:tc>
          <w:tcPr>
            <w:tcW w:w="8761" w:type="dxa"/>
            <w:gridSpan w:val="14"/>
          </w:tcPr>
          <w:p w:rsidR="00387EF8" w:rsidRPr="00B75423" w:rsidRDefault="00CA0338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87EF8" w:rsidRPr="00B75423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</w:tr>
      <w:tr w:rsidR="00387EF8" w:rsidRPr="00B75423" w:rsidTr="00986053">
        <w:trPr>
          <w:gridAfter w:val="1"/>
          <w:wAfter w:w="8" w:type="dxa"/>
          <w:trHeight w:val="1194"/>
        </w:trPr>
        <w:tc>
          <w:tcPr>
            <w:tcW w:w="1588" w:type="dxa"/>
          </w:tcPr>
          <w:p w:rsidR="00387EF8" w:rsidRPr="00B75423" w:rsidRDefault="00387EF8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87EF8" w:rsidRPr="00B75423" w:rsidRDefault="00387EF8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5423">
              <w:rPr>
                <w:rFonts w:ascii="Times New Roman" w:hAnsi="Times New Roman" w:cs="Times New Roman"/>
                <w:b/>
                <w:sz w:val="24"/>
                <w:szCs w:val="24"/>
              </w:rPr>
              <w:t>Créditos SCT-Chile</w:t>
            </w:r>
          </w:p>
        </w:tc>
        <w:tc>
          <w:tcPr>
            <w:tcW w:w="1957" w:type="dxa"/>
            <w:gridSpan w:val="3"/>
          </w:tcPr>
          <w:p w:rsidR="00387EF8" w:rsidRPr="00B75423" w:rsidRDefault="00387EF8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7EF8" w:rsidRPr="00B75423" w:rsidRDefault="00387EF8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7EF8" w:rsidRPr="00B75423" w:rsidRDefault="00387EF8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5423">
              <w:rPr>
                <w:rFonts w:ascii="Times New Roman" w:hAnsi="Times New Roman" w:cs="Times New Roman"/>
                <w:sz w:val="24"/>
                <w:szCs w:val="24"/>
              </w:rPr>
              <w:t>Docencia directa</w:t>
            </w:r>
          </w:p>
          <w:p w:rsidR="00387EF8" w:rsidRPr="00B75423" w:rsidRDefault="00387EF8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:rsidR="00387EF8" w:rsidRPr="00B75423" w:rsidRDefault="00387EF8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7EF8" w:rsidRPr="00B75423" w:rsidRDefault="00387EF8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7EF8" w:rsidRPr="00B75423" w:rsidRDefault="00387EF8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54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  <w:gridSpan w:val="3"/>
          </w:tcPr>
          <w:p w:rsidR="00387EF8" w:rsidRPr="00B75423" w:rsidRDefault="00387EF8" w:rsidP="0098605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7EF8" w:rsidRPr="00B75423" w:rsidRDefault="00387EF8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5423">
              <w:rPr>
                <w:rFonts w:ascii="Times New Roman" w:hAnsi="Times New Roman" w:cs="Times New Roman"/>
                <w:sz w:val="24"/>
                <w:szCs w:val="24"/>
              </w:rPr>
              <w:t>Trabajo Autónomo</w:t>
            </w:r>
          </w:p>
        </w:tc>
        <w:tc>
          <w:tcPr>
            <w:tcW w:w="425" w:type="dxa"/>
          </w:tcPr>
          <w:p w:rsidR="00387EF8" w:rsidRPr="00B75423" w:rsidRDefault="00387EF8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7EF8" w:rsidRPr="00B75423" w:rsidRDefault="00387EF8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7EF8" w:rsidRPr="00B75423" w:rsidRDefault="00387EF8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54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1" w:type="dxa"/>
            <w:gridSpan w:val="4"/>
          </w:tcPr>
          <w:p w:rsidR="00387EF8" w:rsidRPr="00B75423" w:rsidRDefault="00387EF8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7EF8" w:rsidRPr="00B75423" w:rsidRDefault="00387EF8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7EF8" w:rsidRPr="00B75423" w:rsidRDefault="00387EF8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5423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715" w:type="dxa"/>
            <w:gridSpan w:val="2"/>
          </w:tcPr>
          <w:p w:rsidR="00387EF8" w:rsidRPr="00B75423" w:rsidRDefault="00387EF8" w:rsidP="0098605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7EF8" w:rsidRPr="00B75423" w:rsidRDefault="00387EF8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542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87EF8" w:rsidRPr="00B75423" w:rsidTr="00986053">
        <w:trPr>
          <w:gridAfter w:val="1"/>
          <w:wAfter w:w="8" w:type="dxa"/>
          <w:trHeight w:val="269"/>
        </w:trPr>
        <w:tc>
          <w:tcPr>
            <w:tcW w:w="10349" w:type="dxa"/>
            <w:gridSpan w:val="15"/>
          </w:tcPr>
          <w:p w:rsidR="00387EF8" w:rsidRPr="00B75423" w:rsidRDefault="00387EF8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7EF8" w:rsidRPr="00B75423" w:rsidTr="00986053">
        <w:trPr>
          <w:trHeight w:val="694"/>
        </w:trPr>
        <w:tc>
          <w:tcPr>
            <w:tcW w:w="1588" w:type="dxa"/>
            <w:tcBorders>
              <w:bottom w:val="single" w:sz="4" w:space="0" w:color="auto"/>
            </w:tcBorders>
          </w:tcPr>
          <w:p w:rsidR="00387EF8" w:rsidRPr="00B75423" w:rsidRDefault="00387EF8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87EF8" w:rsidRPr="00B75423" w:rsidRDefault="00387EF8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5423">
              <w:rPr>
                <w:rFonts w:ascii="Times New Roman" w:hAnsi="Times New Roman" w:cs="Times New Roman"/>
                <w:b/>
                <w:sz w:val="24"/>
                <w:szCs w:val="24"/>
              </w:rPr>
              <w:t>Ejes  de Formación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387EF8" w:rsidRPr="00B75423" w:rsidRDefault="00387EF8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7EF8" w:rsidRPr="00B75423" w:rsidRDefault="00387EF8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5423">
              <w:rPr>
                <w:rFonts w:ascii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406" w:type="dxa"/>
            <w:tcBorders>
              <w:bottom w:val="single" w:sz="4" w:space="0" w:color="auto"/>
            </w:tcBorders>
          </w:tcPr>
          <w:p w:rsidR="00387EF8" w:rsidRPr="00B75423" w:rsidRDefault="00387EF8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gridSpan w:val="3"/>
            <w:tcBorders>
              <w:bottom w:val="single" w:sz="4" w:space="0" w:color="auto"/>
            </w:tcBorders>
          </w:tcPr>
          <w:p w:rsidR="00387EF8" w:rsidRPr="00B75423" w:rsidRDefault="00387EF8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7EF8" w:rsidRPr="00B75423" w:rsidRDefault="00387EF8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5423">
              <w:rPr>
                <w:rFonts w:ascii="Times New Roman" w:hAnsi="Times New Roman" w:cs="Times New Roman"/>
                <w:sz w:val="24"/>
                <w:szCs w:val="24"/>
              </w:rPr>
              <w:t>Especialidad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387EF8" w:rsidRDefault="00387EF8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7EF8" w:rsidRPr="00B75423" w:rsidRDefault="00387EF8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54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:rsidR="00387EF8" w:rsidRPr="00B75423" w:rsidRDefault="00387EF8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7EF8" w:rsidRPr="00B75423" w:rsidRDefault="00387EF8" w:rsidP="00986053">
            <w:pPr>
              <w:ind w:left="11"/>
              <w:rPr>
                <w:rFonts w:ascii="Times New Roman" w:hAnsi="Times New Roman" w:cs="Times New Roman"/>
                <w:sz w:val="24"/>
                <w:szCs w:val="24"/>
              </w:rPr>
            </w:pPr>
            <w:r w:rsidRPr="00B75423">
              <w:rPr>
                <w:rFonts w:ascii="Times New Roman" w:hAnsi="Times New Roman" w:cs="Times New Roman"/>
                <w:sz w:val="24"/>
                <w:szCs w:val="24"/>
              </w:rPr>
              <w:t>Práctica</w:t>
            </w:r>
          </w:p>
        </w:tc>
        <w:tc>
          <w:tcPr>
            <w:tcW w:w="466" w:type="dxa"/>
            <w:tcBorders>
              <w:bottom w:val="single" w:sz="4" w:space="0" w:color="auto"/>
            </w:tcBorders>
          </w:tcPr>
          <w:p w:rsidR="00387EF8" w:rsidRPr="00B75423" w:rsidRDefault="00387EF8" w:rsidP="00986053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:rsidR="00387EF8" w:rsidRPr="00B75423" w:rsidRDefault="00387EF8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7EF8" w:rsidRPr="00B75423" w:rsidRDefault="00387EF8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5423">
              <w:rPr>
                <w:rFonts w:ascii="Times New Roman" w:hAnsi="Times New Roman" w:cs="Times New Roman"/>
                <w:sz w:val="24"/>
                <w:szCs w:val="24"/>
              </w:rPr>
              <w:t>Optativa</w:t>
            </w:r>
          </w:p>
        </w:tc>
        <w:tc>
          <w:tcPr>
            <w:tcW w:w="429" w:type="dxa"/>
            <w:tcBorders>
              <w:bottom w:val="single" w:sz="4" w:space="0" w:color="auto"/>
            </w:tcBorders>
          </w:tcPr>
          <w:p w:rsidR="00387EF8" w:rsidRPr="00B75423" w:rsidRDefault="00387EF8" w:rsidP="0098605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7EF8" w:rsidRPr="00B75423" w:rsidRDefault="00387EF8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:rsidR="00387EF8" w:rsidRPr="00B75423" w:rsidRDefault="00387EF8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7EF8" w:rsidRPr="00B75423" w:rsidRDefault="00387EF8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5423">
              <w:rPr>
                <w:rFonts w:ascii="Times New Roman" w:hAnsi="Times New Roman" w:cs="Times New Roman"/>
                <w:sz w:val="24"/>
                <w:szCs w:val="24"/>
              </w:rPr>
              <w:t>Electivo</w:t>
            </w:r>
          </w:p>
        </w:tc>
        <w:tc>
          <w:tcPr>
            <w:tcW w:w="43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387EF8" w:rsidRPr="00B75423" w:rsidRDefault="00387EF8" w:rsidP="0098605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7EF8" w:rsidRPr="00B75423" w:rsidRDefault="00387EF8" w:rsidP="0098605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7EF8" w:rsidRPr="00B75423" w:rsidRDefault="00387EF8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7EF8" w:rsidRPr="00B75423" w:rsidTr="00986053">
        <w:trPr>
          <w:gridAfter w:val="1"/>
          <w:wAfter w:w="8" w:type="dxa"/>
          <w:trHeight w:val="342"/>
        </w:trPr>
        <w:tc>
          <w:tcPr>
            <w:tcW w:w="1588" w:type="dxa"/>
          </w:tcPr>
          <w:p w:rsidR="00387EF8" w:rsidRPr="00B75423" w:rsidRDefault="00387EF8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1" w:type="dxa"/>
            <w:gridSpan w:val="14"/>
            <w:tcBorders>
              <w:top w:val="nil"/>
              <w:right w:val="single" w:sz="4" w:space="0" w:color="auto"/>
            </w:tcBorders>
          </w:tcPr>
          <w:p w:rsidR="00387EF8" w:rsidRPr="00B75423" w:rsidRDefault="00387EF8" w:rsidP="00986053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7EF8" w:rsidRPr="00B75423" w:rsidTr="00986053">
        <w:trPr>
          <w:gridAfter w:val="1"/>
          <w:wAfter w:w="8" w:type="dxa"/>
          <w:trHeight w:val="827"/>
        </w:trPr>
        <w:tc>
          <w:tcPr>
            <w:tcW w:w="1588" w:type="dxa"/>
          </w:tcPr>
          <w:p w:rsidR="00387EF8" w:rsidRPr="00B75423" w:rsidRDefault="00387EF8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5423">
              <w:rPr>
                <w:rFonts w:ascii="Times New Roman" w:hAnsi="Times New Roman" w:cs="Times New Roman"/>
                <w:b/>
                <w:sz w:val="24"/>
                <w:szCs w:val="24"/>
              </w:rPr>
              <w:t>Descripción breve de la asignatura</w:t>
            </w:r>
          </w:p>
        </w:tc>
        <w:tc>
          <w:tcPr>
            <w:tcW w:w="8761" w:type="dxa"/>
            <w:gridSpan w:val="14"/>
          </w:tcPr>
          <w:p w:rsidR="00387EF8" w:rsidRPr="00AD6FA3" w:rsidRDefault="00CA0338" w:rsidP="00986053">
            <w:pPr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387EF8" w:rsidRPr="00AD6FA3">
              <w:rPr>
                <w:rFonts w:ascii="Times New Roman" w:hAnsi="Times New Roman" w:cs="Times New Roman"/>
                <w:sz w:val="24"/>
                <w:szCs w:val="24"/>
              </w:rPr>
              <w:t xml:space="preserve">signatura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 tipo teórica d</w:t>
            </w:r>
            <w:r w:rsidR="00387EF8" w:rsidRPr="00AD6FA3">
              <w:rPr>
                <w:rFonts w:ascii="Times New Roman" w:hAnsi="Times New Roman" w:cs="Times New Roman"/>
                <w:sz w:val="24"/>
                <w:szCs w:val="24"/>
              </w:rPr>
              <w:t>el área de formación  profesional dentro del plan de estudio, la que sirve de apoyo a los cursos de investigación de salud I, proyecto de titulación I</w:t>
            </w:r>
            <w:r w:rsidR="00387E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87EF8" w:rsidRPr="00B75423" w:rsidRDefault="00387EF8" w:rsidP="0032001E">
            <w:pPr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6FA3">
              <w:rPr>
                <w:rFonts w:ascii="Times New Roman" w:hAnsi="Times New Roman" w:cs="Times New Roman"/>
                <w:sz w:val="24"/>
                <w:szCs w:val="24"/>
              </w:rPr>
              <w:t>Este curso está constituido en cuatro unidades que sirve de eje y le dan sentido a los contenidos, tienen  una relación  directa entre si y coherencia con las estrategias de aprendizaje en cada una de las unidades y el resultado de aprendiza</w:t>
            </w:r>
            <w:r w:rsidR="009F5D04">
              <w:rPr>
                <w:rFonts w:ascii="Times New Roman" w:hAnsi="Times New Roman" w:cs="Times New Roman"/>
                <w:sz w:val="24"/>
                <w:szCs w:val="24"/>
              </w:rPr>
              <w:t>je donde el estudiante evidenciará</w:t>
            </w:r>
            <w:r w:rsidRPr="00AD6FA3">
              <w:rPr>
                <w:rFonts w:ascii="Times New Roman" w:hAnsi="Times New Roman" w:cs="Times New Roman"/>
                <w:sz w:val="24"/>
                <w:szCs w:val="24"/>
              </w:rPr>
              <w:t xml:space="preserve"> el dominio de las técnicas estadísticas como un proceso del </w:t>
            </w:r>
            <w:r w:rsidR="0032001E">
              <w:rPr>
                <w:rFonts w:ascii="Times New Roman" w:hAnsi="Times New Roman" w:cs="Times New Roman"/>
                <w:sz w:val="24"/>
                <w:szCs w:val="24"/>
              </w:rPr>
              <w:t>método estadístico, que podrá aplicar en</w:t>
            </w:r>
            <w:r w:rsidRPr="00AD6FA3">
              <w:rPr>
                <w:rFonts w:ascii="Times New Roman" w:hAnsi="Times New Roman" w:cs="Times New Roman"/>
                <w:sz w:val="24"/>
                <w:szCs w:val="24"/>
              </w:rPr>
              <w:t xml:space="preserve"> una investigación científica para analizar datos, su comportamiento, sus medidas asoci</w:t>
            </w:r>
            <w:r w:rsidR="0032001E">
              <w:rPr>
                <w:rFonts w:ascii="Times New Roman" w:hAnsi="Times New Roman" w:cs="Times New Roman"/>
                <w:sz w:val="24"/>
                <w:szCs w:val="24"/>
              </w:rPr>
              <w:t xml:space="preserve">adas y su forma de distribución.  Además de </w:t>
            </w:r>
            <w:r w:rsidRPr="00AD6FA3">
              <w:rPr>
                <w:rFonts w:ascii="Times New Roman" w:hAnsi="Times New Roman" w:cs="Times New Roman"/>
                <w:sz w:val="24"/>
                <w:szCs w:val="24"/>
              </w:rPr>
              <w:t>revisar la teoría de las inferencias estadísticas y su aplicación en la investigación  en  el  campo de la salud para la toma de decisiones en beneficio de la población.</w:t>
            </w:r>
          </w:p>
        </w:tc>
      </w:tr>
      <w:tr w:rsidR="00387EF8" w:rsidRPr="00B75423" w:rsidTr="00986053">
        <w:trPr>
          <w:gridAfter w:val="1"/>
          <w:wAfter w:w="8" w:type="dxa"/>
          <w:trHeight w:val="286"/>
        </w:trPr>
        <w:tc>
          <w:tcPr>
            <w:tcW w:w="1588" w:type="dxa"/>
          </w:tcPr>
          <w:p w:rsidR="00387EF8" w:rsidRPr="00B75423" w:rsidRDefault="00387EF8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5423">
              <w:rPr>
                <w:rFonts w:ascii="Times New Roman" w:hAnsi="Times New Roman" w:cs="Times New Roman"/>
                <w:b/>
                <w:sz w:val="24"/>
                <w:szCs w:val="24"/>
              </w:rPr>
              <w:t>Pre-requisitos / Aprendizajes Previos</w:t>
            </w:r>
          </w:p>
        </w:tc>
        <w:tc>
          <w:tcPr>
            <w:tcW w:w="8761" w:type="dxa"/>
            <w:gridSpan w:val="14"/>
          </w:tcPr>
          <w:p w:rsidR="00387EF8" w:rsidRPr="00AD6FA3" w:rsidRDefault="00387EF8" w:rsidP="00387EF8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D6FA3">
              <w:rPr>
                <w:rFonts w:ascii="Times New Roman" w:hAnsi="Times New Roman" w:cs="Times New Roman"/>
                <w:sz w:val="24"/>
                <w:szCs w:val="24"/>
              </w:rPr>
              <w:t>Pre requisitos no tiene.</w:t>
            </w:r>
          </w:p>
          <w:p w:rsidR="00387EF8" w:rsidRDefault="00387EF8" w:rsidP="00387EF8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D6FA3">
              <w:rPr>
                <w:rFonts w:ascii="Times New Roman" w:hAnsi="Times New Roman" w:cs="Times New Roman"/>
                <w:sz w:val="24"/>
                <w:szCs w:val="24"/>
              </w:rPr>
              <w:t>Aprendizajes previos:</w:t>
            </w:r>
          </w:p>
          <w:p w:rsidR="005834C1" w:rsidRDefault="00387EF8" w:rsidP="005834C1">
            <w:pPr>
              <w:pStyle w:val="Prrafodelista"/>
              <w:numPr>
                <w:ilvl w:val="1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Capacidad de razonamiento lógico- matemático.</w:t>
            </w:r>
          </w:p>
          <w:p w:rsidR="005834C1" w:rsidRPr="005834C1" w:rsidRDefault="005834C1" w:rsidP="005834C1">
            <w:pPr>
              <w:pStyle w:val="Prrafodelista"/>
              <w:numPr>
                <w:ilvl w:val="1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834C1">
              <w:rPr>
                <w:rFonts w:ascii="Times New Roman" w:hAnsi="Times New Roman" w:cs="Times New Roman"/>
                <w:sz w:val="24"/>
                <w:szCs w:val="24"/>
              </w:rPr>
              <w:t>Capacidad para buscar información en internet.</w:t>
            </w:r>
          </w:p>
          <w:p w:rsidR="005834C1" w:rsidRPr="00AD6FA3" w:rsidRDefault="005834C1" w:rsidP="005834C1">
            <w:pPr>
              <w:pStyle w:val="Prrafodelista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7EF8" w:rsidRPr="00B75423" w:rsidRDefault="00387EF8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87EF8" w:rsidRPr="00B75423" w:rsidRDefault="00387EF8" w:rsidP="00387EF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87EF8" w:rsidRPr="00B75423" w:rsidRDefault="00387EF8" w:rsidP="00387EF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87EF8" w:rsidRDefault="00387EF8" w:rsidP="00387E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834C1" w:rsidRDefault="005834C1" w:rsidP="00387E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834C1" w:rsidRPr="00B75423" w:rsidRDefault="005834C1" w:rsidP="00387E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87EF8" w:rsidRPr="00B75423" w:rsidRDefault="00387EF8" w:rsidP="00387EF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75423">
        <w:rPr>
          <w:rFonts w:ascii="Times New Roman" w:hAnsi="Times New Roman" w:cs="Times New Roman"/>
          <w:b/>
          <w:sz w:val="24"/>
          <w:szCs w:val="24"/>
        </w:rPr>
        <w:t>Aporte al perfil de egreso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387EF8" w:rsidRPr="00B75423" w:rsidTr="00986053">
        <w:tc>
          <w:tcPr>
            <w:tcW w:w="9214" w:type="dxa"/>
          </w:tcPr>
          <w:p w:rsidR="00CC1422" w:rsidRDefault="00CC1422" w:rsidP="00CC1422">
            <w:pPr>
              <w:pStyle w:val="Prrafodelista"/>
              <w:ind w:left="289"/>
              <w:rPr>
                <w:rFonts w:ascii="Times New Roman" w:hAnsi="Times New Roman" w:cs="Times New Roman"/>
                <w:sz w:val="24"/>
                <w:szCs w:val="24"/>
              </w:rPr>
            </w:pPr>
            <w:r w:rsidRPr="00070F45">
              <w:rPr>
                <w:rFonts w:ascii="Times New Roman" w:hAnsi="Times New Roman" w:cs="Times New Roman"/>
                <w:sz w:val="24"/>
                <w:szCs w:val="24"/>
              </w:rPr>
              <w:t>Esta asignatura aporta al perfil del egreso 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 profesional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Matrón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Matrona </w:t>
            </w:r>
            <w:r w:rsidRPr="00070F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desarrollando las siguientes competencias:</w:t>
            </w:r>
          </w:p>
          <w:p w:rsidR="00CC1422" w:rsidRDefault="00CC1422" w:rsidP="00CC1422">
            <w:pPr>
              <w:pStyle w:val="Prrafodelista"/>
              <w:ind w:left="289"/>
              <w:rPr>
                <w:rFonts w:ascii="Times New Roman" w:hAnsi="Times New Roman" w:cs="Times New Roman"/>
                <w:sz w:val="24"/>
                <w:szCs w:val="24"/>
              </w:rPr>
            </w:pPr>
            <w:r w:rsidRPr="00070F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C1422" w:rsidRPr="00070F45" w:rsidRDefault="00CC1422" w:rsidP="00CC1422">
            <w:pPr>
              <w:pStyle w:val="Prrafodelista"/>
              <w:ind w:left="28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0F45">
              <w:rPr>
                <w:rFonts w:ascii="Times New Roman" w:hAnsi="Times New Roman" w:cs="Times New Roman"/>
                <w:b/>
                <w:sz w:val="24"/>
                <w:szCs w:val="24"/>
              </w:rPr>
              <w:t>Competencias Genéricas:</w:t>
            </w:r>
          </w:p>
          <w:p w:rsidR="00CC1422" w:rsidRPr="00070F45" w:rsidRDefault="00CC1422" w:rsidP="00CC1422">
            <w:pPr>
              <w:pStyle w:val="Prrafodelista"/>
              <w:numPr>
                <w:ilvl w:val="0"/>
                <w:numId w:val="9"/>
              </w:numPr>
              <w:ind w:left="573"/>
              <w:rPr>
                <w:rStyle w:val="A0"/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70F45">
              <w:rPr>
                <w:rFonts w:ascii="Times New Roman" w:hAnsi="Times New Roman" w:cs="Times New Roman"/>
                <w:sz w:val="24"/>
                <w:szCs w:val="24"/>
              </w:rPr>
              <w:t>Compromiso con la calidad</w:t>
            </w:r>
          </w:p>
          <w:p w:rsidR="00CC1422" w:rsidRPr="00070F45" w:rsidRDefault="00CC1422" w:rsidP="00CC1422">
            <w:pPr>
              <w:pStyle w:val="Prrafodelista"/>
              <w:numPr>
                <w:ilvl w:val="0"/>
                <w:numId w:val="9"/>
              </w:numPr>
              <w:ind w:left="612"/>
              <w:rPr>
                <w:rFonts w:ascii="Times New Roman" w:hAnsi="Times New Roman" w:cs="Times New Roman"/>
                <w:sz w:val="24"/>
                <w:szCs w:val="24"/>
              </w:rPr>
            </w:pPr>
            <w:r w:rsidRPr="00070F45">
              <w:rPr>
                <w:rStyle w:val="A0"/>
                <w:rFonts w:ascii="Times New Roman" w:hAnsi="Times New Roman" w:cs="Times New Roman"/>
                <w:sz w:val="24"/>
                <w:szCs w:val="24"/>
              </w:rPr>
              <w:t>Conocimientos sobre el área de estudio de la profesión</w:t>
            </w:r>
          </w:p>
          <w:p w:rsidR="00CC1422" w:rsidRDefault="00CC1422" w:rsidP="00CC1422">
            <w:pPr>
              <w:pStyle w:val="Prrafodelista"/>
              <w:ind w:left="61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1422" w:rsidRDefault="00CC1422" w:rsidP="00CC1422">
            <w:pPr>
              <w:pStyle w:val="Prrafodelista"/>
              <w:ind w:left="28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0F45">
              <w:rPr>
                <w:rFonts w:ascii="Times New Roman" w:hAnsi="Times New Roman" w:cs="Times New Roman"/>
                <w:b/>
                <w:sz w:val="24"/>
                <w:szCs w:val="24"/>
              </w:rPr>
              <w:t>Competencias Específicas:</w:t>
            </w:r>
          </w:p>
          <w:p w:rsidR="00CC1422" w:rsidRPr="00E2777D" w:rsidRDefault="00CC1422" w:rsidP="00CC1422">
            <w:pPr>
              <w:pStyle w:val="Prrafodelista"/>
              <w:ind w:left="289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2777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Área asistencial</w:t>
            </w:r>
          </w:p>
          <w:p w:rsidR="00CC1422" w:rsidRDefault="00CC1422" w:rsidP="00CC1422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Brindar atención integral, humanizada, oportuna y eficiente a la mujer en todas las etapas de su ciclo vital, a su pareja, recién nacido y familia.</w:t>
            </w:r>
          </w:p>
          <w:p w:rsidR="00CC1422" w:rsidRPr="00775BC9" w:rsidRDefault="00CC1422" w:rsidP="00CC142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87EF8" w:rsidRPr="00B75423" w:rsidRDefault="00387EF8" w:rsidP="00387EF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87EF8" w:rsidRPr="00B75423" w:rsidRDefault="00387EF8" w:rsidP="00387EF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75423">
        <w:rPr>
          <w:rFonts w:ascii="Times New Roman" w:hAnsi="Times New Roman" w:cs="Times New Roman"/>
          <w:b/>
          <w:sz w:val="24"/>
          <w:szCs w:val="24"/>
        </w:rPr>
        <w:t>Competencias que desarrolla la asignatura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828"/>
        <w:gridCol w:w="283"/>
        <w:gridCol w:w="5103"/>
      </w:tblGrid>
      <w:tr w:rsidR="00387EF8" w:rsidRPr="00B75423" w:rsidTr="00986053">
        <w:tc>
          <w:tcPr>
            <w:tcW w:w="9214" w:type="dxa"/>
            <w:gridSpan w:val="3"/>
          </w:tcPr>
          <w:p w:rsidR="00CC1422" w:rsidRDefault="00CC1422" w:rsidP="00CC1422">
            <w:pPr>
              <w:pStyle w:val="Prrafodelista"/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7EF8" w:rsidRPr="005C2B7C" w:rsidRDefault="00387EF8" w:rsidP="00387EF8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2B7C">
              <w:rPr>
                <w:rFonts w:ascii="Times New Roman" w:hAnsi="Times New Roman" w:cs="Times New Roman"/>
                <w:sz w:val="24"/>
                <w:szCs w:val="24"/>
              </w:rPr>
              <w:t>Participar en el diseño y aplicación de proyectos de investigación en salud, aportando al desarrollo del conocimiento científico y de la disciplina.</w:t>
            </w:r>
          </w:p>
          <w:p w:rsidR="00387EF8" w:rsidRPr="00B75423" w:rsidRDefault="00387EF8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387EF8" w:rsidRPr="00B75423" w:rsidRDefault="00387EF8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387EF8" w:rsidRPr="00B75423" w:rsidTr="00986053">
        <w:tc>
          <w:tcPr>
            <w:tcW w:w="3828" w:type="dxa"/>
          </w:tcPr>
          <w:p w:rsidR="00387EF8" w:rsidRPr="00B75423" w:rsidRDefault="00387EF8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5423">
              <w:rPr>
                <w:rFonts w:ascii="Times New Roman" w:hAnsi="Times New Roman" w:cs="Times New Roman"/>
                <w:b/>
                <w:sz w:val="24"/>
                <w:szCs w:val="24"/>
              </w:rPr>
              <w:t>Unidades de aprendizaje</w:t>
            </w:r>
          </w:p>
        </w:tc>
        <w:tc>
          <w:tcPr>
            <w:tcW w:w="283" w:type="dxa"/>
            <w:vMerge w:val="restart"/>
          </w:tcPr>
          <w:p w:rsidR="00387EF8" w:rsidRPr="00B75423" w:rsidRDefault="00387EF8" w:rsidP="0098605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03" w:type="dxa"/>
          </w:tcPr>
          <w:p w:rsidR="00387EF8" w:rsidRPr="00B75423" w:rsidRDefault="00387EF8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5423">
              <w:rPr>
                <w:rFonts w:ascii="Times New Roman" w:hAnsi="Times New Roman" w:cs="Times New Roman"/>
                <w:b/>
                <w:sz w:val="24"/>
                <w:szCs w:val="24"/>
              </w:rPr>
              <w:t>Resultados de aprendizaje</w:t>
            </w:r>
          </w:p>
        </w:tc>
      </w:tr>
      <w:tr w:rsidR="00387EF8" w:rsidRPr="00B75423" w:rsidTr="00986053">
        <w:trPr>
          <w:trHeight w:val="344"/>
        </w:trPr>
        <w:tc>
          <w:tcPr>
            <w:tcW w:w="3828" w:type="dxa"/>
          </w:tcPr>
          <w:p w:rsidR="00CC1422" w:rsidRPr="00CC1422" w:rsidRDefault="00CC1422" w:rsidP="0098605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UNIDAD I</w:t>
            </w:r>
            <w:r w:rsidRPr="00CC14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:</w:t>
            </w:r>
          </w:p>
          <w:p w:rsidR="00387EF8" w:rsidRPr="00CC1422" w:rsidRDefault="00230331" w:rsidP="0098605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CC14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Estadística</w:t>
            </w:r>
            <w:r w:rsidR="00387EF8" w:rsidRPr="00CC14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descriptiva</w:t>
            </w:r>
          </w:p>
          <w:p w:rsidR="00CC1422" w:rsidRDefault="00CC1422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7EF8" w:rsidRPr="00CC1422" w:rsidRDefault="00387EF8" w:rsidP="00CC1422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1422">
              <w:rPr>
                <w:rFonts w:ascii="Times New Roman" w:hAnsi="Times New Roman" w:cs="Times New Roman"/>
                <w:sz w:val="24"/>
                <w:szCs w:val="24"/>
              </w:rPr>
              <w:t>Análisis de una variable</w:t>
            </w:r>
          </w:p>
          <w:p w:rsidR="00387EF8" w:rsidRPr="00CC1422" w:rsidRDefault="00387EF8" w:rsidP="00CC1422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1422">
              <w:rPr>
                <w:rFonts w:ascii="Times New Roman" w:hAnsi="Times New Roman" w:cs="Times New Roman"/>
                <w:sz w:val="24"/>
                <w:szCs w:val="24"/>
              </w:rPr>
              <w:t>Presentación grafica</w:t>
            </w:r>
          </w:p>
          <w:p w:rsidR="00387EF8" w:rsidRPr="00CC1422" w:rsidRDefault="00387EF8" w:rsidP="00CC1422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1422">
              <w:rPr>
                <w:rFonts w:ascii="Times New Roman" w:hAnsi="Times New Roman" w:cs="Times New Roman"/>
                <w:sz w:val="24"/>
                <w:szCs w:val="24"/>
              </w:rPr>
              <w:t>Medidas descriptivas</w:t>
            </w:r>
          </w:p>
          <w:p w:rsidR="00CC1422" w:rsidRDefault="00387EF8" w:rsidP="00CC1422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1422">
              <w:rPr>
                <w:rFonts w:ascii="Times New Roman" w:hAnsi="Times New Roman" w:cs="Times New Roman"/>
                <w:sz w:val="24"/>
                <w:szCs w:val="24"/>
              </w:rPr>
              <w:t>Análisis de dos variables:</w:t>
            </w:r>
          </w:p>
          <w:p w:rsidR="00CC1422" w:rsidRDefault="00387EF8" w:rsidP="00CC1422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1422">
              <w:rPr>
                <w:rFonts w:ascii="Times New Roman" w:hAnsi="Times New Roman" w:cs="Times New Roman"/>
                <w:sz w:val="24"/>
                <w:szCs w:val="24"/>
              </w:rPr>
              <w:t>Tablas de doble entradas o contingencia</w:t>
            </w:r>
          </w:p>
          <w:p w:rsidR="00CC1422" w:rsidRDefault="00387EF8" w:rsidP="00CC1422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1422">
              <w:rPr>
                <w:rFonts w:ascii="Times New Roman" w:hAnsi="Times New Roman" w:cs="Times New Roman"/>
                <w:sz w:val="24"/>
                <w:szCs w:val="24"/>
              </w:rPr>
              <w:t>Correlación</w:t>
            </w:r>
          </w:p>
          <w:p w:rsidR="00387EF8" w:rsidRPr="00CC1422" w:rsidRDefault="00387EF8" w:rsidP="00CC1422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1422">
              <w:rPr>
                <w:rFonts w:ascii="Times New Roman" w:hAnsi="Times New Roman" w:cs="Times New Roman"/>
                <w:sz w:val="24"/>
                <w:szCs w:val="24"/>
              </w:rPr>
              <w:t>Regresión lineal</w:t>
            </w:r>
          </w:p>
          <w:p w:rsidR="00387EF8" w:rsidRDefault="00387EF8" w:rsidP="002303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46C6" w:rsidRDefault="002646C6" w:rsidP="002303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46C6" w:rsidRDefault="002646C6" w:rsidP="002303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46C6" w:rsidRDefault="002646C6" w:rsidP="002303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46C6" w:rsidRPr="005C2B7C" w:rsidRDefault="002646C6" w:rsidP="002303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:rsidR="00387EF8" w:rsidRPr="005C2B7C" w:rsidRDefault="00387EF8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</w:tcPr>
          <w:p w:rsidR="0034466F" w:rsidRDefault="0034466F" w:rsidP="0034466F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Al término de la unidad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el  alumno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34466F" w:rsidRDefault="0034466F" w:rsidP="0034466F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Conoce </w:t>
            </w:r>
            <w:r w:rsidR="00387EF8" w:rsidRPr="0034466F">
              <w:rPr>
                <w:rFonts w:ascii="Times New Roman" w:hAnsi="Times New Roman" w:cs="Times New Roman"/>
                <w:sz w:val="24"/>
                <w:szCs w:val="24"/>
              </w:rPr>
              <w:t>los significados de cada uno de los conceptos que se presentan en esta unidad</w:t>
            </w:r>
          </w:p>
          <w:p w:rsidR="00230331" w:rsidRDefault="0034466F" w:rsidP="00230331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Elabora</w:t>
            </w:r>
            <w:r w:rsidR="00387EF8" w:rsidRPr="0034466F">
              <w:rPr>
                <w:rFonts w:ascii="Times New Roman" w:hAnsi="Times New Roman" w:cs="Times New Roman"/>
                <w:sz w:val="24"/>
                <w:szCs w:val="24"/>
              </w:rPr>
              <w:t xml:space="preserve"> tablas de distribución de frecuencia, gráficos y cálculos de medidas estadísticas.</w:t>
            </w:r>
          </w:p>
          <w:p w:rsidR="00230331" w:rsidRDefault="00230331" w:rsidP="00230331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Organiza</w:t>
            </w:r>
            <w:r w:rsidR="00387EF8" w:rsidRPr="00230331">
              <w:rPr>
                <w:rFonts w:ascii="Times New Roman" w:hAnsi="Times New Roman" w:cs="Times New Roman"/>
                <w:sz w:val="24"/>
                <w:szCs w:val="24"/>
              </w:rPr>
              <w:t xml:space="preserve"> la información de dos variables en tablas de contingencia</w:t>
            </w:r>
          </w:p>
          <w:p w:rsidR="00387EF8" w:rsidRPr="00230331" w:rsidRDefault="00230331" w:rsidP="00230331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Interpreta</w:t>
            </w:r>
            <w:r w:rsidR="00387EF8" w:rsidRPr="00230331">
              <w:rPr>
                <w:rFonts w:ascii="Times New Roman" w:hAnsi="Times New Roman" w:cs="Times New Roman"/>
                <w:sz w:val="24"/>
                <w:szCs w:val="24"/>
              </w:rPr>
              <w:t xml:space="preserve"> adecuadamente el coeficiente de correlación y podrá predecir el valor de una variable a partir de otra.</w:t>
            </w:r>
          </w:p>
        </w:tc>
      </w:tr>
      <w:tr w:rsidR="00387EF8" w:rsidRPr="00B75423" w:rsidTr="00986053">
        <w:trPr>
          <w:trHeight w:val="182"/>
        </w:trPr>
        <w:tc>
          <w:tcPr>
            <w:tcW w:w="3828" w:type="dxa"/>
          </w:tcPr>
          <w:p w:rsidR="002646C6" w:rsidRDefault="002646C6" w:rsidP="0098605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46C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UNIDAD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II</w:t>
            </w:r>
            <w:r w:rsidR="00387EF8" w:rsidRPr="002646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p w:rsidR="00387EF8" w:rsidRPr="002646C6" w:rsidRDefault="00387EF8" w:rsidP="0098605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646C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Teoría </w:t>
            </w:r>
            <w:r w:rsidR="002646C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de probabilidad y distribución</w:t>
            </w:r>
            <w:r w:rsidRPr="002646C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de probabilidad</w:t>
            </w:r>
          </w:p>
          <w:p w:rsidR="00387EF8" w:rsidRPr="005C2B7C" w:rsidRDefault="00387EF8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7EF8" w:rsidRPr="002646C6" w:rsidRDefault="00387EF8" w:rsidP="002646C6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46C6">
              <w:rPr>
                <w:rFonts w:ascii="Times New Roman" w:hAnsi="Times New Roman" w:cs="Times New Roman"/>
                <w:sz w:val="24"/>
                <w:szCs w:val="24"/>
              </w:rPr>
              <w:t>Probabilidad</w:t>
            </w:r>
          </w:p>
          <w:p w:rsidR="00387EF8" w:rsidRPr="002646C6" w:rsidRDefault="00387EF8" w:rsidP="002646C6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46C6">
              <w:rPr>
                <w:rFonts w:ascii="Times New Roman" w:hAnsi="Times New Roman" w:cs="Times New Roman"/>
                <w:sz w:val="24"/>
                <w:szCs w:val="24"/>
              </w:rPr>
              <w:t>Probabilidad Condicional</w:t>
            </w:r>
          </w:p>
          <w:p w:rsidR="00387EF8" w:rsidRPr="002646C6" w:rsidRDefault="00387EF8" w:rsidP="002646C6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46C6">
              <w:rPr>
                <w:rFonts w:ascii="Times New Roman" w:hAnsi="Times New Roman" w:cs="Times New Roman"/>
                <w:sz w:val="24"/>
                <w:szCs w:val="24"/>
              </w:rPr>
              <w:t xml:space="preserve">Probabilidad total y regla de </w:t>
            </w:r>
            <w:proofErr w:type="spellStart"/>
            <w:r w:rsidRPr="002646C6">
              <w:rPr>
                <w:rFonts w:ascii="Times New Roman" w:hAnsi="Times New Roman" w:cs="Times New Roman"/>
                <w:sz w:val="24"/>
                <w:szCs w:val="24"/>
              </w:rPr>
              <w:t>Bayes</w:t>
            </w:r>
            <w:proofErr w:type="spellEnd"/>
          </w:p>
          <w:p w:rsidR="00387EF8" w:rsidRPr="002646C6" w:rsidRDefault="00387EF8" w:rsidP="002646C6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46C6">
              <w:rPr>
                <w:rFonts w:ascii="Times New Roman" w:hAnsi="Times New Roman" w:cs="Times New Roman"/>
                <w:sz w:val="24"/>
                <w:szCs w:val="24"/>
              </w:rPr>
              <w:t>Factores de riesgos:</w:t>
            </w:r>
          </w:p>
          <w:p w:rsidR="00387EF8" w:rsidRPr="005C2B7C" w:rsidRDefault="00387EF8" w:rsidP="002646C6">
            <w:pPr>
              <w:spacing w:after="0" w:line="240" w:lineRule="auto"/>
              <w:ind w:left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46C6">
              <w:rPr>
                <w:rFonts w:ascii="Times New Roman" w:hAnsi="Times New Roman" w:cs="Times New Roman"/>
                <w:sz w:val="24"/>
                <w:szCs w:val="24"/>
              </w:rPr>
              <w:t>Riesgo relativo</w:t>
            </w:r>
            <w:r w:rsidR="002646C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646C6">
              <w:rPr>
                <w:rFonts w:ascii="Times New Roman" w:hAnsi="Times New Roman" w:cs="Times New Roman"/>
                <w:sz w:val="24"/>
                <w:szCs w:val="24"/>
              </w:rPr>
              <w:t>Razón de desigualdad</w:t>
            </w:r>
            <w:r w:rsidR="002646C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646C6">
              <w:rPr>
                <w:rFonts w:ascii="Times New Roman" w:hAnsi="Times New Roman" w:cs="Times New Roman"/>
                <w:sz w:val="24"/>
                <w:szCs w:val="24"/>
              </w:rPr>
              <w:t>Incidencia</w:t>
            </w:r>
          </w:p>
          <w:p w:rsidR="00387EF8" w:rsidRPr="002646C6" w:rsidRDefault="00387EF8" w:rsidP="002646C6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46C6">
              <w:rPr>
                <w:rFonts w:ascii="Times New Roman" w:hAnsi="Times New Roman" w:cs="Times New Roman"/>
                <w:sz w:val="24"/>
                <w:szCs w:val="24"/>
              </w:rPr>
              <w:t>Independencia</w:t>
            </w:r>
          </w:p>
          <w:p w:rsidR="00387EF8" w:rsidRPr="002646C6" w:rsidRDefault="00387EF8" w:rsidP="002646C6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46C6">
              <w:rPr>
                <w:rFonts w:ascii="Times New Roman" w:hAnsi="Times New Roman" w:cs="Times New Roman"/>
                <w:sz w:val="24"/>
                <w:szCs w:val="24"/>
              </w:rPr>
              <w:t>Distribuciones discretas</w:t>
            </w:r>
          </w:p>
          <w:p w:rsidR="00387EF8" w:rsidRPr="002646C6" w:rsidRDefault="002646C6" w:rsidP="002646C6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Distribuciones continuas</w:t>
            </w:r>
          </w:p>
          <w:p w:rsidR="00387EF8" w:rsidRPr="005C2B7C" w:rsidRDefault="00387EF8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:rsidR="00387EF8" w:rsidRPr="00B75423" w:rsidRDefault="00387EF8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103" w:type="dxa"/>
          </w:tcPr>
          <w:p w:rsidR="002646C6" w:rsidRDefault="002646C6" w:rsidP="002646C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Al término de la unidad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el  alumno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2646C6" w:rsidRDefault="002646C6" w:rsidP="002646C6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Aplica</w:t>
            </w:r>
            <w:r w:rsidR="00387EF8" w:rsidRPr="002646C6">
              <w:rPr>
                <w:rFonts w:ascii="Times New Roman" w:hAnsi="Times New Roman" w:cs="Times New Roman"/>
                <w:sz w:val="24"/>
                <w:szCs w:val="24"/>
              </w:rPr>
              <w:t xml:space="preserve"> los conocimientos adquiridos en la unidad sobre probabilidad 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ara calcular en</w:t>
            </w:r>
            <w:r w:rsidR="00387EF8" w:rsidRPr="002646C6">
              <w:rPr>
                <w:rFonts w:ascii="Times New Roman" w:hAnsi="Times New Roman" w:cs="Times New Roman"/>
                <w:sz w:val="24"/>
                <w:szCs w:val="24"/>
              </w:rPr>
              <w:t xml:space="preserve"> diferentes tipos de eventos</w:t>
            </w:r>
          </w:p>
          <w:p w:rsidR="002646C6" w:rsidRDefault="002646C6" w:rsidP="002646C6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Distingue  cuando </w:t>
            </w:r>
            <w:r w:rsidR="00387EF8" w:rsidRPr="002646C6">
              <w:rPr>
                <w:rFonts w:ascii="Times New Roman" w:hAnsi="Times New Roman" w:cs="Times New Roman"/>
                <w:sz w:val="24"/>
                <w:szCs w:val="24"/>
              </w:rPr>
              <w:t>usar 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 riesgo relativo y </w:t>
            </w:r>
            <w:r w:rsidR="00387EF8" w:rsidRPr="002646C6">
              <w:rPr>
                <w:rFonts w:ascii="Times New Roman" w:hAnsi="Times New Roman" w:cs="Times New Roman"/>
                <w:sz w:val="24"/>
                <w:szCs w:val="24"/>
              </w:rPr>
              <w:t>la razón de desigualdad para determinar el riesgo de una enfermedad.</w:t>
            </w:r>
          </w:p>
          <w:p w:rsidR="002646C6" w:rsidRDefault="002646C6" w:rsidP="002646C6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Determina</w:t>
            </w:r>
            <w:r w:rsidR="00387EF8" w:rsidRPr="002646C6">
              <w:rPr>
                <w:rFonts w:ascii="Times New Roman" w:hAnsi="Times New Roman" w:cs="Times New Roman"/>
                <w:sz w:val="24"/>
                <w:szCs w:val="24"/>
              </w:rPr>
              <w:t xml:space="preserve"> la probabilidad de que un paciente este expuesto a un factor de riesgo.</w:t>
            </w:r>
          </w:p>
          <w:p w:rsidR="002646C6" w:rsidRDefault="002646C6" w:rsidP="002646C6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Identifica</w:t>
            </w:r>
            <w:r w:rsidR="00387EF8" w:rsidRPr="002646C6">
              <w:rPr>
                <w:rFonts w:ascii="Times New Roman" w:hAnsi="Times New Roman" w:cs="Times New Roman"/>
                <w:sz w:val="24"/>
                <w:szCs w:val="24"/>
              </w:rPr>
              <w:t xml:space="preserve"> la eficacia de una prueba diagnóstica.</w:t>
            </w:r>
          </w:p>
          <w:p w:rsidR="003573FC" w:rsidRDefault="002646C6" w:rsidP="003573FC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Identifica</w:t>
            </w:r>
            <w:r w:rsidR="00387EF8" w:rsidRPr="002646C6">
              <w:rPr>
                <w:rFonts w:ascii="Times New Roman" w:hAnsi="Times New Roman" w:cs="Times New Roman"/>
                <w:sz w:val="24"/>
                <w:szCs w:val="24"/>
              </w:rPr>
              <w:t xml:space="preserve"> el tipo de distribución a utilizar para determinar </w:t>
            </w:r>
            <w:r w:rsidR="003573FC">
              <w:rPr>
                <w:rFonts w:ascii="Times New Roman" w:hAnsi="Times New Roman" w:cs="Times New Roman"/>
                <w:sz w:val="24"/>
                <w:szCs w:val="24"/>
              </w:rPr>
              <w:t xml:space="preserve">las </w:t>
            </w:r>
            <w:r w:rsidR="00387EF8" w:rsidRPr="002646C6">
              <w:rPr>
                <w:rFonts w:ascii="Times New Roman" w:hAnsi="Times New Roman" w:cs="Times New Roman"/>
                <w:sz w:val="24"/>
                <w:szCs w:val="24"/>
              </w:rPr>
              <w:t>probabilidades y también el uso de tablas.</w:t>
            </w:r>
          </w:p>
          <w:p w:rsidR="00387EF8" w:rsidRPr="003573FC" w:rsidRDefault="003573FC" w:rsidP="003573FC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Calcula</w:t>
            </w:r>
            <w:r w:rsidR="00387EF8" w:rsidRPr="003573FC">
              <w:rPr>
                <w:rFonts w:ascii="Times New Roman" w:hAnsi="Times New Roman" w:cs="Times New Roman"/>
                <w:sz w:val="24"/>
                <w:szCs w:val="24"/>
              </w:rPr>
              <w:t xml:space="preserve"> probabilidades utilizando las tablas de las distribuciones: Normal, t-</w:t>
            </w:r>
            <w:proofErr w:type="spellStart"/>
            <w:r w:rsidR="00387EF8" w:rsidRPr="003573FC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proofErr w:type="spellEnd"/>
            <w:r w:rsidR="00387EF8" w:rsidRPr="003573FC">
              <w:rPr>
                <w:rFonts w:ascii="Times New Roman" w:hAnsi="Times New Roman" w:cs="Times New Roman"/>
                <w:sz w:val="24"/>
                <w:szCs w:val="24"/>
              </w:rPr>
              <w:t>, Chi cuadrado, Fisher</w:t>
            </w:r>
          </w:p>
          <w:p w:rsidR="00387EF8" w:rsidRPr="00607538" w:rsidRDefault="00387EF8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7EF8" w:rsidRPr="00B75423" w:rsidTr="00986053">
        <w:trPr>
          <w:trHeight w:val="151"/>
        </w:trPr>
        <w:tc>
          <w:tcPr>
            <w:tcW w:w="3828" w:type="dxa"/>
          </w:tcPr>
          <w:p w:rsidR="00000100" w:rsidRPr="00000100" w:rsidRDefault="00000100" w:rsidP="0000010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UNIDAD III</w:t>
            </w:r>
            <w:r w:rsidRPr="0000010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:</w:t>
            </w:r>
          </w:p>
          <w:p w:rsidR="00387EF8" w:rsidRPr="00000100" w:rsidRDefault="00387EF8" w:rsidP="0000010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C2B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0010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Inferencia estadística</w:t>
            </w:r>
          </w:p>
          <w:p w:rsidR="00387EF8" w:rsidRPr="005C2B7C" w:rsidRDefault="00387EF8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7EF8" w:rsidRPr="00000100" w:rsidRDefault="00387EF8" w:rsidP="00000100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0100">
              <w:rPr>
                <w:rFonts w:ascii="Times New Roman" w:hAnsi="Times New Roman" w:cs="Times New Roman"/>
                <w:sz w:val="24"/>
                <w:szCs w:val="24"/>
              </w:rPr>
              <w:t>Estimación puntual</w:t>
            </w:r>
          </w:p>
          <w:p w:rsidR="00387EF8" w:rsidRPr="00000100" w:rsidRDefault="00387EF8" w:rsidP="00000100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0100">
              <w:rPr>
                <w:rFonts w:ascii="Times New Roman" w:hAnsi="Times New Roman" w:cs="Times New Roman"/>
                <w:sz w:val="24"/>
                <w:szCs w:val="24"/>
              </w:rPr>
              <w:t>Estimación por intervalo de confianza</w:t>
            </w:r>
          </w:p>
          <w:p w:rsidR="00387EF8" w:rsidRPr="00000100" w:rsidRDefault="00387EF8" w:rsidP="00000100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0100">
              <w:rPr>
                <w:rFonts w:ascii="Times New Roman" w:hAnsi="Times New Roman" w:cs="Times New Roman"/>
                <w:sz w:val="24"/>
                <w:szCs w:val="24"/>
              </w:rPr>
              <w:t>Pruebas de hipótesis</w:t>
            </w:r>
          </w:p>
          <w:p w:rsidR="00387EF8" w:rsidRPr="005C2B7C" w:rsidRDefault="00387EF8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7EF8" w:rsidRPr="005C2B7C" w:rsidRDefault="00387EF8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7EF8" w:rsidRPr="005C2B7C" w:rsidRDefault="00387EF8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:rsidR="00387EF8" w:rsidRPr="00B75423" w:rsidRDefault="00387EF8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103" w:type="dxa"/>
          </w:tcPr>
          <w:p w:rsidR="00000100" w:rsidRDefault="00000100" w:rsidP="00000100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Al término de la unidad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el  alumno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000100" w:rsidRDefault="00000100" w:rsidP="00000100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Distingue</w:t>
            </w:r>
            <w:r w:rsidR="00387EF8" w:rsidRPr="00000100">
              <w:rPr>
                <w:rFonts w:ascii="Times New Roman" w:hAnsi="Times New Roman" w:cs="Times New Roman"/>
                <w:sz w:val="24"/>
                <w:szCs w:val="24"/>
              </w:rPr>
              <w:t xml:space="preserve"> la diferencia de realizar una estimación puntual de una estimación por intervalo.</w:t>
            </w:r>
          </w:p>
          <w:p w:rsidR="00000100" w:rsidRDefault="00000100" w:rsidP="00000100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Interpreta la</w:t>
            </w:r>
            <w:r w:rsidR="00387EF8" w:rsidRPr="00000100">
              <w:rPr>
                <w:rFonts w:ascii="Times New Roman" w:hAnsi="Times New Roman" w:cs="Times New Roman"/>
                <w:sz w:val="24"/>
                <w:szCs w:val="24"/>
              </w:rPr>
              <w:t xml:space="preserve"> región crítica y valor crítico de un test unilateral o bilateral en el área de la salud.</w:t>
            </w:r>
          </w:p>
          <w:p w:rsidR="00387EF8" w:rsidRPr="00000100" w:rsidRDefault="00000100" w:rsidP="00000100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Evalúa la importancia </w:t>
            </w:r>
            <w:r w:rsidR="00387EF8" w:rsidRPr="00000100">
              <w:rPr>
                <w:rFonts w:ascii="Times New Roman" w:hAnsi="Times New Roman" w:cs="Times New Roman"/>
                <w:sz w:val="24"/>
                <w:szCs w:val="24"/>
              </w:rPr>
              <w:t>estadística para una prueba de hipótesis utilizando algún paquete estadístico</w:t>
            </w:r>
            <w:r w:rsidR="00402E7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87EF8" w:rsidRPr="00B75423" w:rsidTr="00986053">
        <w:trPr>
          <w:trHeight w:val="151"/>
        </w:trPr>
        <w:tc>
          <w:tcPr>
            <w:tcW w:w="3828" w:type="dxa"/>
          </w:tcPr>
          <w:p w:rsidR="005C50F7" w:rsidRDefault="005C50F7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UNIDAD IV</w:t>
            </w:r>
            <w:r w:rsidRPr="005C50F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:</w:t>
            </w:r>
            <w:r w:rsidRPr="005C2B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87EF8" w:rsidRPr="005C50F7" w:rsidRDefault="00387EF8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C50F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Estadística no </w:t>
            </w:r>
            <w:proofErr w:type="spellStart"/>
            <w:r w:rsidRPr="005C50F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Paramétrica</w:t>
            </w:r>
            <w:proofErr w:type="spellEnd"/>
          </w:p>
          <w:p w:rsidR="00387EF8" w:rsidRPr="005C2B7C" w:rsidRDefault="00387EF8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7EF8" w:rsidRPr="005C50F7" w:rsidRDefault="00387EF8" w:rsidP="005C50F7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50F7">
              <w:rPr>
                <w:rFonts w:ascii="Times New Roman" w:hAnsi="Times New Roman" w:cs="Times New Roman"/>
                <w:sz w:val="24"/>
                <w:szCs w:val="24"/>
              </w:rPr>
              <w:t xml:space="preserve">Contrastes no </w:t>
            </w:r>
            <w:proofErr w:type="spellStart"/>
            <w:r w:rsidRPr="005C50F7">
              <w:rPr>
                <w:rFonts w:ascii="Times New Roman" w:hAnsi="Times New Roman" w:cs="Times New Roman"/>
                <w:sz w:val="24"/>
                <w:szCs w:val="24"/>
              </w:rPr>
              <w:t>paramétricos</w:t>
            </w:r>
            <w:proofErr w:type="spellEnd"/>
          </w:p>
          <w:p w:rsidR="00387EF8" w:rsidRPr="005C50F7" w:rsidRDefault="00387EF8" w:rsidP="005C50F7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50F7">
              <w:rPr>
                <w:rFonts w:ascii="Times New Roman" w:hAnsi="Times New Roman" w:cs="Times New Roman"/>
                <w:sz w:val="24"/>
                <w:szCs w:val="24"/>
              </w:rPr>
              <w:t xml:space="preserve">Contraste </w:t>
            </w:r>
            <w:proofErr w:type="spellStart"/>
            <w:r w:rsidRPr="005C50F7">
              <w:rPr>
                <w:rFonts w:ascii="Times New Roman" w:hAnsi="Times New Roman" w:cs="Times New Roman"/>
                <w:sz w:val="24"/>
                <w:szCs w:val="24"/>
              </w:rPr>
              <w:t>chi</w:t>
            </w:r>
            <w:proofErr w:type="spellEnd"/>
            <w:r w:rsidRPr="005C50F7">
              <w:rPr>
                <w:rFonts w:ascii="Times New Roman" w:hAnsi="Times New Roman" w:cs="Times New Roman"/>
                <w:sz w:val="24"/>
                <w:szCs w:val="24"/>
              </w:rPr>
              <w:t xml:space="preserve"> cuadrado de independencia</w:t>
            </w:r>
          </w:p>
          <w:p w:rsidR="00387EF8" w:rsidRPr="005C50F7" w:rsidRDefault="00387EF8" w:rsidP="005C50F7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50F7">
              <w:rPr>
                <w:rFonts w:ascii="Times New Roman" w:hAnsi="Times New Roman" w:cs="Times New Roman"/>
                <w:sz w:val="24"/>
                <w:szCs w:val="24"/>
              </w:rPr>
              <w:t xml:space="preserve">Contraste de la bondad de ajuste: Test </w:t>
            </w:r>
            <w:proofErr w:type="spellStart"/>
            <w:r w:rsidRPr="005C50F7">
              <w:rPr>
                <w:rFonts w:ascii="Times New Roman" w:hAnsi="Times New Roman" w:cs="Times New Roman"/>
                <w:sz w:val="24"/>
                <w:szCs w:val="24"/>
              </w:rPr>
              <w:t>chi</w:t>
            </w:r>
            <w:proofErr w:type="spellEnd"/>
            <w:r w:rsidRPr="005C50F7">
              <w:rPr>
                <w:rFonts w:ascii="Times New Roman" w:hAnsi="Times New Roman" w:cs="Times New Roman"/>
                <w:sz w:val="24"/>
                <w:szCs w:val="24"/>
              </w:rPr>
              <w:t xml:space="preserve"> cuadrado</w:t>
            </w:r>
          </w:p>
          <w:p w:rsidR="00387EF8" w:rsidRPr="005C50F7" w:rsidRDefault="00387EF8" w:rsidP="005C50F7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50F7">
              <w:rPr>
                <w:rFonts w:ascii="Times New Roman" w:hAnsi="Times New Roman" w:cs="Times New Roman"/>
                <w:sz w:val="24"/>
                <w:szCs w:val="24"/>
              </w:rPr>
              <w:t>Test del signos para muestras pareadas</w:t>
            </w:r>
          </w:p>
          <w:p w:rsidR="00387EF8" w:rsidRPr="005C50F7" w:rsidRDefault="00387EF8" w:rsidP="005C50F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7EF8" w:rsidRPr="005C2B7C" w:rsidRDefault="00387EF8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387EF8" w:rsidRPr="00B75423" w:rsidRDefault="00387EF8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103" w:type="dxa"/>
          </w:tcPr>
          <w:p w:rsidR="005C50F7" w:rsidRDefault="005C50F7" w:rsidP="005C50F7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Al término de la unidad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el  alumno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5C50F7" w:rsidRDefault="005C50F7" w:rsidP="005C50F7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50F7" w:rsidRDefault="005C50F7" w:rsidP="005C50F7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50F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istingue</w:t>
            </w:r>
            <w:r w:rsidR="00387EF8" w:rsidRPr="005C50F7">
              <w:rPr>
                <w:rFonts w:ascii="Times New Roman" w:hAnsi="Times New Roman" w:cs="Times New Roman"/>
                <w:sz w:val="24"/>
                <w:szCs w:val="24"/>
              </w:rPr>
              <w:t xml:space="preserve"> el contraste para muestras apareadas y muestras independientes.</w:t>
            </w:r>
          </w:p>
          <w:p w:rsidR="00387EF8" w:rsidRPr="005C50F7" w:rsidRDefault="005C50F7" w:rsidP="005C50F7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Contrasta</w:t>
            </w:r>
            <w:r w:rsidR="00387EF8" w:rsidRPr="005C50F7">
              <w:rPr>
                <w:rFonts w:ascii="Times New Roman" w:hAnsi="Times New Roman" w:cs="Times New Roman"/>
                <w:sz w:val="24"/>
                <w:szCs w:val="24"/>
              </w:rPr>
              <w:t xml:space="preserve"> de independencia y bondad de ajuste para la toma de decisiones en problemas aplicados a la salud.</w:t>
            </w:r>
          </w:p>
          <w:p w:rsidR="005C50F7" w:rsidRDefault="005C50F7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50F7" w:rsidRDefault="005C50F7" w:rsidP="005C50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7EF8" w:rsidRPr="005C50F7" w:rsidRDefault="005C50F7" w:rsidP="005C50F7">
            <w:pPr>
              <w:tabs>
                <w:tab w:val="left" w:pos="104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</w:tbl>
    <w:p w:rsidR="00387EF8" w:rsidRPr="00B75423" w:rsidRDefault="00387EF8" w:rsidP="00387EF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87EF8" w:rsidRDefault="00387EF8" w:rsidP="00387EF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87EF8" w:rsidRDefault="00387EF8" w:rsidP="00387EF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87EF8" w:rsidRPr="00B75423" w:rsidRDefault="00387EF8" w:rsidP="00387EF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75423">
        <w:rPr>
          <w:rFonts w:ascii="Times New Roman" w:hAnsi="Times New Roman" w:cs="Times New Roman"/>
          <w:b/>
          <w:sz w:val="24"/>
          <w:szCs w:val="24"/>
        </w:rPr>
        <w:t>Estrategias de enseñanza y aprendizaje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387EF8" w:rsidRPr="00B75423" w:rsidTr="00986053">
        <w:tc>
          <w:tcPr>
            <w:tcW w:w="9214" w:type="dxa"/>
          </w:tcPr>
          <w:p w:rsidR="00387EF8" w:rsidRPr="005C2B7C" w:rsidRDefault="00387EF8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5C2B7C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Trabajo del profesor</w:t>
            </w:r>
          </w:p>
          <w:p w:rsidR="00387EF8" w:rsidRPr="005C2B7C" w:rsidRDefault="00387EF8" w:rsidP="0098605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318" w:hanging="284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5C2B7C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Clase de teoría: Clase expositiva empleando el método de lección. Resolución de dudas planteadas por los estudiantes.</w:t>
            </w:r>
          </w:p>
          <w:p w:rsidR="00387EF8" w:rsidRPr="005C2B7C" w:rsidRDefault="00387EF8" w:rsidP="0098605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318" w:hanging="284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5C2B7C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Clase de problemas: Se resolverán problemas tipo y se analizarán casos prácticos. Se enfatizará el trabajo en plantear los métodos de resolución y no los resultados. Se plantearán problemas y/o situaciones reales para que los alumnos los resuelvan de manera individual o en pequeños grupos, siendo guiados paso a paso por el profesor.</w:t>
            </w:r>
          </w:p>
          <w:p w:rsidR="00387EF8" w:rsidRPr="005C2B7C" w:rsidRDefault="00387EF8" w:rsidP="0098605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  <w:p w:rsidR="00387EF8" w:rsidRPr="005C2B7C" w:rsidRDefault="00387EF8" w:rsidP="0098605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5C2B7C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Trabajo del estudiante</w:t>
            </w:r>
          </w:p>
          <w:p w:rsidR="00387EF8" w:rsidRPr="005C2B7C" w:rsidRDefault="00387EF8" w:rsidP="00986053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318" w:hanging="284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5C2B7C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Presencial: Toma de apuntes, planteamiento de dudas, participación activa, resolución de problemas.</w:t>
            </w:r>
          </w:p>
          <w:p w:rsidR="00387EF8" w:rsidRPr="005C2B7C" w:rsidRDefault="00387EF8" w:rsidP="00986053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318" w:hanging="284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5C2B7C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No presencial: Estudio de la materia, resolución de problemas propuestos por el profesor.</w:t>
            </w:r>
          </w:p>
          <w:p w:rsidR="00387EF8" w:rsidRPr="00B75423" w:rsidRDefault="00387EF8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</w:pPr>
          </w:p>
        </w:tc>
      </w:tr>
    </w:tbl>
    <w:p w:rsidR="00387EF8" w:rsidRPr="00B75423" w:rsidRDefault="00387EF8" w:rsidP="00387EF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87EF8" w:rsidRPr="00B75423" w:rsidRDefault="00387EF8" w:rsidP="00387EF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75423">
        <w:rPr>
          <w:rFonts w:ascii="Times New Roman" w:hAnsi="Times New Roman" w:cs="Times New Roman"/>
          <w:b/>
          <w:sz w:val="24"/>
          <w:szCs w:val="24"/>
        </w:rPr>
        <w:t>Procedimientos de Evaluación de aprendizajes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387EF8" w:rsidRPr="00B75423" w:rsidTr="00986053">
        <w:tc>
          <w:tcPr>
            <w:tcW w:w="9214" w:type="dxa"/>
          </w:tcPr>
          <w:p w:rsidR="00387EF8" w:rsidRPr="00607538" w:rsidRDefault="00387EF8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607538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Prueba escrita</w:t>
            </w:r>
          </w:p>
          <w:p w:rsidR="00387EF8" w:rsidRDefault="00387EF8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607538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Se realizarán tres (3) pruebas teórico-práctico, mediante los cuales se pretende evaluar la comprensión de los conceptos, así como la adquisición de las habilidades previstas.</w:t>
            </w:r>
          </w:p>
          <w:p w:rsidR="00387EF8" w:rsidRPr="00607538" w:rsidRDefault="00387EF8" w:rsidP="0045250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  <w:p w:rsidR="00387EF8" w:rsidRPr="00607538" w:rsidRDefault="00387EF8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607538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Evaluación final</w:t>
            </w:r>
          </w:p>
          <w:p w:rsidR="00387EF8" w:rsidRPr="00607538" w:rsidRDefault="00387EF8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38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Para aprobar la asignatura se necesitará una calificación final mínima de nota cuatro (4).</w:t>
            </w:r>
          </w:p>
          <w:p w:rsidR="00387EF8" w:rsidRPr="00B75423" w:rsidRDefault="00387EF8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387EF8" w:rsidRPr="00B75423" w:rsidRDefault="00387EF8" w:rsidP="00387EF8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387EF8" w:rsidRPr="00B75423" w:rsidRDefault="00387EF8" w:rsidP="00387EF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75423">
        <w:rPr>
          <w:rFonts w:ascii="Times New Roman" w:hAnsi="Times New Roman" w:cs="Times New Roman"/>
          <w:b/>
          <w:sz w:val="24"/>
          <w:szCs w:val="24"/>
        </w:rPr>
        <w:t>Recursos de aprendizaje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387EF8" w:rsidRPr="00B75423" w:rsidTr="00986053">
        <w:tc>
          <w:tcPr>
            <w:tcW w:w="9214" w:type="dxa"/>
          </w:tcPr>
          <w:p w:rsidR="00452506" w:rsidRDefault="00452506" w:rsidP="00452506">
            <w:pPr>
              <w:tabs>
                <w:tab w:val="left" w:pos="360"/>
              </w:tabs>
              <w:ind w:left="14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b/>
                <w:sz w:val="24"/>
                <w:szCs w:val="24"/>
              </w:rPr>
              <w:t>Bibliografía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obligatoria</w:t>
            </w:r>
            <w:r w:rsidRPr="006A3E00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452506" w:rsidRPr="00452506" w:rsidRDefault="00387EF8" w:rsidP="00986053">
            <w:pPr>
              <w:pStyle w:val="Prrafodelista"/>
              <w:numPr>
                <w:ilvl w:val="0"/>
                <w:numId w:val="18"/>
              </w:numPr>
              <w:tabs>
                <w:tab w:val="left" w:pos="3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506">
              <w:rPr>
                <w:rFonts w:ascii="Times New Roman" w:hAnsi="Times New Roman" w:cs="Times New Roman"/>
                <w:sz w:val="24"/>
                <w:szCs w:val="24"/>
              </w:rPr>
              <w:t xml:space="preserve">Milton, J. </w:t>
            </w:r>
            <w:proofErr w:type="spellStart"/>
            <w:r w:rsidRPr="00452506">
              <w:rPr>
                <w:rFonts w:ascii="Times New Roman" w:hAnsi="Times New Roman" w:cs="Times New Roman"/>
                <w:sz w:val="24"/>
                <w:szCs w:val="24"/>
              </w:rPr>
              <w:t>Susan</w:t>
            </w:r>
            <w:proofErr w:type="spellEnd"/>
            <w:r w:rsidRPr="00452506">
              <w:rPr>
                <w:rFonts w:ascii="Times New Roman" w:hAnsi="Times New Roman" w:cs="Times New Roman"/>
                <w:sz w:val="24"/>
                <w:szCs w:val="24"/>
              </w:rPr>
              <w:t>. Estadística para biología y ciencias de la salud McGraw-Hill,2007</w:t>
            </w:r>
          </w:p>
          <w:p w:rsidR="00387EF8" w:rsidRPr="00452506" w:rsidRDefault="00387EF8" w:rsidP="00452506">
            <w:pPr>
              <w:pStyle w:val="Prrafodelista"/>
              <w:numPr>
                <w:ilvl w:val="0"/>
                <w:numId w:val="18"/>
              </w:numPr>
              <w:tabs>
                <w:tab w:val="left" w:pos="3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52506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DANIEL</w:t>
            </w:r>
            <w:proofErr w:type="gramStart"/>
            <w:r w:rsidRPr="00452506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,Wayne</w:t>
            </w:r>
            <w:proofErr w:type="spellEnd"/>
            <w:proofErr w:type="gramEnd"/>
            <w:r w:rsidRPr="00452506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  Bioestadística</w:t>
            </w:r>
            <w:proofErr w:type="gramStart"/>
            <w:r w:rsidRPr="00452506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:</w:t>
            </w:r>
            <w:r w:rsidRPr="00452506">
              <w:rPr>
                <w:rFonts w:ascii="Times New Roman" w:hAnsi="Times New Roman" w:cs="Times New Roman"/>
                <w:sz w:val="24"/>
                <w:szCs w:val="24"/>
              </w:rPr>
              <w:t>Base</w:t>
            </w:r>
            <w:proofErr w:type="gramEnd"/>
            <w:r w:rsidRPr="00452506">
              <w:rPr>
                <w:rFonts w:ascii="Times New Roman" w:hAnsi="Times New Roman" w:cs="Times New Roman"/>
                <w:sz w:val="24"/>
                <w:szCs w:val="24"/>
              </w:rPr>
              <w:t xml:space="preserve"> para el análisis de la salud. Noriega Editores. 4ta ed. México, 2005</w:t>
            </w:r>
          </w:p>
          <w:p w:rsidR="00452506" w:rsidRDefault="00452506" w:rsidP="00452506">
            <w:pPr>
              <w:tabs>
                <w:tab w:val="left" w:pos="360"/>
              </w:tabs>
              <w:ind w:left="14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b/>
                <w:sz w:val="24"/>
                <w:szCs w:val="24"/>
              </w:rPr>
              <w:t>Bibliografía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Complementaria</w:t>
            </w:r>
            <w:r w:rsidRPr="006A3E00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452506" w:rsidRPr="00452506" w:rsidRDefault="00387EF8" w:rsidP="00986053">
            <w:pPr>
              <w:pStyle w:val="Prrafodelista"/>
              <w:numPr>
                <w:ilvl w:val="0"/>
                <w:numId w:val="19"/>
              </w:numPr>
              <w:tabs>
                <w:tab w:val="left" w:pos="3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506">
              <w:rPr>
                <w:rFonts w:ascii="Times New Roman" w:hAnsi="Times New Roman" w:cs="Times New Roman"/>
                <w:sz w:val="24"/>
                <w:szCs w:val="24"/>
              </w:rPr>
              <w:t xml:space="preserve">Zar, </w:t>
            </w:r>
            <w:proofErr w:type="spellStart"/>
            <w:r w:rsidRPr="00452506">
              <w:rPr>
                <w:rFonts w:ascii="Times New Roman" w:hAnsi="Times New Roman" w:cs="Times New Roman"/>
                <w:sz w:val="24"/>
                <w:szCs w:val="24"/>
              </w:rPr>
              <w:t>Jerrold</w:t>
            </w:r>
            <w:proofErr w:type="spellEnd"/>
            <w:r w:rsidRPr="00452506">
              <w:rPr>
                <w:rFonts w:ascii="Times New Roman" w:hAnsi="Times New Roman" w:cs="Times New Roman"/>
                <w:sz w:val="24"/>
                <w:szCs w:val="24"/>
              </w:rPr>
              <w:t xml:space="preserve"> H. </w:t>
            </w:r>
            <w:proofErr w:type="spellStart"/>
            <w:r w:rsidRPr="00452506">
              <w:rPr>
                <w:rFonts w:ascii="Times New Roman" w:hAnsi="Times New Roman" w:cs="Times New Roman"/>
                <w:sz w:val="24"/>
                <w:szCs w:val="24"/>
              </w:rPr>
              <w:t>BiostatiscalAnalisis</w:t>
            </w:r>
            <w:proofErr w:type="spellEnd"/>
            <w:r w:rsidRPr="0045250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4525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Pearson Education international,2010</w:t>
            </w:r>
          </w:p>
          <w:p w:rsidR="00387EF8" w:rsidRPr="00452506" w:rsidRDefault="00387EF8" w:rsidP="00986053">
            <w:pPr>
              <w:pStyle w:val="Prrafodelista"/>
              <w:numPr>
                <w:ilvl w:val="0"/>
                <w:numId w:val="19"/>
              </w:numPr>
              <w:tabs>
                <w:tab w:val="left" w:pos="3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525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Celis</w:t>
            </w:r>
            <w:proofErr w:type="spellEnd"/>
            <w:r w:rsidRPr="004525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gramStart"/>
            <w:r w:rsidRPr="004525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.</w:t>
            </w:r>
            <w:proofErr w:type="gramEnd"/>
            <w:r w:rsidRPr="004525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52506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Bioestadística. México: Manual moderno, 2004</w:t>
            </w:r>
          </w:p>
        </w:tc>
      </w:tr>
    </w:tbl>
    <w:p w:rsidR="00D20D45" w:rsidRDefault="00DC7E24"/>
    <w:sectPr w:rsidR="00D20D45" w:rsidSect="00FB0FCE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7EF8" w:rsidRDefault="00387EF8" w:rsidP="00387EF8">
      <w:pPr>
        <w:spacing w:after="0" w:line="240" w:lineRule="auto"/>
      </w:pPr>
      <w:r>
        <w:separator/>
      </w:r>
    </w:p>
  </w:endnote>
  <w:endnote w:type="continuationSeparator" w:id="1">
    <w:p w:rsidR="00387EF8" w:rsidRDefault="00387EF8" w:rsidP="00387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Lig">
    <w:altName w:val="CastleTLig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7EF8" w:rsidRDefault="00387EF8" w:rsidP="00387EF8">
      <w:pPr>
        <w:spacing w:after="0" w:line="240" w:lineRule="auto"/>
      </w:pPr>
      <w:r>
        <w:separator/>
      </w:r>
    </w:p>
  </w:footnote>
  <w:footnote w:type="continuationSeparator" w:id="1">
    <w:p w:rsidR="00387EF8" w:rsidRDefault="00387EF8" w:rsidP="00387E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10172" w:type="dxa"/>
      <w:jc w:val="center"/>
      <w:tblInd w:w="212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023"/>
      <w:gridCol w:w="5632"/>
      <w:gridCol w:w="2517"/>
    </w:tblGrid>
    <w:tr w:rsidR="00387EF8" w:rsidTr="00986053">
      <w:trPr>
        <w:jc w:val="center"/>
      </w:trPr>
      <w:tc>
        <w:tcPr>
          <w:tcW w:w="2023" w:type="dxa"/>
        </w:tcPr>
        <w:p w:rsidR="00387EF8" w:rsidRDefault="00387EF8" w:rsidP="00986053">
          <w:pPr>
            <w:pStyle w:val="Normal1"/>
            <w:jc w:val="center"/>
          </w:pPr>
          <w:r w:rsidRPr="002F22F2">
            <w:rPr>
              <w:noProof/>
            </w:rPr>
            <w:drawing>
              <wp:inline distT="0" distB="0" distL="0" distR="0">
                <wp:extent cx="898770" cy="762000"/>
                <wp:effectExtent l="19050" t="0" r="0" b="0"/>
                <wp:docPr id="21" name="image0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3495" cy="76600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32" w:type="dxa"/>
        </w:tcPr>
        <w:p w:rsidR="00387EF8" w:rsidRDefault="00387EF8" w:rsidP="00986053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</w:rPr>
          </w:pPr>
        </w:p>
        <w:p w:rsidR="00387EF8" w:rsidRPr="00607538" w:rsidRDefault="002B173B" w:rsidP="00986053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  <w:noProof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28703548" o:spid="_x0000_s1025" type="#_x0000_t136" style="position:absolute;left:0;text-align:left;margin-left:0;margin-top:0;width:479.25pt;height:143.75pt;rotation:315;z-index:-251658752;mso-position-horizontal:center;mso-position-horizontal-relative:margin;mso-position-vertical:center;mso-position-vertical-relative:margin" o:allowincell="f" fillcolor="silver" stroked="f">
                <v:fill opacity=".5"/>
                <v:textpath style="font-family:&quot;Calibri&quot;;font-size:1pt" string="EN REVISIÓN"/>
                <w10:wrap anchorx="margin" anchory="margin"/>
              </v:shape>
            </w:pict>
          </w:r>
          <w:r w:rsidR="00387EF8" w:rsidRPr="00607538">
            <w:rPr>
              <w:rFonts w:ascii="Times New Roman" w:hAnsi="Times New Roman" w:cs="Times New Roman"/>
              <w:b/>
            </w:rPr>
            <w:t>U N I V E R S I D A D   DE   A T A C A M A</w:t>
          </w:r>
        </w:p>
        <w:p w:rsidR="00387EF8" w:rsidRPr="00607538" w:rsidRDefault="00387EF8" w:rsidP="00986053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  <w:sz w:val="24"/>
            </w:rPr>
          </w:pPr>
          <w:r w:rsidRPr="00607538">
            <w:rPr>
              <w:rFonts w:ascii="Times New Roman" w:hAnsi="Times New Roman" w:cs="Times New Roman"/>
              <w:sz w:val="20"/>
            </w:rPr>
            <w:t>VICERRECTORÍA ACADÉMICA</w:t>
          </w:r>
        </w:p>
        <w:p w:rsidR="00387EF8" w:rsidRPr="00607538" w:rsidRDefault="00387EF8" w:rsidP="00986053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  <w:sz w:val="24"/>
            </w:rPr>
          </w:pPr>
          <w:r w:rsidRPr="00607538">
            <w:rPr>
              <w:rFonts w:ascii="Times New Roman" w:hAnsi="Times New Roman" w:cs="Times New Roman"/>
              <w:sz w:val="18"/>
              <w:szCs w:val="16"/>
            </w:rPr>
            <w:t>FACULTAD DE CIENCIAS DE LA SALUD</w:t>
          </w:r>
        </w:p>
        <w:p w:rsidR="00387EF8" w:rsidRPr="00607538" w:rsidRDefault="00387EF8" w:rsidP="00986053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</w:rPr>
          </w:pPr>
          <w:r w:rsidRPr="00607538">
            <w:rPr>
              <w:rFonts w:ascii="Times New Roman" w:hAnsi="Times New Roman" w:cs="Times New Roman"/>
              <w:sz w:val="18"/>
              <w:szCs w:val="16"/>
            </w:rPr>
            <w:t>DEPARTAMENTO DE OBSTETRICIA Y PUERICULTURA</w:t>
          </w:r>
        </w:p>
      </w:tc>
      <w:tc>
        <w:tcPr>
          <w:tcW w:w="2517" w:type="dxa"/>
        </w:tcPr>
        <w:p w:rsidR="00387EF8" w:rsidRDefault="00387EF8" w:rsidP="00986053">
          <w:pPr>
            <w:pStyle w:val="Normal1"/>
            <w:jc w:val="center"/>
          </w:pPr>
          <w:r w:rsidRPr="002F22F2">
            <w:rPr>
              <w:noProof/>
            </w:rPr>
            <w:drawing>
              <wp:inline distT="0" distB="0" distL="0" distR="0">
                <wp:extent cx="914400" cy="809625"/>
                <wp:effectExtent l="0" t="0" r="0" b="0"/>
                <wp:docPr id="22" name="Imagen 2" descr="Imagen1.gif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3 Imagen" descr="Imagen1.gif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4882" cy="8189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387EF8" w:rsidRDefault="00387EF8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20533"/>
    <w:multiLevelType w:val="hybridMultilevel"/>
    <w:tmpl w:val="1E120F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AB5253"/>
    <w:multiLevelType w:val="hybridMultilevel"/>
    <w:tmpl w:val="1F22BAEC"/>
    <w:lvl w:ilvl="0" w:tplc="08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">
    <w:nsid w:val="0C430733"/>
    <w:multiLevelType w:val="hybridMultilevel"/>
    <w:tmpl w:val="B5E46464"/>
    <w:lvl w:ilvl="0" w:tplc="080A0001">
      <w:start w:val="1"/>
      <w:numFmt w:val="bullet"/>
      <w:lvlText w:val=""/>
      <w:lvlJc w:val="left"/>
      <w:pPr>
        <w:ind w:left="36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5" w:hanging="360"/>
      </w:pPr>
      <w:rPr>
        <w:rFonts w:ascii="Wingdings" w:hAnsi="Wingdings" w:hint="default"/>
      </w:rPr>
    </w:lvl>
  </w:abstractNum>
  <w:abstractNum w:abstractNumId="3">
    <w:nsid w:val="106A67B1"/>
    <w:multiLevelType w:val="hybridMultilevel"/>
    <w:tmpl w:val="728E25AA"/>
    <w:lvl w:ilvl="0" w:tplc="080A0001">
      <w:start w:val="1"/>
      <w:numFmt w:val="bullet"/>
      <w:lvlText w:val=""/>
      <w:lvlJc w:val="left"/>
      <w:pPr>
        <w:ind w:left="50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2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9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6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3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1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8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5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267" w:hanging="360"/>
      </w:pPr>
      <w:rPr>
        <w:rFonts w:ascii="Wingdings" w:hAnsi="Wingdings" w:hint="default"/>
      </w:rPr>
    </w:lvl>
  </w:abstractNum>
  <w:abstractNum w:abstractNumId="4">
    <w:nsid w:val="1AA57488"/>
    <w:multiLevelType w:val="hybridMultilevel"/>
    <w:tmpl w:val="90B638B8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FF249F1"/>
    <w:multiLevelType w:val="hybridMultilevel"/>
    <w:tmpl w:val="CAD2659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EA64CEF"/>
    <w:multiLevelType w:val="hybridMultilevel"/>
    <w:tmpl w:val="4B4882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092B1A"/>
    <w:multiLevelType w:val="hybridMultilevel"/>
    <w:tmpl w:val="74EE3920"/>
    <w:lvl w:ilvl="0" w:tplc="080A0001">
      <w:start w:val="1"/>
      <w:numFmt w:val="bullet"/>
      <w:lvlText w:val=""/>
      <w:lvlJc w:val="left"/>
      <w:pPr>
        <w:ind w:left="9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04" w:hanging="360"/>
      </w:pPr>
      <w:rPr>
        <w:rFonts w:ascii="Wingdings" w:hAnsi="Wingdings" w:hint="default"/>
      </w:rPr>
    </w:lvl>
  </w:abstractNum>
  <w:abstractNum w:abstractNumId="8">
    <w:nsid w:val="4DCA7D46"/>
    <w:multiLevelType w:val="hybridMultilevel"/>
    <w:tmpl w:val="F80462D0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FBB7CA0"/>
    <w:multiLevelType w:val="hybridMultilevel"/>
    <w:tmpl w:val="A4FC0B5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3DE398E"/>
    <w:multiLevelType w:val="hybridMultilevel"/>
    <w:tmpl w:val="90826A48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1">
    <w:nsid w:val="5B691F8B"/>
    <w:multiLevelType w:val="hybridMultilevel"/>
    <w:tmpl w:val="B5D6894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FE63C85"/>
    <w:multiLevelType w:val="hybridMultilevel"/>
    <w:tmpl w:val="E0326E02"/>
    <w:lvl w:ilvl="0" w:tplc="080A0001">
      <w:start w:val="1"/>
      <w:numFmt w:val="bullet"/>
      <w:lvlText w:val=""/>
      <w:lvlJc w:val="left"/>
      <w:pPr>
        <w:ind w:left="36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5" w:hanging="360"/>
      </w:pPr>
      <w:rPr>
        <w:rFonts w:ascii="Wingdings" w:hAnsi="Wingdings" w:hint="default"/>
      </w:rPr>
    </w:lvl>
  </w:abstractNum>
  <w:abstractNum w:abstractNumId="13">
    <w:nsid w:val="602B1923"/>
    <w:multiLevelType w:val="hybridMultilevel"/>
    <w:tmpl w:val="0E1A45EA"/>
    <w:lvl w:ilvl="0" w:tplc="080A0001">
      <w:start w:val="1"/>
      <w:numFmt w:val="bullet"/>
      <w:lvlText w:val=""/>
      <w:lvlJc w:val="left"/>
      <w:pPr>
        <w:ind w:left="36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5" w:hanging="360"/>
      </w:pPr>
      <w:rPr>
        <w:rFonts w:ascii="Wingdings" w:hAnsi="Wingdings" w:hint="default"/>
      </w:rPr>
    </w:lvl>
  </w:abstractNum>
  <w:abstractNum w:abstractNumId="14">
    <w:nsid w:val="60C35C03"/>
    <w:multiLevelType w:val="hybridMultilevel"/>
    <w:tmpl w:val="74BEFB68"/>
    <w:lvl w:ilvl="0" w:tplc="08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5">
    <w:nsid w:val="6505329F"/>
    <w:multiLevelType w:val="hybridMultilevel"/>
    <w:tmpl w:val="921C9FC0"/>
    <w:lvl w:ilvl="0" w:tplc="080A0001">
      <w:start w:val="1"/>
      <w:numFmt w:val="bullet"/>
      <w:lvlText w:val=""/>
      <w:lvlJc w:val="left"/>
      <w:pPr>
        <w:ind w:left="50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2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9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6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3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1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8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5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267" w:hanging="360"/>
      </w:pPr>
      <w:rPr>
        <w:rFonts w:ascii="Wingdings" w:hAnsi="Wingdings" w:hint="default"/>
      </w:rPr>
    </w:lvl>
  </w:abstractNum>
  <w:abstractNum w:abstractNumId="16">
    <w:nsid w:val="65C5064B"/>
    <w:multiLevelType w:val="hybridMultilevel"/>
    <w:tmpl w:val="4FF00A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E373E2"/>
    <w:multiLevelType w:val="hybridMultilevel"/>
    <w:tmpl w:val="BEDA625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21615FB"/>
    <w:multiLevelType w:val="hybridMultilevel"/>
    <w:tmpl w:val="C666AA7C"/>
    <w:lvl w:ilvl="0" w:tplc="BEDC908A">
      <w:start w:val="1"/>
      <w:numFmt w:val="bullet"/>
      <w:lvlText w:val=""/>
      <w:lvlJc w:val="left"/>
      <w:pPr>
        <w:ind w:left="1332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16"/>
  </w:num>
  <w:num w:numId="5">
    <w:abstractNumId w:val="4"/>
  </w:num>
  <w:num w:numId="6">
    <w:abstractNumId w:val="17"/>
  </w:num>
  <w:num w:numId="7">
    <w:abstractNumId w:val="8"/>
  </w:num>
  <w:num w:numId="8">
    <w:abstractNumId w:val="10"/>
  </w:num>
  <w:num w:numId="9">
    <w:abstractNumId w:val="18"/>
  </w:num>
  <w:num w:numId="10">
    <w:abstractNumId w:val="1"/>
  </w:num>
  <w:num w:numId="11">
    <w:abstractNumId w:val="14"/>
  </w:num>
  <w:num w:numId="12">
    <w:abstractNumId w:val="13"/>
  </w:num>
  <w:num w:numId="13">
    <w:abstractNumId w:val="11"/>
  </w:num>
  <w:num w:numId="14">
    <w:abstractNumId w:val="2"/>
  </w:num>
  <w:num w:numId="15">
    <w:abstractNumId w:val="5"/>
  </w:num>
  <w:num w:numId="16">
    <w:abstractNumId w:val="12"/>
  </w:num>
  <w:num w:numId="17">
    <w:abstractNumId w:val="9"/>
  </w:num>
  <w:num w:numId="18">
    <w:abstractNumId w:val="3"/>
  </w:num>
  <w:num w:numId="1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87EF8"/>
    <w:rsid w:val="00000100"/>
    <w:rsid w:val="00155E44"/>
    <w:rsid w:val="00230331"/>
    <w:rsid w:val="0026056B"/>
    <w:rsid w:val="002646C6"/>
    <w:rsid w:val="002B173B"/>
    <w:rsid w:val="002D4E44"/>
    <w:rsid w:val="0032001E"/>
    <w:rsid w:val="0034466F"/>
    <w:rsid w:val="003573FC"/>
    <w:rsid w:val="00387EF8"/>
    <w:rsid w:val="003A5712"/>
    <w:rsid w:val="00402E75"/>
    <w:rsid w:val="00452506"/>
    <w:rsid w:val="005834C1"/>
    <w:rsid w:val="005C50F7"/>
    <w:rsid w:val="006F36CA"/>
    <w:rsid w:val="009F5D04"/>
    <w:rsid w:val="00CA0338"/>
    <w:rsid w:val="00CC1422"/>
    <w:rsid w:val="00DC7E24"/>
    <w:rsid w:val="00E450E4"/>
    <w:rsid w:val="00EB4999"/>
    <w:rsid w:val="00FA685D"/>
    <w:rsid w:val="00FB0F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EF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7EF8"/>
    <w:pPr>
      <w:ind w:left="720"/>
      <w:contextualSpacing/>
    </w:pPr>
  </w:style>
  <w:style w:type="table" w:styleId="Tablaconcuadrcula">
    <w:name w:val="Table Grid"/>
    <w:basedOn w:val="Tablanormal"/>
    <w:uiPriority w:val="59"/>
    <w:rsid w:val="00387E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387E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87EF8"/>
  </w:style>
  <w:style w:type="paragraph" w:styleId="Piedepgina">
    <w:name w:val="footer"/>
    <w:basedOn w:val="Normal"/>
    <w:link w:val="PiedepginaCar"/>
    <w:uiPriority w:val="99"/>
    <w:semiHidden/>
    <w:unhideWhenUsed/>
    <w:rsid w:val="00387E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87EF8"/>
  </w:style>
  <w:style w:type="paragraph" w:styleId="Sinespaciado">
    <w:name w:val="No Spacing"/>
    <w:uiPriority w:val="1"/>
    <w:qFormat/>
    <w:rsid w:val="00387EF8"/>
    <w:pPr>
      <w:spacing w:after="0" w:line="240" w:lineRule="auto"/>
    </w:pPr>
  </w:style>
  <w:style w:type="paragraph" w:customStyle="1" w:styleId="Normal1">
    <w:name w:val="Normal1"/>
    <w:rsid w:val="00387EF8"/>
    <w:pPr>
      <w:spacing w:after="0"/>
    </w:pPr>
    <w:rPr>
      <w:rFonts w:ascii="Arial" w:eastAsia="Arial" w:hAnsi="Arial" w:cs="Arial"/>
      <w:color w:val="000000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7E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7EF8"/>
    <w:rPr>
      <w:rFonts w:ascii="Tahoma" w:hAnsi="Tahoma" w:cs="Tahoma"/>
      <w:sz w:val="16"/>
      <w:szCs w:val="16"/>
    </w:rPr>
  </w:style>
  <w:style w:type="character" w:customStyle="1" w:styleId="A0">
    <w:name w:val="A0"/>
    <w:rsid w:val="00CC1422"/>
    <w:rPr>
      <w:rFonts w:cs="CastleTLig"/>
      <w:color w:val="00000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909</Words>
  <Characters>5004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15022084</dc:creator>
  <cp:lastModifiedBy>obtetricia</cp:lastModifiedBy>
  <cp:revision>2</cp:revision>
  <dcterms:created xsi:type="dcterms:W3CDTF">2016-06-14T14:13:00Z</dcterms:created>
  <dcterms:modified xsi:type="dcterms:W3CDTF">2016-06-14T14:13:00Z</dcterms:modified>
</cp:coreProperties>
</file>