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F56" w:rsidRPr="004E5F56" w:rsidRDefault="004E5F56" w:rsidP="004E5F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5F56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4E5F56" w:rsidRPr="004E5F56" w:rsidRDefault="004E5F56" w:rsidP="004E5F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5F56" w:rsidRPr="004E5F56" w:rsidRDefault="004E5F56" w:rsidP="004E5F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E5F56">
        <w:rPr>
          <w:rFonts w:ascii="Times New Roman" w:hAnsi="Times New Roman" w:cs="Times New Roman"/>
          <w:b/>
          <w:sz w:val="24"/>
          <w:szCs w:val="24"/>
        </w:rPr>
        <w:t>NEONATOLOGÍA II</w:t>
      </w:r>
    </w:p>
    <w:p w:rsidR="004E5F56" w:rsidRPr="00673A9C" w:rsidRDefault="004E5F56" w:rsidP="004E5F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4E5F56" w:rsidRPr="00673A9C" w:rsidTr="00685DD0">
        <w:trPr>
          <w:gridAfter w:val="1"/>
          <w:wAfter w:w="8" w:type="dxa"/>
          <w:trHeight w:val="269"/>
        </w:trPr>
        <w:tc>
          <w:tcPr>
            <w:tcW w:w="1588" w:type="dxa"/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4E5F56" w:rsidRPr="00673A9C" w:rsidRDefault="004E5F56" w:rsidP="00685D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sz w:val="24"/>
                <w:szCs w:val="24"/>
              </w:rPr>
              <w:t xml:space="preserve">Obstetricia y Puericultura </w:t>
            </w:r>
          </w:p>
        </w:tc>
      </w:tr>
      <w:tr w:rsidR="004E5F56" w:rsidRPr="00673A9C" w:rsidTr="00685DD0">
        <w:trPr>
          <w:gridAfter w:val="1"/>
          <w:wAfter w:w="8" w:type="dxa"/>
          <w:trHeight w:val="286"/>
        </w:trPr>
        <w:tc>
          <w:tcPr>
            <w:tcW w:w="1588" w:type="dxa"/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  <w:p w:rsidR="004E5F56" w:rsidRPr="00673A9C" w:rsidRDefault="004E5F56" w:rsidP="00685D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sz w:val="24"/>
                <w:szCs w:val="24"/>
              </w:rPr>
              <w:t>NE21301</w:t>
            </w:r>
          </w:p>
        </w:tc>
      </w:tr>
      <w:tr w:rsidR="004E5F56" w:rsidRPr="00673A9C" w:rsidTr="00685DD0">
        <w:trPr>
          <w:gridAfter w:val="1"/>
          <w:wAfter w:w="8" w:type="dxa"/>
          <w:trHeight w:val="269"/>
        </w:trPr>
        <w:tc>
          <w:tcPr>
            <w:tcW w:w="1588" w:type="dxa"/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sz w:val="24"/>
                <w:szCs w:val="24"/>
              </w:rPr>
              <w:t>301/3-1</w:t>
            </w:r>
          </w:p>
        </w:tc>
      </w:tr>
      <w:tr w:rsidR="004E5F56" w:rsidRPr="00673A9C" w:rsidTr="00D44AA2">
        <w:trPr>
          <w:gridAfter w:val="1"/>
          <w:wAfter w:w="8" w:type="dxa"/>
          <w:trHeight w:val="763"/>
        </w:trPr>
        <w:tc>
          <w:tcPr>
            <w:tcW w:w="1588" w:type="dxa"/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</w:tc>
        <w:tc>
          <w:tcPr>
            <w:tcW w:w="425" w:type="dxa"/>
          </w:tcPr>
          <w:p w:rsidR="004E5F56" w:rsidRPr="00673A9C" w:rsidRDefault="00D44AA2" w:rsidP="0068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  <w:p w:rsidR="004E5F56" w:rsidRPr="00673A9C" w:rsidRDefault="004E5F56" w:rsidP="00685DD0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4E5F56" w:rsidRPr="00673A9C" w:rsidRDefault="004E5F56" w:rsidP="00685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4E5F56" w:rsidRPr="00673A9C" w:rsidRDefault="00D44AA2" w:rsidP="0068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E5F56" w:rsidRPr="00673A9C" w:rsidTr="00685DD0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4E5F56" w:rsidRPr="00673A9C" w:rsidRDefault="004E5F56" w:rsidP="00D44A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5F56" w:rsidRPr="00673A9C" w:rsidTr="0026520D">
        <w:trPr>
          <w:trHeight w:val="638"/>
        </w:trPr>
        <w:tc>
          <w:tcPr>
            <w:tcW w:w="1588" w:type="dxa"/>
            <w:tcBorders>
              <w:bottom w:val="single" w:sz="4" w:space="0" w:color="auto"/>
            </w:tcBorders>
          </w:tcPr>
          <w:p w:rsidR="004E5F56" w:rsidRPr="0026520D" w:rsidRDefault="004E5F56" w:rsidP="002652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4E5F56" w:rsidRPr="00673A9C" w:rsidRDefault="004E5F56" w:rsidP="00685DD0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4E5F56" w:rsidRPr="00673A9C" w:rsidRDefault="004E5F56" w:rsidP="00685DD0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4E5F56" w:rsidRPr="00673A9C" w:rsidRDefault="004E5F56" w:rsidP="00685DD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5F56" w:rsidRPr="00673A9C" w:rsidRDefault="004E5F56" w:rsidP="00685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E5F56" w:rsidRPr="00673A9C" w:rsidRDefault="004E5F56" w:rsidP="00685DD0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5F56" w:rsidRPr="00673A9C" w:rsidRDefault="004E5F56" w:rsidP="00685DD0">
            <w:pPr>
              <w:spacing w:after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5F56" w:rsidRPr="00673A9C" w:rsidRDefault="004E5F56" w:rsidP="00685DD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5F56" w:rsidRPr="00673A9C" w:rsidTr="0026520D">
        <w:trPr>
          <w:gridAfter w:val="1"/>
          <w:wAfter w:w="8" w:type="dxa"/>
          <w:trHeight w:val="314"/>
        </w:trPr>
        <w:tc>
          <w:tcPr>
            <w:tcW w:w="1588" w:type="dxa"/>
          </w:tcPr>
          <w:p w:rsidR="004E5F56" w:rsidRPr="0026520D" w:rsidRDefault="004E5F56" w:rsidP="00685DD0">
            <w:pPr>
              <w:rPr>
                <w:rFonts w:ascii="Times New Roman" w:hAnsi="Times New Roman" w:cs="Times New Roman"/>
                <w:b/>
                <w:sz w:val="12"/>
                <w:szCs w:val="24"/>
              </w:rPr>
            </w:pPr>
          </w:p>
          <w:p w:rsidR="004E5F56" w:rsidRPr="0026520D" w:rsidRDefault="004E5F56" w:rsidP="00685DD0">
            <w:pPr>
              <w:rPr>
                <w:rFonts w:ascii="Times New Roman" w:hAnsi="Times New Roman" w:cs="Times New Roman"/>
                <w:b/>
                <w:sz w:val="12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4E5F56" w:rsidRPr="0026520D" w:rsidRDefault="004E5F56" w:rsidP="0026520D">
            <w:pPr>
              <w:rPr>
                <w:rFonts w:ascii="Times New Roman" w:hAnsi="Times New Roman" w:cs="Times New Roman"/>
                <w:sz w:val="12"/>
                <w:szCs w:val="24"/>
              </w:rPr>
            </w:pPr>
          </w:p>
        </w:tc>
      </w:tr>
      <w:tr w:rsidR="004E5F56" w:rsidRPr="00673A9C" w:rsidTr="00685DD0">
        <w:trPr>
          <w:gridAfter w:val="1"/>
          <w:wAfter w:w="8" w:type="dxa"/>
          <w:trHeight w:val="827"/>
        </w:trPr>
        <w:tc>
          <w:tcPr>
            <w:tcW w:w="1588" w:type="dxa"/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E1556C" w:rsidRDefault="00E1556C" w:rsidP="00E1556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70AA">
              <w:rPr>
                <w:rFonts w:ascii="Times New Roman" w:hAnsi="Times New Roman" w:cs="Times New Roman"/>
                <w:sz w:val="24"/>
                <w:szCs w:val="24"/>
              </w:rPr>
              <w:t xml:space="preserve">La asignatura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tipo teórica y de laboratorio. En ella el estudiante integrará conocimientos adquiridos en las asignaturas de formación básica y de especialidad, específicamente los relacionados con la fisiopatología, obstetricia y neonatología fisiológica. </w:t>
            </w:r>
          </w:p>
          <w:p w:rsidR="004E5F56" w:rsidRDefault="00E1556C" w:rsidP="00A46A2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Permitirá a los estudiantes generar planes de atención de recién nacidos con alguna patología considerando las dimensiones </w:t>
            </w:r>
            <w:proofErr w:type="spellStart"/>
            <w:r w:rsidR="00A46A2C">
              <w:rPr>
                <w:rFonts w:ascii="Times New Roman" w:hAnsi="Times New Roman" w:cs="Times New Roman"/>
                <w:sz w:val="24"/>
                <w:szCs w:val="24"/>
              </w:rPr>
              <w:t>biosicosociales</w:t>
            </w:r>
            <w:proofErr w:type="spellEnd"/>
            <w:r w:rsidR="00A46A2C">
              <w:rPr>
                <w:rFonts w:ascii="Times New Roman" w:hAnsi="Times New Roman" w:cs="Times New Roman"/>
                <w:sz w:val="24"/>
                <w:szCs w:val="24"/>
              </w:rPr>
              <w:t xml:space="preserve"> que influyen en la alteración de la fisiología del recién nacido</w:t>
            </w:r>
            <w:r w:rsidR="00C927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5F56" w:rsidRPr="00C9277D">
              <w:rPr>
                <w:rFonts w:ascii="Times New Roman" w:hAnsi="Times New Roman" w:cs="Times New Roman"/>
                <w:sz w:val="24"/>
                <w:szCs w:val="24"/>
              </w:rPr>
              <w:t>que permitirá comprender la morbilidad neonatal y sus</w:t>
            </w:r>
            <w:r w:rsidR="00E33597" w:rsidRPr="00C9277D">
              <w:rPr>
                <w:rFonts w:ascii="Times New Roman" w:hAnsi="Times New Roman" w:cs="Times New Roman"/>
                <w:sz w:val="24"/>
                <w:szCs w:val="24"/>
              </w:rPr>
              <w:t xml:space="preserve"> manifestaciones clínicas,</w:t>
            </w:r>
            <w:r w:rsidR="004E5F56" w:rsidRPr="00C9277D">
              <w:rPr>
                <w:rFonts w:ascii="Times New Roman" w:hAnsi="Times New Roman" w:cs="Times New Roman"/>
                <w:sz w:val="24"/>
                <w:szCs w:val="24"/>
              </w:rPr>
              <w:t xml:space="preserve"> elementos diagnósticos y terapéuticos</w:t>
            </w:r>
            <w:r w:rsidR="00E33597" w:rsidRPr="00C9277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C762A" w:rsidRPr="00C9277D">
              <w:rPr>
                <w:rFonts w:ascii="Times New Roman" w:hAnsi="Times New Roman" w:cs="Times New Roman"/>
                <w:sz w:val="24"/>
                <w:szCs w:val="24"/>
              </w:rPr>
              <w:t xml:space="preserve">así como también </w:t>
            </w:r>
            <w:r w:rsidR="00E33597" w:rsidRPr="00C9277D">
              <w:rPr>
                <w:rFonts w:ascii="Times New Roman" w:hAnsi="Times New Roman" w:cs="Times New Roman"/>
                <w:sz w:val="24"/>
                <w:szCs w:val="24"/>
              </w:rPr>
              <w:t xml:space="preserve">manejo y cuidados de un </w:t>
            </w:r>
            <w:r w:rsidR="00DC762A" w:rsidRPr="00C9277D">
              <w:rPr>
                <w:rFonts w:ascii="Times New Roman" w:hAnsi="Times New Roman" w:cs="Times New Roman"/>
                <w:sz w:val="24"/>
                <w:szCs w:val="24"/>
              </w:rPr>
              <w:t>recién nacido hospitalizado.</w:t>
            </w:r>
          </w:p>
          <w:p w:rsidR="00E1556C" w:rsidRPr="00673A9C" w:rsidRDefault="00E1556C" w:rsidP="00685D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E5F56" w:rsidRPr="00673A9C" w:rsidTr="00685DD0">
        <w:trPr>
          <w:gridAfter w:val="1"/>
          <w:wAfter w:w="8" w:type="dxa"/>
          <w:trHeight w:val="286"/>
        </w:trPr>
        <w:tc>
          <w:tcPr>
            <w:tcW w:w="1588" w:type="dxa"/>
          </w:tcPr>
          <w:p w:rsidR="004E5F56" w:rsidRPr="00673A9C" w:rsidRDefault="004E5F56" w:rsidP="00685DD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3A9C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4E5F56" w:rsidRPr="006F131C" w:rsidRDefault="004E5F56" w:rsidP="006F131C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131C">
              <w:rPr>
                <w:rFonts w:ascii="Times New Roman" w:hAnsi="Times New Roman" w:cs="Times New Roman"/>
                <w:sz w:val="24"/>
                <w:szCs w:val="24"/>
              </w:rPr>
              <w:t>Neonatología I</w:t>
            </w:r>
          </w:p>
          <w:p w:rsidR="004E5F56" w:rsidRPr="006F131C" w:rsidRDefault="004E5F56" w:rsidP="006F131C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F131C">
              <w:rPr>
                <w:rFonts w:ascii="Times New Roman" w:hAnsi="Times New Roman" w:cs="Times New Roman"/>
                <w:sz w:val="24"/>
                <w:szCs w:val="24"/>
              </w:rPr>
              <w:t>Fisiopatología</w:t>
            </w:r>
          </w:p>
        </w:tc>
      </w:tr>
    </w:tbl>
    <w:p w:rsidR="00EC4CF6" w:rsidRDefault="00EC4CF6" w:rsidP="004E5F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4CF6" w:rsidRDefault="00EC4CF6" w:rsidP="004E5F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4CF6" w:rsidRDefault="00EC4CF6" w:rsidP="004E5F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C4CF6" w:rsidRDefault="00EC4CF6" w:rsidP="004E5F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5F56" w:rsidRPr="00673A9C" w:rsidRDefault="004E5F56" w:rsidP="004E5F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73A9C">
        <w:rPr>
          <w:rFonts w:ascii="Times New Roman" w:hAnsi="Times New Roman" w:cs="Times New Roman"/>
          <w:b/>
          <w:sz w:val="24"/>
          <w:szCs w:val="24"/>
        </w:rPr>
        <w:lastRenderedPageBreak/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4E5F56" w:rsidRPr="00673A9C" w:rsidTr="00685DD0">
        <w:tc>
          <w:tcPr>
            <w:tcW w:w="9214" w:type="dxa"/>
          </w:tcPr>
          <w:p w:rsidR="00EC4CF6" w:rsidRPr="00070F45" w:rsidRDefault="00EC4CF6" w:rsidP="00EC4CF6">
            <w:pPr>
              <w:pStyle w:val="Prrafodelista"/>
              <w:ind w:left="28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Genéricas:</w:t>
            </w:r>
          </w:p>
          <w:p w:rsidR="00EC4CF6" w:rsidRPr="00F71CD9" w:rsidRDefault="00EC4CF6" w:rsidP="00EC4CF6">
            <w:pPr>
              <w:pStyle w:val="Prrafodelista"/>
              <w:numPr>
                <w:ilvl w:val="0"/>
                <w:numId w:val="13"/>
              </w:numPr>
              <w:jc w:val="both"/>
              <w:rPr>
                <w:rStyle w:val="A0"/>
                <w:rFonts w:ascii="Times New Roman" w:hAnsi="Times New Roman" w:cs="Times New Roman"/>
                <w:sz w:val="24"/>
                <w:szCs w:val="24"/>
              </w:rPr>
            </w:pPr>
            <w:r w:rsidRPr="00F71CD9">
              <w:rPr>
                <w:rFonts w:ascii="Times New Roman" w:hAnsi="Times New Roman" w:cs="Times New Roman"/>
                <w:sz w:val="24"/>
                <w:szCs w:val="24"/>
              </w:rPr>
              <w:t xml:space="preserve">Compromiso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ético.</w:t>
            </w:r>
          </w:p>
          <w:p w:rsidR="00EC4CF6" w:rsidRPr="00F71CD9" w:rsidRDefault="00EC4CF6" w:rsidP="00EC4CF6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71CD9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Conocimientos sobre el área de estudio de la profesión</w:t>
            </w:r>
          </w:p>
          <w:p w:rsidR="00EC4CF6" w:rsidRDefault="00EC4CF6" w:rsidP="00EC4CF6">
            <w:pPr>
              <w:pStyle w:val="Prrafodelista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C4CF6" w:rsidRDefault="00EC4CF6" w:rsidP="00EC4CF6">
            <w:pPr>
              <w:pStyle w:val="Prrafodelista"/>
              <w:ind w:left="28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EC4CF6" w:rsidRDefault="00EC4CF6" w:rsidP="00EC4CF6">
            <w:pPr>
              <w:pStyle w:val="Prrafodelista"/>
              <w:ind w:left="289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C4CF6" w:rsidRPr="003744A0" w:rsidRDefault="00EC4CF6" w:rsidP="00EC4CF6">
            <w:pPr>
              <w:pStyle w:val="Prrafodelista"/>
              <w:ind w:left="289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</w:t>
            </w:r>
          </w:p>
          <w:p w:rsidR="004E5F56" w:rsidRPr="00EC4CF6" w:rsidRDefault="00EC4CF6" w:rsidP="00EC4CF6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Brindar atención integral, humanizada, oportuna y eficiente a la mujer en todas las etapas de su ciclo vital, a su pareja, recién nacido y familia.</w:t>
            </w:r>
          </w:p>
        </w:tc>
      </w:tr>
    </w:tbl>
    <w:p w:rsidR="004E5F56" w:rsidRPr="00673A9C" w:rsidRDefault="004E5F56" w:rsidP="004E5F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5F56" w:rsidRPr="004E6613" w:rsidRDefault="004E5F56" w:rsidP="004E5F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E6613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4E5F56" w:rsidRPr="00B731CB" w:rsidTr="00685DD0">
        <w:tc>
          <w:tcPr>
            <w:tcW w:w="9214" w:type="dxa"/>
            <w:gridSpan w:val="3"/>
          </w:tcPr>
          <w:p w:rsidR="00A63929" w:rsidRDefault="00A63929" w:rsidP="00A6392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33904">
              <w:rPr>
                <w:rFonts w:ascii="Times New Roman" w:hAnsi="Times New Roman" w:cs="Times New Roman"/>
                <w:sz w:val="24"/>
                <w:szCs w:val="24"/>
              </w:rPr>
              <w:t xml:space="preserve">La asignatura de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Neonatología II contribuirá </w:t>
            </w:r>
            <w:r w:rsidR="00EC4CF6">
              <w:rPr>
                <w:rFonts w:ascii="Times New Roman" w:hAnsi="Times New Roman" w:cs="Times New Roman"/>
                <w:sz w:val="24"/>
                <w:szCs w:val="24"/>
              </w:rPr>
              <w:t xml:space="preserve">al desarrollo de las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siguientes competencias: </w:t>
            </w:r>
          </w:p>
          <w:p w:rsidR="00EC4CF6" w:rsidRPr="00B33904" w:rsidRDefault="00EC4CF6" w:rsidP="00A6392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3929" w:rsidRDefault="00A63929" w:rsidP="00A63929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Describir</w:t>
            </w:r>
            <w:r w:rsidRPr="004E6613">
              <w:rPr>
                <w:rFonts w:ascii="Times New Roman" w:hAnsi="Times New Roman" w:cs="Times New Roman"/>
                <w:sz w:val="24"/>
                <w:szCs w:val="24"/>
              </w:rPr>
              <w:t xml:space="preserve"> las diversas patologías que puede presentar el recién nacido y el manejo clínico de cada una de ellas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63929" w:rsidRDefault="00A63929" w:rsidP="00A63929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Distinguir </w:t>
            </w:r>
            <w:r w:rsidRPr="004E6613">
              <w:rPr>
                <w:rFonts w:ascii="Times New Roman" w:hAnsi="Times New Roman" w:cs="Times New Roman"/>
                <w:sz w:val="24"/>
                <w:szCs w:val="24"/>
              </w:rPr>
              <w:t>la importancia de una atención integ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ral al recién nacido que presente alguna patología y se encuentre hospitalizado en la Unidad de Neonatología. </w:t>
            </w:r>
          </w:p>
          <w:p w:rsidR="00EC4CF6" w:rsidRDefault="00A63929" w:rsidP="00EC4CF6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E6613">
              <w:rPr>
                <w:rFonts w:ascii="Times New Roman" w:hAnsi="Times New Roman" w:cs="Times New Roman"/>
                <w:sz w:val="24"/>
                <w:szCs w:val="24"/>
              </w:rPr>
              <w:t xml:space="preserve">Desarrollar habilidades y destrezas en los procedimientos de atención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 recién nacido hospitalizado </w:t>
            </w:r>
            <w:r w:rsidRPr="00DC1394">
              <w:rPr>
                <w:rFonts w:ascii="Times New Roman" w:hAnsi="Times New Roman" w:cs="Times New Roman"/>
                <w:sz w:val="24"/>
                <w:szCs w:val="24"/>
              </w:rPr>
              <w:t>con simulación en Laboratorio.</w:t>
            </w:r>
          </w:p>
          <w:p w:rsidR="00EC4CF6" w:rsidRPr="00EC4CF6" w:rsidRDefault="00EC4CF6" w:rsidP="00EC4CF6">
            <w:pPr>
              <w:pStyle w:val="Prrafodelista"/>
              <w:numPr>
                <w:ilvl w:val="0"/>
                <w:numId w:val="5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4CF6">
              <w:rPr>
                <w:rFonts w:ascii="Times New Roman" w:hAnsi="Times New Roman" w:cs="Times New Roman"/>
                <w:sz w:val="24"/>
                <w:szCs w:val="24"/>
              </w:rPr>
              <w:t>Demuestra actitud de respeto a la persona humana, sus derechos, valores y creencias culturales y religiosas en todo el proceso de atención neonatal.</w:t>
            </w:r>
          </w:p>
          <w:p w:rsidR="00A63929" w:rsidRPr="00B731CB" w:rsidRDefault="00A63929" w:rsidP="00575BCB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</w:pPr>
          </w:p>
        </w:tc>
      </w:tr>
      <w:tr w:rsidR="004E5F56" w:rsidRPr="00B731CB" w:rsidTr="00685DD0">
        <w:tc>
          <w:tcPr>
            <w:tcW w:w="3828" w:type="dxa"/>
          </w:tcPr>
          <w:p w:rsidR="004E5F56" w:rsidRPr="0095061D" w:rsidRDefault="004E5F56" w:rsidP="00685D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061D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4E5F56" w:rsidRPr="003F70DE" w:rsidRDefault="004E5F56" w:rsidP="00685DD0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4E5F56" w:rsidRPr="003F70DE" w:rsidRDefault="004E5F56" w:rsidP="00685D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70DE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CF45A3" w:rsidRPr="00B731CB" w:rsidTr="00685DD0">
        <w:trPr>
          <w:trHeight w:val="182"/>
        </w:trPr>
        <w:tc>
          <w:tcPr>
            <w:tcW w:w="3828" w:type="dxa"/>
          </w:tcPr>
          <w:p w:rsidR="00CF45A3" w:rsidRPr="00C3465A" w:rsidRDefault="00CF45A3" w:rsidP="00D6353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5061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Pr="00C346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I:</w:t>
            </w:r>
          </w:p>
          <w:p w:rsidR="00CF45A3" w:rsidRDefault="00CF45A3" w:rsidP="00D6353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Prematurez</w:t>
            </w:r>
            <w:proofErr w:type="spellEnd"/>
          </w:p>
          <w:p w:rsidR="00CF45A3" w:rsidRPr="003F3429" w:rsidRDefault="00CF45A3" w:rsidP="00D6353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CF45A3" w:rsidRDefault="00901A92" w:rsidP="00D6353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Enfoque General</w:t>
            </w:r>
          </w:p>
          <w:p w:rsidR="00901A92" w:rsidRDefault="00901A92" w:rsidP="00D6353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Trastornos respiratorios</w:t>
            </w:r>
          </w:p>
          <w:p w:rsidR="00CF45A3" w:rsidRDefault="00CF45A3" w:rsidP="00D6353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Retinopatía del prematuro</w:t>
            </w:r>
          </w:p>
          <w:p w:rsidR="00CF45A3" w:rsidRPr="007C3274" w:rsidRDefault="00CF45A3" w:rsidP="00D6353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3274">
              <w:rPr>
                <w:rFonts w:ascii="Times New Roman" w:hAnsi="Times New Roman" w:cs="Times New Roman"/>
                <w:sz w:val="24"/>
                <w:szCs w:val="24"/>
              </w:rPr>
              <w:t xml:space="preserve">Hipoacusia </w:t>
            </w:r>
          </w:p>
          <w:p w:rsidR="00CF45A3" w:rsidRPr="007C3274" w:rsidRDefault="00CF45A3" w:rsidP="00D6353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3274">
              <w:rPr>
                <w:rFonts w:ascii="Times New Roman" w:hAnsi="Times New Roman" w:cs="Times New Roman"/>
                <w:sz w:val="24"/>
                <w:szCs w:val="24"/>
              </w:rPr>
              <w:t xml:space="preserve">Guía GES. </w:t>
            </w:r>
          </w:p>
          <w:p w:rsidR="00CF45A3" w:rsidRDefault="00CF45A3" w:rsidP="007019FA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55E" w:rsidRDefault="00FB455E" w:rsidP="007019FA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55E" w:rsidRDefault="00FB455E" w:rsidP="007019FA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55E" w:rsidRDefault="00FB455E" w:rsidP="007019FA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55E" w:rsidRPr="007019FA" w:rsidRDefault="00FB455E" w:rsidP="007019FA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CF45A3" w:rsidRPr="003F70DE" w:rsidRDefault="00CF45A3" w:rsidP="00685D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CF45A3" w:rsidRDefault="00CF45A3" w:rsidP="00D6353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cátedra y laboratorio,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CF45A3" w:rsidRDefault="00CF45A3" w:rsidP="00D6353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F45A3" w:rsidRPr="007C3274" w:rsidRDefault="00CF45A3" w:rsidP="00D6353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3274">
              <w:rPr>
                <w:rFonts w:ascii="Times New Roman" w:hAnsi="Times New Roman" w:cs="Times New Roman"/>
                <w:sz w:val="24"/>
                <w:szCs w:val="24"/>
              </w:rPr>
              <w:t>Reconocer las diversas complicaciones y patologías que puede presentar el recién nacido prematuro.</w:t>
            </w:r>
          </w:p>
          <w:p w:rsidR="00CF45A3" w:rsidRDefault="00CF45A3" w:rsidP="00D6353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3274">
              <w:rPr>
                <w:rFonts w:ascii="Times New Roman" w:hAnsi="Times New Roman" w:cs="Times New Roman"/>
                <w:sz w:val="24"/>
                <w:szCs w:val="24"/>
              </w:rPr>
              <w:t xml:space="preserve">Comparar los diversos trastornos respiratorios que pudieran </w:t>
            </w:r>
            <w:r w:rsidR="007C3274">
              <w:rPr>
                <w:rFonts w:ascii="Times New Roman" w:hAnsi="Times New Roman" w:cs="Times New Roman"/>
                <w:sz w:val="24"/>
                <w:szCs w:val="24"/>
              </w:rPr>
              <w:t xml:space="preserve">presentar los recién nacidos </w:t>
            </w:r>
            <w:proofErr w:type="spellStart"/>
            <w:r w:rsidR="007C3274">
              <w:rPr>
                <w:rFonts w:ascii="Times New Roman" w:hAnsi="Times New Roman" w:cs="Times New Roman"/>
                <w:sz w:val="24"/>
                <w:szCs w:val="24"/>
              </w:rPr>
              <w:t>pretérminos</w:t>
            </w:r>
            <w:proofErr w:type="spellEnd"/>
            <w:r w:rsidRPr="007C3274">
              <w:rPr>
                <w:rFonts w:ascii="Times New Roman" w:hAnsi="Times New Roman" w:cs="Times New Roman"/>
                <w:sz w:val="24"/>
                <w:szCs w:val="24"/>
              </w:rPr>
              <w:t>, así como también sus respectivos manejos.</w:t>
            </w:r>
          </w:p>
          <w:p w:rsidR="007C3274" w:rsidRDefault="00113D34" w:rsidP="007C32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Explica</w:t>
            </w:r>
            <w:r w:rsidR="007C3274">
              <w:rPr>
                <w:rFonts w:ascii="Times New Roman" w:hAnsi="Times New Roman" w:cs="Times New Roman"/>
                <w:sz w:val="24"/>
                <w:szCs w:val="24"/>
              </w:rPr>
              <w:t xml:space="preserve"> la R</w:t>
            </w:r>
            <w:r w:rsidR="007C3274" w:rsidRPr="007C3274">
              <w:rPr>
                <w:rFonts w:ascii="Times New Roman" w:hAnsi="Times New Roman" w:cs="Times New Roman"/>
                <w:sz w:val="24"/>
                <w:szCs w:val="24"/>
              </w:rPr>
              <w:t>etinopatía del Prematuro</w:t>
            </w:r>
          </w:p>
          <w:p w:rsidR="00113D34" w:rsidRPr="00113D34" w:rsidRDefault="007C3274" w:rsidP="00113D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Explica la Hipoacusia </w:t>
            </w:r>
            <w:r w:rsidR="00113D34">
              <w:rPr>
                <w:rFonts w:ascii="Times New Roman" w:hAnsi="Times New Roman" w:cs="Times New Roman"/>
                <w:sz w:val="24"/>
                <w:szCs w:val="24"/>
              </w:rPr>
              <w:t xml:space="preserve">en los recién nacidos de </w:t>
            </w:r>
            <w:proofErr w:type="spellStart"/>
            <w:r w:rsidR="00113D34">
              <w:rPr>
                <w:rFonts w:ascii="Times New Roman" w:hAnsi="Times New Roman" w:cs="Times New Roman"/>
                <w:sz w:val="24"/>
                <w:szCs w:val="24"/>
              </w:rPr>
              <w:t>pretérmino</w:t>
            </w:r>
            <w:proofErr w:type="spellEnd"/>
            <w:r w:rsidR="00113D3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3D34" w:rsidRPr="00113D34" w:rsidRDefault="00113D34" w:rsidP="00113D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Describe las guías GES respecto al Recién Nacido Prematuro</w:t>
            </w:r>
          </w:p>
          <w:p w:rsidR="00CF45A3" w:rsidRPr="003F70DE" w:rsidRDefault="00CF45A3" w:rsidP="0099573B">
            <w:pPr>
              <w:pStyle w:val="Prrafodelista"/>
              <w:spacing w:after="0" w:line="240" w:lineRule="auto"/>
              <w:ind w:left="25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55E" w:rsidRPr="00B731CB" w:rsidTr="00685DD0">
        <w:trPr>
          <w:trHeight w:val="182"/>
        </w:trPr>
        <w:tc>
          <w:tcPr>
            <w:tcW w:w="3828" w:type="dxa"/>
          </w:tcPr>
          <w:p w:rsidR="00FB455E" w:rsidRPr="00C3465A" w:rsidRDefault="00FB455E" w:rsidP="00D6353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95061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 xml:space="preserve">  </w:t>
            </w:r>
            <w:r w:rsidRPr="00C346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</w:t>
            </w:r>
            <w:r w:rsidR="00A421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r w:rsidRPr="00C3465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FB455E" w:rsidRDefault="00FB455E" w:rsidP="00D6353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Trastornos Respiratorios</w:t>
            </w:r>
          </w:p>
          <w:p w:rsidR="00153D2C" w:rsidRPr="00153D2C" w:rsidRDefault="00153D2C" w:rsidP="00153D2C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Síndrome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Distress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Respiratorio</w:t>
            </w:r>
          </w:p>
          <w:p w:rsidR="00153D2C" w:rsidRDefault="00153D2C" w:rsidP="00153D2C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Taquipnea Transitoria</w:t>
            </w:r>
          </w:p>
          <w:p w:rsidR="00153D2C" w:rsidRDefault="00153D2C" w:rsidP="00153D2C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Bronconeumonía Neonatal</w:t>
            </w:r>
          </w:p>
          <w:p w:rsidR="00153D2C" w:rsidRDefault="00153D2C" w:rsidP="00153D2C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Síndrome de Aspiración de Meconio</w:t>
            </w:r>
          </w:p>
          <w:p w:rsidR="00153D2C" w:rsidRDefault="00153D2C" w:rsidP="00153D2C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Hipertensión pulmonar persistente</w:t>
            </w:r>
          </w:p>
          <w:p w:rsidR="00153D2C" w:rsidRDefault="00153D2C" w:rsidP="00153D2C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Displasia Broncopulmonar</w:t>
            </w:r>
          </w:p>
          <w:p w:rsidR="00153D2C" w:rsidRPr="00153D2C" w:rsidRDefault="00153D2C" w:rsidP="00153D2C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Oxigenoterapia</w:t>
            </w:r>
          </w:p>
          <w:p w:rsidR="00FB455E" w:rsidRPr="00FB455E" w:rsidRDefault="00FB455E" w:rsidP="00FB455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FB455E" w:rsidRPr="003F70DE" w:rsidRDefault="00FB455E" w:rsidP="00685D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</w:tcPr>
          <w:p w:rsidR="00113D34" w:rsidRDefault="00FB455E" w:rsidP="00113D3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cátedra y laboratorio,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53D2C" w:rsidRDefault="00153D2C" w:rsidP="001C5BDF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el diagnóstico de </w:t>
            </w:r>
            <w:r w:rsidR="00FB3638">
              <w:rPr>
                <w:rFonts w:ascii="Times New Roman" w:hAnsi="Times New Roman" w:cs="Times New Roman"/>
                <w:sz w:val="24"/>
                <w:szCs w:val="24"/>
              </w:rPr>
              <w:t>los trastornos respiratorios más frecuentes en los recién nacidos</w:t>
            </w:r>
          </w:p>
          <w:p w:rsidR="005D0D0F" w:rsidRPr="005D0D0F" w:rsidRDefault="00FB3638" w:rsidP="005D0D0F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el manejo de cada una de los trastornos respiratorios.</w:t>
            </w:r>
          </w:p>
          <w:p w:rsidR="00FB3638" w:rsidRPr="00FB3638" w:rsidRDefault="00FB3638" w:rsidP="00FB3638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Revisa las diversas terapias de Oxígenos y condiciones del gas inspirado.</w:t>
            </w:r>
          </w:p>
          <w:p w:rsidR="00FB455E" w:rsidRDefault="00FB455E" w:rsidP="00DD22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3638" w:rsidRPr="00DD22ED" w:rsidRDefault="00FB3638" w:rsidP="00DD22E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B455E" w:rsidRPr="00B731CB" w:rsidTr="00685DD0">
        <w:trPr>
          <w:trHeight w:val="15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55E" w:rsidRPr="00901A92" w:rsidRDefault="00FB455E" w:rsidP="00901A9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FE1E8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 </w:t>
            </w:r>
            <w:r w:rsidRPr="00A421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II</w:t>
            </w:r>
            <w:r w:rsidR="00A42142" w:rsidRPr="00A421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</w:t>
            </w:r>
            <w:r w:rsidRPr="00A421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FB455E" w:rsidRDefault="00FB455E" w:rsidP="00685D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Alteraciones Metabólicas</w:t>
            </w:r>
            <w:r w:rsidR="005D0D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, Trastornos </w:t>
            </w:r>
            <w:proofErr w:type="spellStart"/>
            <w:r w:rsidR="005D0D0F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Hidroelectrolíticos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y del Equilibrio Acido Base</w:t>
            </w:r>
          </w:p>
          <w:p w:rsidR="00911568" w:rsidRDefault="00911568" w:rsidP="00965DC9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Hipoglicemia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Hiperglicemia</w:t>
            </w:r>
            <w:proofErr w:type="spellEnd"/>
          </w:p>
          <w:p w:rsidR="005D0D0F" w:rsidRDefault="005D0D0F" w:rsidP="00965DC9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Hiponatremía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Hipernatremía</w:t>
            </w:r>
            <w:proofErr w:type="spellEnd"/>
          </w:p>
          <w:p w:rsidR="005D0D0F" w:rsidRDefault="005D0D0F" w:rsidP="00965DC9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Alteraciones del Calcio, Fosforo y Magnesio.</w:t>
            </w:r>
          </w:p>
          <w:p w:rsidR="00FB455E" w:rsidRPr="005D0D0F" w:rsidRDefault="00911568" w:rsidP="00965DC9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Acidosis y Alcalosis Metabólica y Respiratoria</w:t>
            </w:r>
          </w:p>
          <w:p w:rsidR="00FB455E" w:rsidRPr="00B731CB" w:rsidRDefault="00FB455E" w:rsidP="005D0D0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283" w:type="dxa"/>
            <w:vMerge/>
          </w:tcPr>
          <w:p w:rsidR="00FB455E" w:rsidRPr="003F70DE" w:rsidRDefault="00FB455E" w:rsidP="00685D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142" w:rsidRDefault="00A42142" w:rsidP="00A4214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cátedra y laboratorio,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04F74" w:rsidRDefault="00704F74" w:rsidP="00A4214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22ED" w:rsidRDefault="00B60D4A" w:rsidP="00DD22ED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Explica las diversas alteraciones metabólicas más frecuentes en los recién nacidos</w:t>
            </w:r>
          </w:p>
          <w:p w:rsidR="00B60D4A" w:rsidRDefault="00B60D4A" w:rsidP="00DD22ED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Reconoce los diversos </w:t>
            </w:r>
            <w:r w:rsidR="00704F74">
              <w:rPr>
                <w:rFonts w:ascii="Times New Roman" w:hAnsi="Times New Roman" w:cs="Times New Roman"/>
                <w:sz w:val="24"/>
                <w:szCs w:val="24"/>
              </w:rPr>
              <w:t xml:space="preserve">Trastornos </w:t>
            </w:r>
            <w:proofErr w:type="spellStart"/>
            <w:r w:rsidR="00704F74">
              <w:rPr>
                <w:rFonts w:ascii="Times New Roman" w:hAnsi="Times New Roman" w:cs="Times New Roman"/>
                <w:sz w:val="24"/>
                <w:szCs w:val="24"/>
              </w:rPr>
              <w:t>Hidroelectrolíticos</w:t>
            </w:r>
            <w:proofErr w:type="spellEnd"/>
            <w:r w:rsidR="00704F74">
              <w:rPr>
                <w:rFonts w:ascii="Times New Roman" w:hAnsi="Times New Roman" w:cs="Times New Roman"/>
                <w:sz w:val="24"/>
                <w:szCs w:val="24"/>
              </w:rPr>
              <w:t xml:space="preserve"> 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 respectivo manejo.</w:t>
            </w:r>
          </w:p>
          <w:p w:rsidR="00704F74" w:rsidRPr="00704F74" w:rsidRDefault="00704F74" w:rsidP="00FB455E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Identificar las acidosis y alcalosis metabólica y respiratoria.</w:t>
            </w:r>
          </w:p>
        </w:tc>
      </w:tr>
      <w:tr w:rsidR="00FB455E" w:rsidRPr="00B3389E" w:rsidTr="00685DD0">
        <w:trPr>
          <w:trHeight w:val="15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55E" w:rsidRPr="00A42142" w:rsidRDefault="00FB455E" w:rsidP="00685D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3413D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01A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IV</w:t>
            </w:r>
            <w:r w:rsidRPr="00A421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FB455E" w:rsidRDefault="00FB455E" w:rsidP="00D3413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</w:t>
            </w:r>
            <w:r w:rsidR="00136DA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sfixia Neonatal, </w:t>
            </w:r>
            <w:r w:rsidR="00136DA4" w:rsidRPr="00136DA4">
              <w:rPr>
                <w:rFonts w:ascii="Times New Roman" w:hAnsi="Times New Roman" w:cs="Times New Roman"/>
                <w:b/>
                <w:i/>
                <w:sz w:val="24"/>
              </w:rPr>
              <w:t>Hemorragia Interventricular y otras</w:t>
            </w:r>
            <w:r w:rsidR="00136DA4" w:rsidRPr="00136DA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="00A42142" w:rsidRPr="00136DA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alteraciones Neurológica</w:t>
            </w:r>
          </w:p>
          <w:p w:rsidR="00BD492B" w:rsidRDefault="00BD492B" w:rsidP="00D3413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BD492B" w:rsidRDefault="004A28B6" w:rsidP="004A28B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Encefalopatía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Hipó</w:t>
            </w:r>
            <w:r w:rsidR="00704F74">
              <w:rPr>
                <w:rFonts w:ascii="Times New Roman" w:hAnsi="Times New Roman" w:cs="Times New Roman"/>
                <w:sz w:val="24"/>
                <w:szCs w:val="24"/>
              </w:rPr>
              <w:t>xico</w:t>
            </w:r>
            <w:proofErr w:type="spellEnd"/>
            <w:r w:rsidR="00704F74">
              <w:rPr>
                <w:rFonts w:ascii="Times New Roman" w:hAnsi="Times New Roman" w:cs="Times New Roman"/>
                <w:sz w:val="24"/>
                <w:szCs w:val="24"/>
              </w:rPr>
              <w:t xml:space="preserve"> Isqué</w:t>
            </w:r>
            <w:r w:rsidR="00BD492B">
              <w:rPr>
                <w:rFonts w:ascii="Times New Roman" w:hAnsi="Times New Roman" w:cs="Times New Roman"/>
                <w:sz w:val="24"/>
                <w:szCs w:val="24"/>
              </w:rPr>
              <w:t>mica</w:t>
            </w:r>
          </w:p>
          <w:p w:rsidR="00BD492B" w:rsidRDefault="00BD492B" w:rsidP="004A28B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Hemorragia Interventricular </w:t>
            </w:r>
          </w:p>
          <w:p w:rsidR="00BD492B" w:rsidRDefault="00BD492B" w:rsidP="004A28B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Leucomalacia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Periventricular</w:t>
            </w:r>
            <w:proofErr w:type="spellEnd"/>
          </w:p>
          <w:p w:rsidR="00A42142" w:rsidRDefault="00BD492B" w:rsidP="004A28B6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Convulsiones</w:t>
            </w:r>
          </w:p>
          <w:p w:rsidR="00A42142" w:rsidRDefault="00A42142" w:rsidP="003C65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6581" w:rsidRPr="003C6581" w:rsidRDefault="003C6581" w:rsidP="003C658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FB455E" w:rsidRPr="00B3389E" w:rsidRDefault="00FB455E" w:rsidP="00685D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142" w:rsidRDefault="00A42142" w:rsidP="00A4214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cátedra y laboratorio,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B455E" w:rsidRDefault="00FB455E" w:rsidP="009957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55E" w:rsidRDefault="00FB455E" w:rsidP="009957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455E" w:rsidRDefault="006A0AAB" w:rsidP="00704F74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las complicaciones de la Asfixia Neonatal y sus consecuencias.</w:t>
            </w:r>
          </w:p>
          <w:p w:rsidR="006A0AAB" w:rsidRPr="00704F74" w:rsidRDefault="006A0AAB" w:rsidP="00704F74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los diversos tipos de convulsiones y su respectivo manejo.</w:t>
            </w:r>
          </w:p>
          <w:p w:rsidR="00FB455E" w:rsidRPr="0099573B" w:rsidRDefault="00FB455E" w:rsidP="0099573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42142" w:rsidRPr="00B3389E" w:rsidTr="00685DD0">
        <w:trPr>
          <w:trHeight w:val="15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142" w:rsidRPr="00A42142" w:rsidRDefault="00901A92" w:rsidP="00A4214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V</w:t>
            </w:r>
            <w:r w:rsidR="00A42142" w:rsidRPr="00A421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A42142" w:rsidRDefault="00A42142" w:rsidP="00A4214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Alteracione</w:t>
            </w:r>
            <w:r w:rsidR="00901A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Endocrinas y Urológicas</w:t>
            </w:r>
          </w:p>
          <w:p w:rsidR="00BD492B" w:rsidRDefault="007C0A14" w:rsidP="00BD492B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Alteraciones Tiroides</w:t>
            </w:r>
          </w:p>
          <w:p w:rsidR="007C0A14" w:rsidRDefault="007C0A14" w:rsidP="00BD492B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Trastornos en la diferenciación Sexual</w:t>
            </w:r>
          </w:p>
          <w:p w:rsidR="007C0A14" w:rsidRDefault="007C0A14" w:rsidP="00BD492B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Malformaciones Urológicas</w:t>
            </w:r>
          </w:p>
          <w:p w:rsidR="007C0A14" w:rsidRPr="00BD492B" w:rsidRDefault="007C0A14" w:rsidP="00BD492B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Infección Urinaria</w:t>
            </w:r>
          </w:p>
          <w:p w:rsidR="00A42142" w:rsidRPr="00D3413D" w:rsidRDefault="00A42142" w:rsidP="00685D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A42142" w:rsidRPr="00B3389E" w:rsidRDefault="00A42142" w:rsidP="00685D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A92" w:rsidRDefault="00901A92" w:rsidP="00901A9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cátedra y laboratorio,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01A92" w:rsidRDefault="00901A92" w:rsidP="00901A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2142" w:rsidRDefault="006A0AAB" w:rsidP="006A0AAB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 las alteraciones endocrinas más frecuentes en los recién nacidos.</w:t>
            </w:r>
          </w:p>
          <w:p w:rsidR="006A0AAB" w:rsidRPr="006A0AAB" w:rsidRDefault="006A0AAB" w:rsidP="006A0AAB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Reconoce las alteraciones </w:t>
            </w:r>
            <w:r w:rsidR="0065179C">
              <w:rPr>
                <w:rFonts w:ascii="Times New Roman" w:hAnsi="Times New Roman" w:cs="Times New Roman"/>
                <w:sz w:val="24"/>
                <w:szCs w:val="24"/>
              </w:rPr>
              <w:t xml:space="preserve">más frecuentes del recién nacido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nivel Urinario</w:t>
            </w:r>
            <w:r w:rsidR="0065179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B455E" w:rsidRPr="00B3389E" w:rsidTr="00685DD0">
        <w:trPr>
          <w:trHeight w:val="15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55E" w:rsidRPr="00A42142" w:rsidRDefault="00FB455E" w:rsidP="00685D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3389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 </w:t>
            </w:r>
            <w:r w:rsidRPr="00A421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</w:t>
            </w:r>
            <w:r w:rsidR="00901A9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VI</w:t>
            </w:r>
            <w:r w:rsidRPr="00A4214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FB455E" w:rsidRDefault="00FB455E" w:rsidP="00685D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Cardiopatías Congénitas</w:t>
            </w:r>
          </w:p>
          <w:p w:rsidR="004A28B6" w:rsidRPr="007C0A14" w:rsidRDefault="004A28B6" w:rsidP="004A28B6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Cianóticas y no cianóticas </w:t>
            </w:r>
          </w:p>
          <w:p w:rsidR="007C0A14" w:rsidRDefault="007C0A14" w:rsidP="007C0A14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Ductus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Arterioso Persistente</w:t>
            </w:r>
          </w:p>
          <w:p w:rsidR="00773427" w:rsidRDefault="00773427" w:rsidP="007C0A14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Guias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GES</w:t>
            </w:r>
          </w:p>
          <w:p w:rsidR="00FB455E" w:rsidRPr="00C27BFC" w:rsidRDefault="00FB455E" w:rsidP="004A28B6">
            <w:pPr>
              <w:pStyle w:val="Prrafodelista"/>
              <w:spacing w:after="0" w:line="240" w:lineRule="auto"/>
              <w:ind w:left="612"/>
              <w:jc w:val="both"/>
            </w:pPr>
          </w:p>
        </w:tc>
        <w:tc>
          <w:tcPr>
            <w:tcW w:w="283" w:type="dxa"/>
            <w:vMerge/>
          </w:tcPr>
          <w:p w:rsidR="00FB455E" w:rsidRPr="00B3389E" w:rsidRDefault="00FB455E" w:rsidP="00685D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142" w:rsidRDefault="00A42142" w:rsidP="00A4214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en su experiencia de cátedra y laboratorio,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5179C" w:rsidRDefault="0065179C" w:rsidP="0065179C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las cardiopatías cianóticas y no cianóticas más frecuentes </w:t>
            </w:r>
            <w:r w:rsidR="00773427">
              <w:rPr>
                <w:rFonts w:ascii="Times New Roman" w:hAnsi="Times New Roman" w:cs="Times New Roman"/>
                <w:sz w:val="24"/>
                <w:szCs w:val="24"/>
              </w:rPr>
              <w:t xml:space="preserve">en los recién nacidos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y su respectivo manejo.</w:t>
            </w:r>
          </w:p>
          <w:p w:rsidR="00773427" w:rsidRPr="0065179C" w:rsidRDefault="00773427" w:rsidP="0065179C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las diversas derivaciones en el sistema de salud en las cardiopatías congénita</w:t>
            </w:r>
            <w:r w:rsidR="001F5A05">
              <w:rPr>
                <w:rFonts w:ascii="Times New Roman" w:hAnsi="Times New Roman" w:cs="Times New Roman"/>
                <w:sz w:val="24"/>
                <w:szCs w:val="24"/>
              </w:rPr>
              <w:t>s en los recién nacidos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FB455E" w:rsidRPr="00B3389E" w:rsidRDefault="00FB455E" w:rsidP="00A42142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455E" w:rsidRPr="007C0A14" w:rsidTr="00C27BFC">
        <w:trPr>
          <w:trHeight w:val="15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202" w:rsidRPr="007C0A14" w:rsidRDefault="00FB455E" w:rsidP="00D3220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C0A1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32202" w:rsidRPr="007C0A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V</w:t>
            </w:r>
            <w:r w:rsidR="00901A92" w:rsidRPr="007C0A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II</w:t>
            </w:r>
            <w:r w:rsidR="00D32202" w:rsidRPr="007C0A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CF7B80" w:rsidRPr="007C0A14" w:rsidRDefault="00CF7B80" w:rsidP="00CF7B8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proofErr w:type="spellStart"/>
            <w:r w:rsidRPr="007C0A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Sepsis</w:t>
            </w:r>
            <w:proofErr w:type="spellEnd"/>
            <w:r w:rsidRPr="007C0A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Neonatal</w:t>
            </w:r>
          </w:p>
          <w:p w:rsidR="00FB455E" w:rsidRPr="007C0A14" w:rsidRDefault="00FB455E" w:rsidP="00D6353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C0A14" w:rsidRPr="0019072D" w:rsidRDefault="0019072D" w:rsidP="0019072D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Infección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Connatal</w:t>
            </w:r>
            <w:proofErr w:type="spellEnd"/>
          </w:p>
          <w:p w:rsidR="007C0A14" w:rsidRDefault="0019072D" w:rsidP="007C0A1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Infecciones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Nasocomiales</w:t>
            </w:r>
            <w:proofErr w:type="spellEnd"/>
          </w:p>
          <w:p w:rsidR="007C0A14" w:rsidRDefault="008A0BD7" w:rsidP="007C0A1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Sífilis</w:t>
            </w:r>
          </w:p>
          <w:p w:rsidR="007C0A14" w:rsidRDefault="007C0A14" w:rsidP="007C0A1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VIH </w:t>
            </w:r>
          </w:p>
          <w:p w:rsidR="007C0A14" w:rsidRPr="0019072D" w:rsidRDefault="0019072D" w:rsidP="0019072D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TORCH</w:t>
            </w:r>
          </w:p>
          <w:p w:rsidR="00A60A20" w:rsidRDefault="00A60A20" w:rsidP="007C0A14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Antibioticoterapia</w:t>
            </w:r>
            <w:proofErr w:type="spellEnd"/>
          </w:p>
          <w:p w:rsidR="0019072D" w:rsidRDefault="0019072D" w:rsidP="0019072D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0A20" w:rsidRPr="00A60A20" w:rsidRDefault="00A60A20" w:rsidP="00A60A2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FB455E" w:rsidRPr="007C0A14" w:rsidRDefault="00FB455E" w:rsidP="00D6353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142" w:rsidRDefault="00A42142" w:rsidP="00A4214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A14">
              <w:rPr>
                <w:rFonts w:ascii="Times New Roman" w:hAnsi="Times New Roman" w:cs="Times New Roman"/>
                <w:sz w:val="24"/>
                <w:szCs w:val="24"/>
              </w:rPr>
              <w:t>Al término de la unidad,  en su experiencia de cátedra y laboratorio, el  alumno:</w:t>
            </w:r>
          </w:p>
          <w:p w:rsidR="00773427" w:rsidRDefault="00773427" w:rsidP="00A4214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73427" w:rsidRDefault="00773427" w:rsidP="00773427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las</w:t>
            </w:r>
            <w:r w:rsidR="001907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A152A">
              <w:rPr>
                <w:rFonts w:ascii="Times New Roman" w:hAnsi="Times New Roman" w:cs="Times New Roman"/>
                <w:sz w:val="24"/>
                <w:szCs w:val="24"/>
              </w:rPr>
              <w:t xml:space="preserve">infecciones </w:t>
            </w:r>
            <w:proofErr w:type="spellStart"/>
            <w:r w:rsidR="00DA152A">
              <w:rPr>
                <w:rFonts w:ascii="Times New Roman" w:hAnsi="Times New Roman" w:cs="Times New Roman"/>
                <w:sz w:val="24"/>
                <w:szCs w:val="24"/>
              </w:rPr>
              <w:t>connatales</w:t>
            </w:r>
            <w:proofErr w:type="spellEnd"/>
            <w:r w:rsidR="00DA152A">
              <w:rPr>
                <w:rFonts w:ascii="Times New Roman" w:hAnsi="Times New Roman" w:cs="Times New Roman"/>
                <w:sz w:val="24"/>
                <w:szCs w:val="24"/>
              </w:rPr>
              <w:t xml:space="preserve"> mas frecuentes en el recién nacido y su manejo.</w:t>
            </w:r>
          </w:p>
          <w:p w:rsidR="00DA152A" w:rsidRDefault="00DA152A" w:rsidP="00DA152A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las infecciones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Nasocomiales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más frecuentes en el recién nacido hospitalizado y su respectivo manejo.</w:t>
            </w:r>
          </w:p>
          <w:p w:rsidR="00DA152A" w:rsidRDefault="00DA152A" w:rsidP="00DA152A">
            <w:pPr>
              <w:pStyle w:val="Prrafodelista"/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Reconoce las terapias antibióticas mas aplicadas en neonatología y su respectiva preparación. </w:t>
            </w:r>
          </w:p>
          <w:p w:rsidR="00FB455E" w:rsidRPr="007C0A14" w:rsidRDefault="00FB455E" w:rsidP="00D6353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B455E" w:rsidRPr="007C0A14" w:rsidTr="00C27BFC">
        <w:trPr>
          <w:trHeight w:val="151"/>
        </w:trPr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2202" w:rsidRPr="007C0A14" w:rsidRDefault="00FB455E" w:rsidP="00D3220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C0A1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32202" w:rsidRPr="007C0A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VI</w:t>
            </w:r>
            <w:r w:rsidR="00901A92" w:rsidRPr="007C0A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II</w:t>
            </w:r>
            <w:r w:rsidR="00D32202" w:rsidRPr="007C0A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  <w:p w:rsidR="00CF7B80" w:rsidRPr="007C0A14" w:rsidRDefault="00CF7B80" w:rsidP="00CF7B8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C0A14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Malformaciones Congénitas</w:t>
            </w:r>
          </w:p>
          <w:p w:rsidR="00D32202" w:rsidRPr="007C0A14" w:rsidRDefault="00D32202" w:rsidP="00D3220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FB455E" w:rsidRDefault="00A60A20" w:rsidP="008A0BD7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Hernia Diafragmática</w:t>
            </w:r>
          </w:p>
          <w:p w:rsidR="00DA152A" w:rsidRPr="00DA152A" w:rsidRDefault="00A60A20" w:rsidP="00DA152A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Disrrafia</w:t>
            </w:r>
            <w:r w:rsidR="00DA152A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83" w:type="dxa"/>
            <w:vMerge/>
          </w:tcPr>
          <w:p w:rsidR="00FB455E" w:rsidRPr="007C0A14" w:rsidRDefault="00FB455E" w:rsidP="00D6353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142" w:rsidRDefault="00A42142" w:rsidP="00A4214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A14">
              <w:rPr>
                <w:rFonts w:ascii="Times New Roman" w:hAnsi="Times New Roman" w:cs="Times New Roman"/>
                <w:sz w:val="24"/>
                <w:szCs w:val="24"/>
              </w:rPr>
              <w:t>Al término de la unidad,  en su experiencia de cátedra y laboratorio, el  alumno:</w:t>
            </w:r>
          </w:p>
          <w:p w:rsidR="00DA152A" w:rsidRDefault="00DA152A" w:rsidP="00A42142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152A" w:rsidRPr="00DA152A" w:rsidRDefault="00DA152A" w:rsidP="00DA152A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las malformaciones congénitas más frecuentes en los recién nacidos y su respectivo manejo.</w:t>
            </w:r>
          </w:p>
          <w:p w:rsidR="00FB455E" w:rsidRPr="007C0A14" w:rsidRDefault="00FB455E" w:rsidP="00D6353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01A92" w:rsidRDefault="00901A92" w:rsidP="004E5F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D1B8C" w:rsidRDefault="000D1B8C" w:rsidP="004E5F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152A" w:rsidRPr="007C0A14" w:rsidRDefault="00DA152A" w:rsidP="004E5F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27BFC" w:rsidRPr="007C0A14" w:rsidRDefault="004E5F56" w:rsidP="004E5F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C0A14">
        <w:rPr>
          <w:rFonts w:ascii="Times New Roman" w:hAnsi="Times New Roman" w:cs="Times New Roman"/>
          <w:b/>
          <w:sz w:val="24"/>
          <w:szCs w:val="24"/>
        </w:rPr>
        <w:lastRenderedPageBreak/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4E5F56" w:rsidRPr="007C0A14" w:rsidTr="00685DD0">
        <w:tc>
          <w:tcPr>
            <w:tcW w:w="9214" w:type="dxa"/>
          </w:tcPr>
          <w:p w:rsidR="00294DFD" w:rsidRPr="007C0A14" w:rsidRDefault="004E5F56" w:rsidP="00294D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A1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94DFD" w:rsidRPr="007C0A14">
              <w:rPr>
                <w:rFonts w:ascii="Times New Roman" w:hAnsi="Times New Roman" w:cs="Times New Roman"/>
                <w:sz w:val="24"/>
                <w:szCs w:val="24"/>
              </w:rPr>
              <w:t>Metodologías teórico-prácticas en las modalidades de:</w:t>
            </w:r>
          </w:p>
          <w:p w:rsidR="00294DFD" w:rsidRPr="007C0A14" w:rsidRDefault="00294DFD" w:rsidP="00294DF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4DFD" w:rsidRPr="007C0A14" w:rsidRDefault="00294DFD" w:rsidP="00294DF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A14">
              <w:rPr>
                <w:rFonts w:ascii="Times New Roman" w:hAnsi="Times New Roman" w:cs="Times New Roman"/>
                <w:sz w:val="24"/>
                <w:szCs w:val="24"/>
              </w:rPr>
              <w:t>Clases expositivas con apoyo audiovisual.</w:t>
            </w:r>
          </w:p>
          <w:p w:rsidR="00294DFD" w:rsidRPr="007C0A14" w:rsidRDefault="00294DFD" w:rsidP="00294DF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A14">
              <w:rPr>
                <w:rFonts w:ascii="Times New Roman" w:hAnsi="Times New Roman" w:cs="Times New Roman"/>
                <w:sz w:val="24"/>
                <w:szCs w:val="24"/>
              </w:rPr>
              <w:t>Desarrollo de casos clínicos con trabajo colaborativo.</w:t>
            </w:r>
          </w:p>
          <w:p w:rsidR="00294DFD" w:rsidRPr="007C0A14" w:rsidRDefault="00294DFD" w:rsidP="00294DF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A14">
              <w:rPr>
                <w:rFonts w:ascii="Times New Roman" w:hAnsi="Times New Roman" w:cs="Times New Roman"/>
                <w:sz w:val="24"/>
                <w:szCs w:val="24"/>
              </w:rPr>
              <w:t>Situaciones de demostración y simulación, con retroalimentación de técnicas en laboratorio de Neonatología.</w:t>
            </w:r>
          </w:p>
          <w:p w:rsidR="00294DFD" w:rsidRPr="007C0A14" w:rsidRDefault="00294DFD" w:rsidP="00294DF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A14">
              <w:rPr>
                <w:rFonts w:ascii="Times New Roman" w:hAnsi="Times New Roman" w:cs="Times New Roman"/>
                <w:sz w:val="24"/>
                <w:szCs w:val="24"/>
              </w:rPr>
              <w:t>Seminarios grupales.</w:t>
            </w:r>
          </w:p>
          <w:p w:rsidR="00294DFD" w:rsidRPr="007C0A14" w:rsidRDefault="00294DFD" w:rsidP="00294DFD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0A14">
              <w:rPr>
                <w:rFonts w:ascii="Times New Roman" w:hAnsi="Times New Roman" w:cs="Times New Roman"/>
                <w:sz w:val="24"/>
                <w:szCs w:val="24"/>
              </w:rPr>
              <w:t>Exposición de videos con técnicas.</w:t>
            </w:r>
          </w:p>
          <w:p w:rsidR="004E5F56" w:rsidRPr="007C0A14" w:rsidRDefault="004E5F56" w:rsidP="00294DFD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4E5F56" w:rsidRPr="00B3389E" w:rsidRDefault="004E5F56" w:rsidP="004E5F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5F56" w:rsidRPr="00B3389E" w:rsidRDefault="004E5F56" w:rsidP="004E5F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389E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4E5F56" w:rsidRPr="00B3389E" w:rsidTr="00685DD0">
        <w:tc>
          <w:tcPr>
            <w:tcW w:w="9214" w:type="dxa"/>
          </w:tcPr>
          <w:p w:rsidR="00294DFD" w:rsidRDefault="00294DFD" w:rsidP="00505CC2">
            <w:pPr>
              <w:pStyle w:val="Prrafodelista"/>
              <w:numPr>
                <w:ilvl w:val="0"/>
                <w:numId w:val="18"/>
              </w:num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294DFD" w:rsidRPr="00E75625" w:rsidRDefault="00294DFD" w:rsidP="00505CC2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4DFD" w:rsidRDefault="00294DFD" w:rsidP="00505CC2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Evaluación diagnóstica de alternativas múltiples con uso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tecleras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94DFD" w:rsidRDefault="00294DFD" w:rsidP="00505CC2">
            <w:pPr>
              <w:pStyle w:val="Prrafodelista"/>
              <w:spacing w:beforeLines="60" w:afterLines="120" w:line="240" w:lineRule="auto"/>
              <w:ind w:left="3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4DFD" w:rsidRDefault="00294DFD" w:rsidP="00505CC2">
            <w:pPr>
              <w:pStyle w:val="Prrafodelista"/>
              <w:numPr>
                <w:ilvl w:val="0"/>
                <w:numId w:val="18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294DFD" w:rsidRPr="00E75625" w:rsidRDefault="00294DFD" w:rsidP="00505CC2">
            <w:p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realizarán </w:t>
            </w: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evaluaciones formativas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durante el trabajo de casos clínicos, experiencia de laboratorio y desarrollo de seminarios.</w:t>
            </w:r>
          </w:p>
          <w:p w:rsidR="00294DFD" w:rsidRPr="00E75625" w:rsidRDefault="00294DFD" w:rsidP="00505CC2">
            <w:pPr>
              <w:pStyle w:val="Prrafodelista"/>
              <w:numPr>
                <w:ilvl w:val="0"/>
                <w:numId w:val="18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294DFD" w:rsidRPr="0039278B" w:rsidRDefault="00294DFD" w:rsidP="00505CC2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4DFD" w:rsidRPr="0039278B" w:rsidRDefault="00294DFD" w:rsidP="00505CC2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aconcuadrcula"/>
              <w:tblW w:w="0" w:type="auto"/>
              <w:jc w:val="center"/>
              <w:tblInd w:w="707" w:type="dxa"/>
              <w:tblLook w:val="04A0"/>
            </w:tblPr>
            <w:tblGrid>
              <w:gridCol w:w="1296"/>
              <w:gridCol w:w="1917"/>
              <w:gridCol w:w="1416"/>
              <w:gridCol w:w="1839"/>
            </w:tblGrid>
            <w:tr w:rsidR="00294DFD" w:rsidRPr="000D1B8C" w:rsidTr="000D1B8C">
              <w:trPr>
                <w:jc w:val="center"/>
              </w:trPr>
              <w:tc>
                <w:tcPr>
                  <w:tcW w:w="1296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Evaluación</w:t>
                  </w:r>
                </w:p>
              </w:tc>
              <w:tc>
                <w:tcPr>
                  <w:tcW w:w="1917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Modo</w:t>
                  </w:r>
                </w:p>
              </w:tc>
              <w:tc>
                <w:tcPr>
                  <w:tcW w:w="1263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Ponderación</w:t>
                  </w:r>
                </w:p>
              </w:tc>
              <w:tc>
                <w:tcPr>
                  <w:tcW w:w="1839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Unidades</w:t>
                  </w:r>
                </w:p>
              </w:tc>
            </w:tr>
            <w:tr w:rsidR="00294DFD" w:rsidRPr="000D1B8C" w:rsidTr="000D1B8C">
              <w:trPr>
                <w:jc w:val="center"/>
              </w:trPr>
              <w:tc>
                <w:tcPr>
                  <w:tcW w:w="1296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17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263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</w:tc>
              <w:tc>
                <w:tcPr>
                  <w:tcW w:w="1839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-II</w:t>
                  </w: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Unidad</w:t>
                  </w:r>
                </w:p>
              </w:tc>
            </w:tr>
            <w:tr w:rsidR="00294DFD" w:rsidRPr="000D1B8C" w:rsidTr="000D1B8C">
              <w:trPr>
                <w:jc w:val="center"/>
              </w:trPr>
              <w:tc>
                <w:tcPr>
                  <w:tcW w:w="1296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917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263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</w:tc>
              <w:tc>
                <w:tcPr>
                  <w:tcW w:w="1839" w:type="dxa"/>
                </w:tcPr>
                <w:p w:rsidR="00294DFD" w:rsidRPr="000D1B8C" w:rsidRDefault="00294DFD" w:rsidP="000D1B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II</w:t>
                  </w:r>
                  <w:r w:rsid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I-IV </w:t>
                  </w: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Unidad</w:t>
                  </w:r>
                </w:p>
              </w:tc>
            </w:tr>
            <w:tr w:rsidR="00294DFD" w:rsidRPr="000D1B8C" w:rsidTr="000D1B8C">
              <w:trPr>
                <w:jc w:val="center"/>
              </w:trPr>
              <w:tc>
                <w:tcPr>
                  <w:tcW w:w="1296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1917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263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</w:tc>
              <w:tc>
                <w:tcPr>
                  <w:tcW w:w="1839" w:type="dxa"/>
                </w:tcPr>
                <w:p w:rsidR="00294DFD" w:rsidRPr="000D1B8C" w:rsidRDefault="000D1B8C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V-VI</w:t>
                  </w:r>
                  <w:r w:rsidR="00294DFD"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Unidad</w:t>
                  </w:r>
                </w:p>
              </w:tc>
            </w:tr>
            <w:tr w:rsidR="00294DFD" w:rsidRPr="000D1B8C" w:rsidTr="000D1B8C">
              <w:trPr>
                <w:jc w:val="center"/>
              </w:trPr>
              <w:tc>
                <w:tcPr>
                  <w:tcW w:w="1296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917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Prueba Escrita</w:t>
                  </w:r>
                </w:p>
              </w:tc>
              <w:tc>
                <w:tcPr>
                  <w:tcW w:w="1263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20%</w:t>
                  </w:r>
                </w:p>
              </w:tc>
              <w:tc>
                <w:tcPr>
                  <w:tcW w:w="1839" w:type="dxa"/>
                </w:tcPr>
                <w:p w:rsidR="00294DFD" w:rsidRPr="000D1B8C" w:rsidRDefault="000D1B8C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VII-VII</w:t>
                  </w:r>
                  <w:r w:rsidR="00294DFD"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Unidad</w:t>
                  </w:r>
                </w:p>
              </w:tc>
            </w:tr>
            <w:tr w:rsidR="00294DFD" w:rsidRPr="00E0742B" w:rsidTr="000D1B8C">
              <w:trPr>
                <w:jc w:val="center"/>
              </w:trPr>
              <w:tc>
                <w:tcPr>
                  <w:tcW w:w="1296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1917" w:type="dxa"/>
                </w:tcPr>
                <w:p w:rsidR="00294DFD" w:rsidRPr="000D1B8C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Presentación de Seminarios</w:t>
                  </w:r>
                </w:p>
              </w:tc>
              <w:tc>
                <w:tcPr>
                  <w:tcW w:w="1263" w:type="dxa"/>
                </w:tcPr>
                <w:p w:rsidR="00294DFD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0D1B8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1839" w:type="dxa"/>
                </w:tcPr>
                <w:p w:rsidR="00294DFD" w:rsidRDefault="00294DFD" w:rsidP="00D6353D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94DFD" w:rsidRPr="00AD70AA" w:rsidRDefault="00294DFD" w:rsidP="00294DFD">
            <w:pPr>
              <w:spacing w:after="0"/>
              <w:ind w:left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4E5F56" w:rsidRPr="00B3389E" w:rsidRDefault="004E5F56" w:rsidP="00685DD0">
            <w:pPr>
              <w:spacing w:after="0"/>
              <w:ind w:left="284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:rsidR="004E5F56" w:rsidRPr="00B3389E" w:rsidRDefault="004E5F56" w:rsidP="00685DD0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  <w:p w:rsidR="004E5F56" w:rsidRPr="00B3389E" w:rsidRDefault="004E5F56" w:rsidP="00685DD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4E5F56" w:rsidRDefault="004E5F56" w:rsidP="004E5F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7199" w:rsidRPr="00B3389E" w:rsidRDefault="00517199" w:rsidP="004E5F5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5F56" w:rsidRPr="00B3389E" w:rsidRDefault="004E5F56" w:rsidP="004E5F5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3389E">
        <w:rPr>
          <w:rFonts w:ascii="Times New Roman" w:hAnsi="Times New Roman" w:cs="Times New Roman"/>
          <w:b/>
          <w:sz w:val="24"/>
          <w:szCs w:val="24"/>
        </w:rPr>
        <w:lastRenderedPageBreak/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4E5F56" w:rsidRPr="00673A9C" w:rsidTr="00685DD0">
        <w:tc>
          <w:tcPr>
            <w:tcW w:w="9214" w:type="dxa"/>
          </w:tcPr>
          <w:p w:rsidR="00294DFD" w:rsidRDefault="00294DFD" w:rsidP="00294DFD">
            <w:pPr>
              <w:spacing w:after="0" w:line="240" w:lineRule="auto"/>
              <w:jc w:val="both"/>
              <w:rPr>
                <w:rFonts w:ascii="Times New Roman" w:eastAsia="Merriweather" w:hAnsi="Times New Roman" w:cs="Times New Roman"/>
                <w:b/>
                <w:i/>
                <w:color w:val="215868"/>
                <w:sz w:val="24"/>
                <w:szCs w:val="24"/>
              </w:rPr>
            </w:pPr>
          </w:p>
          <w:p w:rsidR="00294DFD" w:rsidRDefault="00294DFD" w:rsidP="00294DF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7CC"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obligatoria:</w:t>
            </w:r>
          </w:p>
          <w:p w:rsidR="00294DFD" w:rsidRPr="002747CC" w:rsidRDefault="00294DFD" w:rsidP="00294DF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4DFD" w:rsidRPr="002747CC" w:rsidRDefault="00294DFD" w:rsidP="00294DFD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>Ceriani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, J. (2009) Neonatología Práctica. (4 </w:t>
            </w: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>ed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>). Editorial Médica Panamericana.</w:t>
            </w:r>
          </w:p>
          <w:p w:rsidR="00294DFD" w:rsidRPr="002747CC" w:rsidRDefault="00294DFD" w:rsidP="00294DFD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Tapia, J. (2008) Neonatología. (3 </w:t>
            </w: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>ed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>). Editorial Mediterráneo.</w:t>
            </w:r>
          </w:p>
          <w:p w:rsidR="00294DFD" w:rsidRPr="0029341B" w:rsidRDefault="00294DFD" w:rsidP="00294DFD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Cloherty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, J. </w:t>
            </w: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Eichenwald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, E. Hansen, A. </w:t>
            </w:r>
            <w:r w:rsidRPr="002747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&amp; </w:t>
            </w:r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Stark, A. (2012) Manual de </w:t>
            </w: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Neonatología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 (7º </w:t>
            </w:r>
            <w:proofErr w:type="spellStart"/>
            <w:proofErr w:type="gram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ed</w:t>
            </w:r>
            <w:proofErr w:type="spellEnd"/>
            <w:proofErr w:type="gram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). Editorial Lippincott Williams and </w:t>
            </w: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Wilkins.Wolters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>Kluwer</w:t>
            </w:r>
            <w:proofErr w:type="spellEnd"/>
            <w:r w:rsidRPr="002747CC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t xml:space="preserve"> Health.</w:t>
            </w:r>
          </w:p>
          <w:p w:rsidR="00294DFD" w:rsidRPr="00294DFD" w:rsidRDefault="00294DFD" w:rsidP="00294DFD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9341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Caballero M. Erika. (1997). Valoración Física del Recién Nacido. Santiago de Chile: Editorial PUC.</w:t>
            </w:r>
          </w:p>
          <w:p w:rsidR="00294DFD" w:rsidRPr="008247B5" w:rsidRDefault="00294DFD" w:rsidP="00294DFD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94DFD">
              <w:rPr>
                <w:rFonts w:ascii="Times New Roman" w:eastAsia="Merriweather" w:hAnsi="Times New Roman" w:cs="Times New Roman"/>
                <w:sz w:val="24"/>
                <w:szCs w:val="24"/>
              </w:rPr>
              <w:t>MINSAL. Guías Nacionales de Neonatología. (2005) Ministerio de Salud de Chile.</w:t>
            </w:r>
          </w:p>
          <w:p w:rsidR="00294DFD" w:rsidRPr="008247B5" w:rsidRDefault="00294DFD" w:rsidP="00294DFD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4DFD" w:rsidRPr="008247B5" w:rsidRDefault="00294DFD" w:rsidP="00294DFD">
            <w:pPr>
              <w:pStyle w:val="Prrafodelista"/>
              <w:spacing w:after="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94DFD" w:rsidRPr="002747CC" w:rsidRDefault="00294DFD" w:rsidP="00294DFD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747CC">
              <w:rPr>
                <w:rFonts w:ascii="Times New Roman" w:hAnsi="Times New Roman" w:cs="Times New Roman"/>
                <w:b/>
                <w:sz w:val="24"/>
                <w:szCs w:val="24"/>
              </w:rPr>
              <w:t>Bibliografía complementaria:</w:t>
            </w:r>
          </w:p>
          <w:p w:rsidR="00294DFD" w:rsidRPr="002747CC" w:rsidRDefault="00294DFD" w:rsidP="00294DFD">
            <w:pPr>
              <w:spacing w:after="0" w:line="240" w:lineRule="auto"/>
              <w:ind w:left="-612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294DFD" w:rsidRPr="00294DFD" w:rsidRDefault="00294DFD" w:rsidP="00294DF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proofErr w:type="spellStart"/>
            <w:r w:rsidRPr="00294DFD">
              <w:rPr>
                <w:rFonts w:ascii="Times New Roman" w:eastAsia="Merriweather" w:hAnsi="Times New Roman" w:cs="Times New Roman"/>
                <w:sz w:val="24"/>
                <w:szCs w:val="24"/>
              </w:rPr>
              <w:t>Gomella</w:t>
            </w:r>
            <w:proofErr w:type="spellEnd"/>
            <w:r w:rsidRPr="00294DFD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, T. (2009)  Neonatología. (5 </w:t>
            </w:r>
            <w:proofErr w:type="spellStart"/>
            <w:r w:rsidRPr="00294DFD">
              <w:rPr>
                <w:rFonts w:ascii="Times New Roman" w:eastAsia="Merriweather" w:hAnsi="Times New Roman" w:cs="Times New Roman"/>
                <w:sz w:val="24"/>
                <w:szCs w:val="24"/>
              </w:rPr>
              <w:t>ed</w:t>
            </w:r>
            <w:proofErr w:type="spellEnd"/>
            <w:r w:rsidRPr="00294DFD">
              <w:rPr>
                <w:rFonts w:ascii="Times New Roman" w:eastAsia="Merriweather" w:hAnsi="Times New Roman" w:cs="Times New Roman"/>
                <w:sz w:val="24"/>
                <w:szCs w:val="24"/>
              </w:rPr>
              <w:t>). Editorial Médica Panamericana.</w:t>
            </w:r>
          </w:p>
          <w:p w:rsidR="00294DFD" w:rsidRPr="00294DFD" w:rsidRDefault="00294DFD" w:rsidP="00294DFD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 w:rsidRPr="002747CC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Fernández, P. Caballero, E. </w:t>
            </w:r>
            <w:r w:rsidRPr="002747CC">
              <w:rPr>
                <w:rFonts w:ascii="Times New Roman" w:hAnsi="Times New Roman" w:cs="Times New Roman"/>
                <w:sz w:val="24"/>
                <w:szCs w:val="24"/>
              </w:rPr>
              <w:t>&amp; Medina G. (2010) Manual de Enfermería Neonatal. Editorial Mediterráneo.</w:t>
            </w:r>
          </w:p>
          <w:p w:rsidR="00294DFD" w:rsidRDefault="00294DFD" w:rsidP="00294DFD">
            <w:p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</w:p>
          <w:p w:rsidR="00294DFD" w:rsidRPr="0029341B" w:rsidRDefault="00294DFD" w:rsidP="00294DFD">
            <w:pPr>
              <w:spacing w:after="0" w:line="240" w:lineRule="auto"/>
              <w:jc w:val="both"/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</w:pPr>
            <w:r w:rsidRPr="0029341B">
              <w:rPr>
                <w:rFonts w:ascii="Times New Roman" w:eastAsia="Merriweather" w:hAnsi="Times New Roman" w:cs="Times New Roman"/>
                <w:b/>
                <w:sz w:val="24"/>
                <w:szCs w:val="24"/>
              </w:rPr>
              <w:t>Recursos informáticos:</w:t>
            </w:r>
          </w:p>
          <w:p w:rsidR="00294DFD" w:rsidRDefault="00294DFD" w:rsidP="00294DFD">
            <w:p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</w:p>
          <w:p w:rsidR="00294DFD" w:rsidRPr="007D151B" w:rsidRDefault="00294DFD" w:rsidP="00294DFD">
            <w:p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</w:p>
          <w:p w:rsidR="00294DFD" w:rsidRPr="004A28B6" w:rsidRDefault="00294DFD" w:rsidP="00BB135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60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Extensión </w:t>
            </w:r>
            <w:proofErr w:type="spellStart"/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>Med.UChile</w:t>
            </w:r>
            <w:proofErr w:type="spellEnd"/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 (28 de marzo del 2012) Examen Físico del Recién Nacido y Lactancia Materna </w:t>
            </w:r>
            <w:hyperlink r:id="rId8" w:history="1">
              <w:r w:rsidRPr="004A28B6">
                <w:rPr>
                  <w:rStyle w:val="Hipervnculo"/>
                  <w:rFonts w:ascii="Times New Roman" w:eastAsia="Merriweather" w:hAnsi="Times New Roman" w:cs="Times New Roman"/>
                  <w:sz w:val="24"/>
                  <w:szCs w:val="24"/>
                </w:rPr>
                <w:t>https://www.youtube.com/watch?v=_WUK9CITQz</w:t>
              </w:r>
            </w:hyperlink>
          </w:p>
          <w:p w:rsidR="007D151B" w:rsidRPr="00BB1355" w:rsidRDefault="00294DFD" w:rsidP="00BB135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60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mft1974 (08 de Agosto del 2012) </w:t>
            </w:r>
            <w:proofErr w:type="spellStart"/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>circulacion</w:t>
            </w:r>
            <w:proofErr w:type="spellEnd"/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 fetal </w:t>
            </w:r>
            <w:proofErr w:type="spellStart"/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>animacion</w:t>
            </w:r>
            <w:proofErr w:type="spellEnd"/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 Google Videos </w:t>
            </w:r>
            <w:proofErr w:type="spellStart"/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>flv</w:t>
            </w:r>
            <w:proofErr w:type="spellEnd"/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 </w:t>
            </w:r>
            <w:hyperlink r:id="rId9" w:history="1">
              <w:r w:rsidRPr="00BB1355">
                <w:rPr>
                  <w:rStyle w:val="Hipervnculo"/>
                  <w:rFonts w:ascii="Times New Roman" w:eastAsia="Merriweather" w:hAnsi="Times New Roman" w:cs="Times New Roman"/>
                  <w:sz w:val="24"/>
                  <w:szCs w:val="24"/>
                </w:rPr>
                <w:t>https://www.youtube.com/watch?v=fEbFcTRH0Gg</w:t>
              </w:r>
            </w:hyperlink>
          </w:p>
          <w:p w:rsidR="007D151B" w:rsidRPr="004A28B6" w:rsidRDefault="007D151B" w:rsidP="00BB135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60"/>
              <w:jc w:val="both"/>
              <w:rPr>
                <w:rFonts w:ascii="Times New Roman" w:eastAsia="Merriweather" w:hAnsi="Times New Roman" w:cs="Times New Roman"/>
                <w:b/>
                <w:i/>
                <w:color w:val="215868"/>
                <w:sz w:val="24"/>
                <w:szCs w:val="24"/>
              </w:rPr>
            </w:pPr>
            <w:proofErr w:type="spellStart"/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>Iliana</w:t>
            </w:r>
            <w:proofErr w:type="spellEnd"/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 Encalada (26 de abril del 2015) </w:t>
            </w:r>
            <w:r w:rsidRPr="004A28B6">
              <w:rPr>
                <w:rFonts w:ascii="Times New Roman" w:eastAsia="Merriweather" w:hAnsi="Times New Roman" w:cs="Times New Roman"/>
                <w:i/>
                <w:sz w:val="24"/>
                <w:szCs w:val="24"/>
              </w:rPr>
              <w:t>RCP Neonatal</w:t>
            </w:r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r w:rsidRPr="004A28B6">
                <w:rPr>
                  <w:rStyle w:val="Hipervnculo"/>
                  <w:rFonts w:ascii="Times New Roman" w:eastAsia="Merriweather" w:hAnsi="Times New Roman" w:cs="Times New Roman"/>
                  <w:sz w:val="24"/>
                  <w:szCs w:val="24"/>
                </w:rPr>
                <w:t>https://www.youtube.com/watch?v=5KsspLLBCl8</w:t>
              </w:r>
            </w:hyperlink>
          </w:p>
          <w:p w:rsidR="001C5BDF" w:rsidRPr="004A28B6" w:rsidRDefault="007D151B" w:rsidP="00BB135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60"/>
              <w:jc w:val="both"/>
              <w:rPr>
                <w:rFonts w:ascii="Times New Roman" w:eastAsia="Merriweather" w:hAnsi="Times New Roman" w:cs="Times New Roman"/>
                <w:b/>
                <w:i/>
                <w:color w:val="215868"/>
                <w:sz w:val="24"/>
                <w:szCs w:val="24"/>
              </w:rPr>
            </w:pPr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REDVENEO (04 de enero del 2015) Administración de Surfactante </w:t>
            </w:r>
            <w:proofErr w:type="spellStart"/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>minimamente</w:t>
            </w:r>
            <w:proofErr w:type="spellEnd"/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 invasivo </w:t>
            </w:r>
            <w:hyperlink r:id="rId11" w:history="1">
              <w:r w:rsidR="001C5BDF" w:rsidRPr="004A28B6">
                <w:rPr>
                  <w:rStyle w:val="Hipervnculo"/>
                  <w:rFonts w:ascii="Times New Roman" w:eastAsia="Merriweather" w:hAnsi="Times New Roman" w:cs="Times New Roman"/>
                  <w:sz w:val="24"/>
                  <w:szCs w:val="24"/>
                </w:rPr>
                <w:t>https://www.youtube.com/watch?v=b_cFqfhbdo4</w:t>
              </w:r>
            </w:hyperlink>
          </w:p>
          <w:p w:rsidR="00294DFD" w:rsidRPr="004A28B6" w:rsidRDefault="00294DFD" w:rsidP="00BB1355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ind w:left="360"/>
              <w:jc w:val="both"/>
              <w:rPr>
                <w:rFonts w:ascii="Times New Roman" w:eastAsia="Merriweather" w:hAnsi="Times New Roman" w:cs="Times New Roman"/>
                <w:b/>
                <w:i/>
                <w:color w:val="215868"/>
                <w:sz w:val="24"/>
                <w:szCs w:val="24"/>
              </w:rPr>
            </w:pPr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Plataforma </w:t>
            </w:r>
            <w:proofErr w:type="spellStart"/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>Classroom</w:t>
            </w:r>
            <w:proofErr w:type="spellEnd"/>
            <w:r w:rsidRPr="004A28B6">
              <w:rPr>
                <w:rFonts w:ascii="Times New Roman" w:eastAsia="Merriweather" w:hAnsi="Times New Roman" w:cs="Times New Roman"/>
                <w:sz w:val="24"/>
                <w:szCs w:val="24"/>
              </w:rPr>
              <w:t xml:space="preserve"> de Google.</w:t>
            </w:r>
          </w:p>
          <w:p w:rsidR="00294DFD" w:rsidRPr="004A28B6" w:rsidRDefault="00294DFD" w:rsidP="00294DFD">
            <w:pPr>
              <w:spacing w:after="0" w:line="240" w:lineRule="auto"/>
              <w:jc w:val="both"/>
              <w:rPr>
                <w:rFonts w:ascii="Times New Roman" w:eastAsia="Merriweather" w:hAnsi="Times New Roman" w:cs="Times New Roman"/>
                <w:sz w:val="24"/>
                <w:szCs w:val="24"/>
              </w:rPr>
            </w:pPr>
          </w:p>
          <w:p w:rsidR="00294DFD" w:rsidRPr="004A28B6" w:rsidRDefault="00294DFD" w:rsidP="00294DFD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eastAsia="Merriweather" w:hAnsi="Times New Roman" w:cs="Times New Roman"/>
                <w:i/>
                <w:sz w:val="24"/>
                <w:szCs w:val="24"/>
                <w:highlight w:val="yellow"/>
              </w:rPr>
            </w:pPr>
          </w:p>
          <w:p w:rsidR="00294DFD" w:rsidRPr="00AB71E3" w:rsidRDefault="00505CC2" w:rsidP="00294DFD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</w:pPr>
            <w:r w:rsidRPr="00AB71E3">
              <w:rPr>
                <w:rFonts w:ascii="Times New Roman" w:eastAsia="Merriweather" w:hAnsi="Times New Roman" w:cs="Times New Roman"/>
                <w:sz w:val="24"/>
                <w:szCs w:val="24"/>
                <w:highlight w:val="yellow"/>
                <w:lang w:val="en-US"/>
              </w:rPr>
              <w:fldChar w:fldCharType="begin"/>
            </w:r>
            <w:r w:rsidR="00294DFD" w:rsidRPr="00AB71E3">
              <w:rPr>
                <w:rFonts w:ascii="Times New Roman" w:eastAsia="Merriweather" w:hAnsi="Times New Roman" w:cs="Times New Roman"/>
                <w:sz w:val="24"/>
                <w:szCs w:val="24"/>
                <w:highlight w:val="yellow"/>
              </w:rPr>
              <w:instrText xml:space="preserve"> BIBLIOGRAPHY  \l 13322 </w:instrText>
            </w:r>
            <w:r w:rsidRPr="00AB71E3">
              <w:rPr>
                <w:rFonts w:ascii="Times New Roman" w:eastAsia="Merriweather" w:hAnsi="Times New Roman" w:cs="Times New Roman"/>
                <w:sz w:val="24"/>
                <w:szCs w:val="24"/>
                <w:highlight w:val="yellow"/>
                <w:lang w:val="en-US"/>
              </w:rPr>
              <w:fldChar w:fldCharType="end"/>
            </w:r>
          </w:p>
          <w:p w:rsidR="004E5F56" w:rsidRPr="001C5BDF" w:rsidRDefault="00505CC2" w:rsidP="001C5BDF">
            <w:pPr>
              <w:spacing w:after="0" w:line="240" w:lineRule="auto"/>
              <w:jc w:val="both"/>
              <w:rPr>
                <w:rFonts w:ascii="Times New Roman" w:eastAsia="Merriweather" w:hAnsi="Times New Roman" w:cs="Times New Roman"/>
                <w:b/>
                <w:i/>
                <w:color w:val="215868"/>
                <w:sz w:val="24"/>
                <w:szCs w:val="24"/>
              </w:rPr>
            </w:pPr>
            <w:r w:rsidRPr="001C5BDF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fldChar w:fldCharType="begin"/>
            </w:r>
            <w:r w:rsidR="004E5F56" w:rsidRPr="001C5BDF">
              <w:rPr>
                <w:rFonts w:ascii="Times New Roman" w:eastAsia="Merriweather" w:hAnsi="Times New Roman" w:cs="Times New Roman"/>
                <w:sz w:val="24"/>
                <w:szCs w:val="24"/>
              </w:rPr>
              <w:instrText xml:space="preserve"> BIBLIOGRAPHY  \l 13322 </w:instrText>
            </w:r>
            <w:r w:rsidRPr="001C5BDF">
              <w:rPr>
                <w:rFonts w:ascii="Times New Roman" w:eastAsia="Merriweather" w:hAnsi="Times New Roman" w:cs="Times New Roman"/>
                <w:sz w:val="24"/>
                <w:szCs w:val="24"/>
                <w:lang w:val="en-US"/>
              </w:rPr>
              <w:fldChar w:fldCharType="end"/>
            </w:r>
          </w:p>
        </w:tc>
      </w:tr>
    </w:tbl>
    <w:p w:rsidR="004E5F56" w:rsidRPr="005F03B5" w:rsidRDefault="004E5F56" w:rsidP="004E5F56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:rsidR="004E5F56" w:rsidRDefault="004E5F56" w:rsidP="004E5F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5F56" w:rsidRDefault="004E5F56" w:rsidP="004E5F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5F56" w:rsidRDefault="004E5F56" w:rsidP="004E5F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5F56" w:rsidRDefault="004E5F56" w:rsidP="004E5F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E5F56" w:rsidRDefault="004E5F56" w:rsidP="004E5F5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5DD0" w:rsidRDefault="00685DD0"/>
    <w:sectPr w:rsidR="00685DD0" w:rsidSect="00FB0FCE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2F17" w:rsidRDefault="00042F17" w:rsidP="004E5F56">
      <w:pPr>
        <w:spacing w:after="0" w:line="240" w:lineRule="auto"/>
      </w:pPr>
      <w:r>
        <w:separator/>
      </w:r>
    </w:p>
  </w:endnote>
  <w:endnote w:type="continuationSeparator" w:id="1">
    <w:p w:rsidR="00042F17" w:rsidRDefault="00042F17" w:rsidP="004E5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rriweathe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2F17" w:rsidRDefault="00042F17" w:rsidP="004E5F56">
      <w:pPr>
        <w:spacing w:after="0" w:line="240" w:lineRule="auto"/>
      </w:pPr>
      <w:r>
        <w:separator/>
      </w:r>
    </w:p>
  </w:footnote>
  <w:footnote w:type="continuationSeparator" w:id="1">
    <w:p w:rsidR="00042F17" w:rsidRDefault="00042F17" w:rsidP="004E5F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4E6613" w:rsidTr="00685DD0">
      <w:trPr>
        <w:jc w:val="center"/>
      </w:trPr>
      <w:tc>
        <w:tcPr>
          <w:tcW w:w="2023" w:type="dxa"/>
        </w:tcPr>
        <w:p w:rsidR="004E6613" w:rsidRDefault="004E6613" w:rsidP="00685DD0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15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4E6613" w:rsidRDefault="004E6613" w:rsidP="00685DD0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4E6613" w:rsidRPr="00607538" w:rsidRDefault="004E6613" w:rsidP="00685DD0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4E6613" w:rsidRPr="00607538" w:rsidRDefault="004E6613" w:rsidP="00685DD0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4E6613" w:rsidRPr="00607538" w:rsidRDefault="004E6613" w:rsidP="00685DD0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4E6613" w:rsidRPr="00607538" w:rsidRDefault="004E6613" w:rsidP="00685DD0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4E6613" w:rsidRDefault="004E6613" w:rsidP="00685DD0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16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E6613" w:rsidRDefault="004E661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8081C"/>
    <w:multiLevelType w:val="hybridMultilevel"/>
    <w:tmpl w:val="B7C820DC"/>
    <w:lvl w:ilvl="0" w:tplc="F1EA4FC8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">
    <w:nsid w:val="041D0BD6"/>
    <w:multiLevelType w:val="hybridMultilevel"/>
    <w:tmpl w:val="8AB47FA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5617D58"/>
    <w:multiLevelType w:val="hybridMultilevel"/>
    <w:tmpl w:val="F348D33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927C88"/>
    <w:multiLevelType w:val="hybridMultilevel"/>
    <w:tmpl w:val="7F6607C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C402CBF"/>
    <w:multiLevelType w:val="hybridMultilevel"/>
    <w:tmpl w:val="AE8A953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309A3"/>
    <w:multiLevelType w:val="hybridMultilevel"/>
    <w:tmpl w:val="B464F52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10F1C7D"/>
    <w:multiLevelType w:val="hybridMultilevel"/>
    <w:tmpl w:val="52421BB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533EDE"/>
    <w:multiLevelType w:val="hybridMultilevel"/>
    <w:tmpl w:val="294C948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595330F"/>
    <w:multiLevelType w:val="hybridMultilevel"/>
    <w:tmpl w:val="ECB4777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>
    <w:nsid w:val="1943552F"/>
    <w:multiLevelType w:val="hybridMultilevel"/>
    <w:tmpl w:val="74B0E56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>
    <w:nsid w:val="1A333DC2"/>
    <w:multiLevelType w:val="hybridMultilevel"/>
    <w:tmpl w:val="0C20A646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1591397"/>
    <w:multiLevelType w:val="hybridMultilevel"/>
    <w:tmpl w:val="AE8A953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8EA6092"/>
    <w:multiLevelType w:val="hybridMultilevel"/>
    <w:tmpl w:val="0B8E87D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E6B042B"/>
    <w:multiLevelType w:val="hybridMultilevel"/>
    <w:tmpl w:val="43849704"/>
    <w:lvl w:ilvl="0" w:tplc="340A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14">
    <w:nsid w:val="375150D9"/>
    <w:multiLevelType w:val="hybridMultilevel"/>
    <w:tmpl w:val="9242783C"/>
    <w:lvl w:ilvl="0" w:tplc="340A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15">
    <w:nsid w:val="39FF20CF"/>
    <w:multiLevelType w:val="hybridMultilevel"/>
    <w:tmpl w:val="B78E76C6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6">
    <w:nsid w:val="42DD6487"/>
    <w:multiLevelType w:val="hybridMultilevel"/>
    <w:tmpl w:val="A998B748"/>
    <w:lvl w:ilvl="0" w:tplc="340A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7">
    <w:nsid w:val="49A62A1E"/>
    <w:multiLevelType w:val="hybridMultilevel"/>
    <w:tmpl w:val="08BA14F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8">
    <w:nsid w:val="4B4263B8"/>
    <w:multiLevelType w:val="multilevel"/>
    <w:tmpl w:val="9B688FB6"/>
    <w:lvl w:ilvl="0">
      <w:start w:val="2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9">
    <w:nsid w:val="4D15676C"/>
    <w:multiLevelType w:val="hybridMultilevel"/>
    <w:tmpl w:val="D3060EB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">
    <w:nsid w:val="4F8022CF"/>
    <w:multiLevelType w:val="hybridMultilevel"/>
    <w:tmpl w:val="0EBE083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1">
    <w:nsid w:val="511676A0"/>
    <w:multiLevelType w:val="hybridMultilevel"/>
    <w:tmpl w:val="7F7C4FB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2">
    <w:nsid w:val="52E320F5"/>
    <w:multiLevelType w:val="hybridMultilevel"/>
    <w:tmpl w:val="3510F8E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3A76473"/>
    <w:multiLevelType w:val="hybridMultilevel"/>
    <w:tmpl w:val="CA3264EE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4">
    <w:nsid w:val="53DE398E"/>
    <w:multiLevelType w:val="hybridMultilevel"/>
    <w:tmpl w:val="90826A48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5">
    <w:nsid w:val="60A3148C"/>
    <w:multiLevelType w:val="hybridMultilevel"/>
    <w:tmpl w:val="0CA800D8"/>
    <w:lvl w:ilvl="0" w:tplc="3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0CF2A5D"/>
    <w:multiLevelType w:val="hybridMultilevel"/>
    <w:tmpl w:val="E68AD632"/>
    <w:lvl w:ilvl="0" w:tplc="340A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27">
    <w:nsid w:val="6608105F"/>
    <w:multiLevelType w:val="hybridMultilevel"/>
    <w:tmpl w:val="6276A710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8">
    <w:nsid w:val="66BF08D7"/>
    <w:multiLevelType w:val="hybridMultilevel"/>
    <w:tmpl w:val="1BAE491C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B706C5C"/>
    <w:multiLevelType w:val="hybridMultilevel"/>
    <w:tmpl w:val="A866BB5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0">
    <w:nsid w:val="6C0E142F"/>
    <w:multiLevelType w:val="hybridMultilevel"/>
    <w:tmpl w:val="842CF86A"/>
    <w:lvl w:ilvl="0" w:tplc="90A6A0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color w:val="auto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C93C25"/>
    <w:multiLevelType w:val="hybridMultilevel"/>
    <w:tmpl w:val="4A806B32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2">
    <w:nsid w:val="74EE28E9"/>
    <w:multiLevelType w:val="hybridMultilevel"/>
    <w:tmpl w:val="38B251C6"/>
    <w:lvl w:ilvl="0" w:tplc="340A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33">
    <w:nsid w:val="75B56F8A"/>
    <w:multiLevelType w:val="hybridMultilevel"/>
    <w:tmpl w:val="84925CF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34">
    <w:nsid w:val="78D12EFA"/>
    <w:multiLevelType w:val="hybridMultilevel"/>
    <w:tmpl w:val="B090F1E2"/>
    <w:lvl w:ilvl="0" w:tplc="340A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35">
    <w:nsid w:val="7B553DFF"/>
    <w:multiLevelType w:val="hybridMultilevel"/>
    <w:tmpl w:val="33689E98"/>
    <w:lvl w:ilvl="0" w:tplc="340A0001">
      <w:start w:val="1"/>
      <w:numFmt w:val="bullet"/>
      <w:lvlText w:val=""/>
      <w:lvlJc w:val="left"/>
      <w:pPr>
        <w:ind w:left="36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5" w:hanging="360"/>
      </w:pPr>
      <w:rPr>
        <w:rFonts w:ascii="Wingdings" w:hAnsi="Wingdings" w:hint="default"/>
      </w:rPr>
    </w:lvl>
  </w:abstractNum>
  <w:abstractNum w:abstractNumId="36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9"/>
  </w:num>
  <w:num w:numId="3">
    <w:abstractNumId w:val="18"/>
  </w:num>
  <w:num w:numId="4">
    <w:abstractNumId w:val="25"/>
  </w:num>
  <w:num w:numId="5">
    <w:abstractNumId w:val="3"/>
  </w:num>
  <w:num w:numId="6">
    <w:abstractNumId w:val="9"/>
  </w:num>
  <w:num w:numId="7">
    <w:abstractNumId w:val="21"/>
  </w:num>
  <w:num w:numId="8">
    <w:abstractNumId w:val="31"/>
  </w:num>
  <w:num w:numId="9">
    <w:abstractNumId w:val="33"/>
  </w:num>
  <w:num w:numId="10">
    <w:abstractNumId w:val="0"/>
  </w:num>
  <w:num w:numId="11">
    <w:abstractNumId w:val="22"/>
  </w:num>
  <w:num w:numId="12">
    <w:abstractNumId w:val="24"/>
  </w:num>
  <w:num w:numId="13">
    <w:abstractNumId w:val="16"/>
  </w:num>
  <w:num w:numId="14">
    <w:abstractNumId w:val="8"/>
  </w:num>
  <w:num w:numId="15">
    <w:abstractNumId w:val="15"/>
  </w:num>
  <w:num w:numId="16">
    <w:abstractNumId w:val="27"/>
  </w:num>
  <w:num w:numId="17">
    <w:abstractNumId w:val="12"/>
  </w:num>
  <w:num w:numId="18">
    <w:abstractNumId w:val="36"/>
  </w:num>
  <w:num w:numId="19">
    <w:abstractNumId w:val="4"/>
  </w:num>
  <w:num w:numId="20">
    <w:abstractNumId w:val="11"/>
  </w:num>
  <w:num w:numId="21">
    <w:abstractNumId w:val="10"/>
  </w:num>
  <w:num w:numId="22">
    <w:abstractNumId w:val="28"/>
  </w:num>
  <w:num w:numId="23">
    <w:abstractNumId w:val="30"/>
  </w:num>
  <w:num w:numId="24">
    <w:abstractNumId w:val="34"/>
  </w:num>
  <w:num w:numId="25">
    <w:abstractNumId w:val="14"/>
  </w:num>
  <w:num w:numId="26">
    <w:abstractNumId w:val="6"/>
  </w:num>
  <w:num w:numId="27">
    <w:abstractNumId w:val="26"/>
  </w:num>
  <w:num w:numId="28">
    <w:abstractNumId w:val="13"/>
  </w:num>
  <w:num w:numId="29">
    <w:abstractNumId w:val="20"/>
  </w:num>
  <w:num w:numId="30">
    <w:abstractNumId w:val="23"/>
  </w:num>
  <w:num w:numId="31">
    <w:abstractNumId w:val="17"/>
  </w:num>
  <w:num w:numId="32">
    <w:abstractNumId w:val="29"/>
  </w:num>
  <w:num w:numId="33">
    <w:abstractNumId w:val="5"/>
  </w:num>
  <w:num w:numId="34">
    <w:abstractNumId w:val="32"/>
  </w:num>
  <w:num w:numId="35">
    <w:abstractNumId w:val="1"/>
  </w:num>
  <w:num w:numId="36">
    <w:abstractNumId w:val="35"/>
  </w:num>
  <w:num w:numId="37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4E5F56"/>
    <w:rsid w:val="00002BB9"/>
    <w:rsid w:val="00042F17"/>
    <w:rsid w:val="000D1B8C"/>
    <w:rsid w:val="000E2F0D"/>
    <w:rsid w:val="00106B65"/>
    <w:rsid w:val="0011108F"/>
    <w:rsid w:val="00112A5F"/>
    <w:rsid w:val="00113D34"/>
    <w:rsid w:val="00136DA4"/>
    <w:rsid w:val="00153D2C"/>
    <w:rsid w:val="00155E44"/>
    <w:rsid w:val="00164E56"/>
    <w:rsid w:val="001869B0"/>
    <w:rsid w:val="0019072D"/>
    <w:rsid w:val="00191ADA"/>
    <w:rsid w:val="001C5BDF"/>
    <w:rsid w:val="001F5A05"/>
    <w:rsid w:val="00200EDB"/>
    <w:rsid w:val="00241FD3"/>
    <w:rsid w:val="0026056B"/>
    <w:rsid w:val="0026520D"/>
    <w:rsid w:val="00294DFD"/>
    <w:rsid w:val="002D4E44"/>
    <w:rsid w:val="003A5712"/>
    <w:rsid w:val="003C6581"/>
    <w:rsid w:val="003E45DA"/>
    <w:rsid w:val="003F3429"/>
    <w:rsid w:val="003F70DE"/>
    <w:rsid w:val="00441403"/>
    <w:rsid w:val="00452B4F"/>
    <w:rsid w:val="004A28B6"/>
    <w:rsid w:val="004E5F56"/>
    <w:rsid w:val="004E6613"/>
    <w:rsid w:val="00505CC2"/>
    <w:rsid w:val="00517199"/>
    <w:rsid w:val="00575BCB"/>
    <w:rsid w:val="005823CE"/>
    <w:rsid w:val="005D0D0F"/>
    <w:rsid w:val="0065179C"/>
    <w:rsid w:val="00685DD0"/>
    <w:rsid w:val="006A0AAB"/>
    <w:rsid w:val="006A396F"/>
    <w:rsid w:val="006F131C"/>
    <w:rsid w:val="006F6D85"/>
    <w:rsid w:val="007019FA"/>
    <w:rsid w:val="00704F74"/>
    <w:rsid w:val="00773427"/>
    <w:rsid w:val="007C0A14"/>
    <w:rsid w:val="007C3274"/>
    <w:rsid w:val="007D151B"/>
    <w:rsid w:val="00810B5B"/>
    <w:rsid w:val="00820740"/>
    <w:rsid w:val="008247B5"/>
    <w:rsid w:val="008A0BD7"/>
    <w:rsid w:val="008D6035"/>
    <w:rsid w:val="00901A92"/>
    <w:rsid w:val="00911568"/>
    <w:rsid w:val="0095061D"/>
    <w:rsid w:val="00965DC9"/>
    <w:rsid w:val="0099573B"/>
    <w:rsid w:val="00A16EFF"/>
    <w:rsid w:val="00A42142"/>
    <w:rsid w:val="00A46A2C"/>
    <w:rsid w:val="00A525B0"/>
    <w:rsid w:val="00A60A20"/>
    <w:rsid w:val="00A63929"/>
    <w:rsid w:val="00B3389E"/>
    <w:rsid w:val="00B44748"/>
    <w:rsid w:val="00B60D4A"/>
    <w:rsid w:val="00B731CB"/>
    <w:rsid w:val="00BB1355"/>
    <w:rsid w:val="00BD492B"/>
    <w:rsid w:val="00BE1386"/>
    <w:rsid w:val="00C15025"/>
    <w:rsid w:val="00C27BFC"/>
    <w:rsid w:val="00C3465A"/>
    <w:rsid w:val="00C35BA2"/>
    <w:rsid w:val="00C9277D"/>
    <w:rsid w:val="00CF1FC2"/>
    <w:rsid w:val="00CF45A3"/>
    <w:rsid w:val="00CF7B80"/>
    <w:rsid w:val="00D2246C"/>
    <w:rsid w:val="00D32202"/>
    <w:rsid w:val="00D3413D"/>
    <w:rsid w:val="00D44AA2"/>
    <w:rsid w:val="00DA152A"/>
    <w:rsid w:val="00DA4931"/>
    <w:rsid w:val="00DC1394"/>
    <w:rsid w:val="00DC762A"/>
    <w:rsid w:val="00DD22ED"/>
    <w:rsid w:val="00E0132B"/>
    <w:rsid w:val="00E1556C"/>
    <w:rsid w:val="00E33597"/>
    <w:rsid w:val="00EC4CF6"/>
    <w:rsid w:val="00FA685D"/>
    <w:rsid w:val="00FB0FCE"/>
    <w:rsid w:val="00FB3638"/>
    <w:rsid w:val="00FB455E"/>
    <w:rsid w:val="00FB4811"/>
    <w:rsid w:val="00FE1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F56"/>
  </w:style>
  <w:style w:type="paragraph" w:styleId="Ttulo1">
    <w:name w:val="heading 1"/>
    <w:basedOn w:val="Normal"/>
    <w:link w:val="Ttulo1Car"/>
    <w:uiPriority w:val="9"/>
    <w:qFormat/>
    <w:rsid w:val="00191A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F56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5F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4E5F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E5F56"/>
  </w:style>
  <w:style w:type="paragraph" w:styleId="Piedepgina">
    <w:name w:val="footer"/>
    <w:basedOn w:val="Normal"/>
    <w:link w:val="PiedepginaCar"/>
    <w:uiPriority w:val="99"/>
    <w:semiHidden/>
    <w:unhideWhenUsed/>
    <w:rsid w:val="004E5F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E5F56"/>
  </w:style>
  <w:style w:type="paragraph" w:styleId="Sinespaciado">
    <w:name w:val="No Spacing"/>
    <w:uiPriority w:val="1"/>
    <w:qFormat/>
    <w:rsid w:val="004E5F56"/>
    <w:pPr>
      <w:spacing w:after="0" w:line="240" w:lineRule="auto"/>
    </w:pPr>
  </w:style>
  <w:style w:type="paragraph" w:customStyle="1" w:styleId="Normal1">
    <w:name w:val="Normal1"/>
    <w:rsid w:val="004E5F56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5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5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685DD0"/>
    <w:pPr>
      <w:autoSpaceDE w:val="0"/>
      <w:autoSpaceDN w:val="0"/>
      <w:adjustRightInd w:val="0"/>
      <w:spacing w:after="0" w:line="240" w:lineRule="auto"/>
    </w:pPr>
    <w:rPr>
      <w:rFonts w:ascii="CastleTLig" w:eastAsia="Times New Roman" w:hAnsi="CastleTLig" w:cs="CastleTLig"/>
      <w:color w:val="000000"/>
      <w:sz w:val="24"/>
      <w:szCs w:val="24"/>
      <w:lang w:val="es-ES" w:eastAsia="es-ES"/>
    </w:rPr>
  </w:style>
  <w:style w:type="paragraph" w:customStyle="1" w:styleId="Pa7">
    <w:name w:val="Pa7"/>
    <w:basedOn w:val="Default"/>
    <w:next w:val="Default"/>
    <w:rsid w:val="00685DD0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rsid w:val="00685DD0"/>
    <w:rPr>
      <w:rFonts w:cs="CastleTLig"/>
      <w:color w:val="000000"/>
      <w:sz w:val="22"/>
      <w:szCs w:val="22"/>
    </w:rPr>
  </w:style>
  <w:style w:type="character" w:customStyle="1" w:styleId="A2">
    <w:name w:val="A2"/>
    <w:rsid w:val="00685DD0"/>
    <w:rPr>
      <w:rFonts w:cs="CastleTLig"/>
      <w:color w:val="000000"/>
      <w:sz w:val="22"/>
      <w:szCs w:val="22"/>
    </w:rPr>
  </w:style>
  <w:style w:type="table" w:customStyle="1" w:styleId="Sombreadomedio11">
    <w:name w:val="Sombreado medio 11"/>
    <w:basedOn w:val="Tablanormal"/>
    <w:uiPriority w:val="63"/>
    <w:rsid w:val="005171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91ADA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watch-title">
    <w:name w:val="watch-title"/>
    <w:basedOn w:val="Fuentedeprrafopredeter"/>
    <w:rsid w:val="00191ADA"/>
  </w:style>
  <w:style w:type="character" w:styleId="Hipervnculo">
    <w:name w:val="Hyperlink"/>
    <w:basedOn w:val="Fuentedeprrafopredeter"/>
    <w:uiPriority w:val="99"/>
    <w:unhideWhenUsed/>
    <w:rsid w:val="00294DF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WUK9CITQz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b_cFqfhbdo4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5KsspLLBCl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EbFcTRH0G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2CDE0-4982-4D45-B8EB-49C8B8E72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1281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15022084</cp:lastModifiedBy>
  <cp:revision>3</cp:revision>
  <cp:lastPrinted>2016-09-26T18:18:00Z</cp:lastPrinted>
  <dcterms:created xsi:type="dcterms:W3CDTF">2016-06-10T14:57:00Z</dcterms:created>
  <dcterms:modified xsi:type="dcterms:W3CDTF">2016-09-26T18:18:00Z</dcterms:modified>
</cp:coreProperties>
</file>