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00" w:rsidRPr="00DE07D8" w:rsidRDefault="00ED4F00" w:rsidP="00ED4F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7D8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ED4F00" w:rsidRPr="00DE07D8" w:rsidRDefault="00ED4F00" w:rsidP="00ED4F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F00" w:rsidRPr="00DE07D8" w:rsidRDefault="00ED4F00" w:rsidP="00ED4F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7D8">
        <w:rPr>
          <w:rFonts w:ascii="Times New Roman" w:hAnsi="Times New Roman" w:cs="Times New Roman"/>
          <w:b/>
          <w:sz w:val="24"/>
          <w:szCs w:val="24"/>
        </w:rPr>
        <w:t>GESTIÓN  EN SALUD I</w:t>
      </w:r>
    </w:p>
    <w:p w:rsidR="00ED4F00" w:rsidRPr="00DE07D8" w:rsidRDefault="00ED4F00" w:rsidP="00ED4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ED4F00" w:rsidRPr="00DE07D8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Obstetricia y P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uericultura</w:t>
            </w:r>
          </w:p>
        </w:tc>
      </w:tr>
      <w:tr w:rsidR="00ED4F00" w:rsidRPr="00DE07D8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GS1</w:t>
            </w:r>
            <w:r w:rsidR="00EF6A5D">
              <w:rPr>
                <w:rFonts w:ascii="Times New Roman" w:hAnsi="Times New Roman" w:cs="Times New Roman"/>
                <w:sz w:val="24"/>
                <w:szCs w:val="24"/>
              </w:rPr>
              <w:t>1401</w:t>
            </w:r>
          </w:p>
        </w:tc>
      </w:tr>
      <w:tr w:rsidR="00ED4F00" w:rsidRPr="00DE07D8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ED4F00" w:rsidRPr="00DE07D8" w:rsidTr="00EF6A5D">
        <w:trPr>
          <w:gridAfter w:val="1"/>
          <w:wAfter w:w="8" w:type="dxa"/>
          <w:trHeight w:val="759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ED4F00" w:rsidRPr="00DE07D8" w:rsidRDefault="00EF6A5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rabajo Autónomo</w:t>
            </w:r>
          </w:p>
        </w:tc>
        <w:tc>
          <w:tcPr>
            <w:tcW w:w="425" w:type="dxa"/>
          </w:tcPr>
          <w:p w:rsidR="00ED4F00" w:rsidRPr="00DE07D8" w:rsidRDefault="00EF6A5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ED4F00" w:rsidRPr="00DE07D8" w:rsidRDefault="00EF6A5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D4F00" w:rsidRPr="00DE07D8"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715" w:type="dxa"/>
            <w:gridSpan w:val="2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4F00" w:rsidRPr="00DE07D8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00" w:rsidRPr="00DE07D8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4F00" w:rsidRPr="00DE07D8" w:rsidRDefault="00ED4F00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F00" w:rsidRPr="00DE07D8" w:rsidRDefault="00ED4F00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00" w:rsidRPr="00DE07D8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ED4F00" w:rsidRPr="00DE07D8" w:rsidRDefault="00ED4F00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00" w:rsidRPr="00DE07D8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ED4F00" w:rsidRPr="00DE07D8" w:rsidRDefault="00ED4F00" w:rsidP="002F04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Asignatura de carácter teórico,  </w:t>
            </w:r>
            <w:r w:rsidR="00EF6A5D">
              <w:rPr>
                <w:rFonts w:ascii="Times New Roman" w:hAnsi="Times New Roman" w:cs="Times New Roman"/>
                <w:sz w:val="24"/>
                <w:szCs w:val="24"/>
              </w:rPr>
              <w:t>en que el estudiante se iniciará en la comprensión teórica de los fundamentos de gestión sanitaria</w:t>
            </w:r>
            <w:r w:rsidR="00E71A73">
              <w:rPr>
                <w:rFonts w:ascii="Times New Roman" w:hAnsi="Times New Roman" w:cs="Times New Roman"/>
                <w:sz w:val="24"/>
                <w:szCs w:val="24"/>
              </w:rPr>
              <w:t>, su relevancia de la gestión dentro de las organizaciones de salud y para la profesión Matrón- Matrona. En ella el es</w:t>
            </w:r>
            <w:r w:rsidR="00BE12FC">
              <w:rPr>
                <w:rFonts w:ascii="Times New Roman" w:hAnsi="Times New Roman" w:cs="Times New Roman"/>
                <w:sz w:val="24"/>
                <w:szCs w:val="24"/>
              </w:rPr>
              <w:t xml:space="preserve">tudiante deberá ejercitar competencias genéricas como el compromiso con la calidad, el trabajo en equipo, la comunicación efectiva y el liderazgo, como también deberá desarrollar otras propias de la asignatura que le permitan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incorporarse a las nuevas estructuras de salud, justificar y </w:t>
            </w:r>
            <w:r w:rsidR="00BE12FC">
              <w:rPr>
                <w:rFonts w:ascii="Times New Roman" w:hAnsi="Times New Roman" w:cs="Times New Roman"/>
                <w:sz w:val="24"/>
                <w:szCs w:val="24"/>
              </w:rPr>
              <w:t xml:space="preserve">planificar su </w:t>
            </w:r>
            <w:r w:rsidR="002F044E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F044E">
              <w:rPr>
                <w:rFonts w:ascii="Times New Roman" w:hAnsi="Times New Roman" w:cs="Times New Roman"/>
                <w:sz w:val="24"/>
                <w:szCs w:val="24"/>
              </w:rPr>
              <w:t xml:space="preserve">participar en la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administración de los servicios en salud, </w:t>
            </w:r>
            <w:r w:rsidR="002F044E">
              <w:rPr>
                <w:rFonts w:ascii="Times New Roman" w:hAnsi="Times New Roman" w:cs="Times New Roman"/>
                <w:sz w:val="24"/>
                <w:szCs w:val="24"/>
              </w:rPr>
              <w:t xml:space="preserve">en la gestión de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recursos, sistemas de información, análisis de gestión, evaluación y control de calidad. </w:t>
            </w:r>
            <w:r w:rsidR="00C7639E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r w:rsidR="002F044E">
              <w:rPr>
                <w:rFonts w:ascii="Times New Roman" w:hAnsi="Times New Roman" w:cs="Times New Roman"/>
                <w:sz w:val="24"/>
                <w:szCs w:val="24"/>
              </w:rPr>
              <w:t xml:space="preserve"> asignatura cobra vital relevancia </w:t>
            </w:r>
            <w:r w:rsidR="0079453E">
              <w:rPr>
                <w:rFonts w:ascii="Times New Roman" w:hAnsi="Times New Roman" w:cs="Times New Roman"/>
                <w:sz w:val="24"/>
                <w:szCs w:val="24"/>
              </w:rPr>
              <w:t>en la actualidad, puesto que la Gestión como campo de acción de los profesionales de salud es altamente demandada y requerida por los empleadores y la comunidad en general.</w:t>
            </w:r>
          </w:p>
        </w:tc>
      </w:tr>
      <w:tr w:rsidR="00ED4F00" w:rsidRPr="00DE07D8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F00" w:rsidRPr="00EF6A5D" w:rsidRDefault="00EF6A5D" w:rsidP="00EF6A5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6A5D">
              <w:rPr>
                <w:rFonts w:ascii="Times New Roman" w:hAnsi="Times New Roman" w:cs="Times New Roman"/>
                <w:sz w:val="24"/>
                <w:szCs w:val="24"/>
              </w:rPr>
              <w:t xml:space="preserve">Atención primaria </w:t>
            </w:r>
            <w:r w:rsidR="008B5058">
              <w:rPr>
                <w:rFonts w:ascii="Times New Roman" w:hAnsi="Times New Roman" w:cs="Times New Roman"/>
                <w:sz w:val="24"/>
                <w:szCs w:val="24"/>
              </w:rPr>
              <w:t>Ginecológica.</w:t>
            </w:r>
          </w:p>
          <w:p w:rsidR="00ED4F00" w:rsidRPr="00DE07D8" w:rsidRDefault="00ED4F00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F00" w:rsidRPr="00DE07D8" w:rsidRDefault="00ED4F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4F00" w:rsidRPr="00DE07D8" w:rsidRDefault="00ED4F00" w:rsidP="00ED4F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7D8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D4F00" w:rsidRPr="00DE07D8" w:rsidTr="00986053">
        <w:tc>
          <w:tcPr>
            <w:tcW w:w="9214" w:type="dxa"/>
          </w:tcPr>
          <w:p w:rsidR="00994805" w:rsidRDefault="00994805" w:rsidP="0099480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</w:t>
            </w:r>
            <w:r w:rsidR="009B55DA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253A6A">
              <w:rPr>
                <w:rFonts w:ascii="Times New Roman" w:hAnsi="Times New Roman" w:cs="Times New Roman"/>
                <w:sz w:val="24"/>
                <w:szCs w:val="24"/>
              </w:rPr>
              <w:t>áreas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994805" w:rsidRPr="001F79EC" w:rsidRDefault="00994805" w:rsidP="0099480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94805" w:rsidRDefault="00994805" w:rsidP="0099480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994805" w:rsidRDefault="00994805" w:rsidP="0099480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805" w:rsidRPr="006C5AD3" w:rsidRDefault="00994805" w:rsidP="00994805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con la calidad.</w:t>
            </w:r>
          </w:p>
          <w:p w:rsidR="00994805" w:rsidRDefault="00994805" w:rsidP="00994805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</w:p>
          <w:p w:rsidR="00994805" w:rsidRDefault="00994805" w:rsidP="0099480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805" w:rsidRDefault="00994805" w:rsidP="0099480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448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994805" w:rsidRPr="000F0448" w:rsidRDefault="00994805" w:rsidP="0099480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805" w:rsidRDefault="00994805" w:rsidP="0099480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ED4F00" w:rsidRPr="003F1CC6" w:rsidRDefault="00994805" w:rsidP="003F1CC6">
            <w:pPr>
              <w:pStyle w:val="Normal1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ED4F00" w:rsidRPr="00DE07D8" w:rsidRDefault="00ED4F0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7D8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ED4F00" w:rsidRPr="00DE07D8" w:rsidTr="00986053">
        <w:tc>
          <w:tcPr>
            <w:tcW w:w="9214" w:type="dxa"/>
            <w:gridSpan w:val="3"/>
          </w:tcPr>
          <w:p w:rsidR="0081608F" w:rsidRPr="00091BC3" w:rsidRDefault="0081608F" w:rsidP="008160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C96005" w:rsidRPr="0081608F" w:rsidRDefault="00C96005" w:rsidP="00DF323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Comprender la relevancia de la gestión para el desarrollo </w:t>
            </w:r>
            <w:r w:rsidR="006A219D">
              <w:rPr>
                <w:rFonts w:ascii="Times New Roman" w:hAnsi="Times New Roman" w:cs="Times New Roman"/>
                <w:sz w:val="24"/>
                <w:szCs w:val="24"/>
              </w:rPr>
              <w:t>actual de las instituciones de salud.</w:t>
            </w:r>
          </w:p>
          <w:p w:rsidR="00994805" w:rsidRDefault="0081608F" w:rsidP="00DF323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 la gestión como una herramienta de mejora de los procesos indiv</w:t>
            </w:r>
            <w:r w:rsidR="00BF427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uales, grupales y colectivos.</w:t>
            </w:r>
          </w:p>
          <w:p w:rsidR="00D01138" w:rsidRDefault="00D01138" w:rsidP="00DF323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Comprender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metodologías y procedimientos pertinentes a la 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las personas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del recurso físico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servicios en instituciones de atención cerrada y abierta.</w:t>
            </w:r>
          </w:p>
          <w:p w:rsidR="00D716CB" w:rsidRPr="00D01138" w:rsidRDefault="00D716CB" w:rsidP="00DF323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138">
              <w:rPr>
                <w:rFonts w:ascii="Times New Roman" w:hAnsi="Times New Roman" w:cs="Times New Roman"/>
                <w:sz w:val="24"/>
                <w:szCs w:val="24"/>
              </w:rPr>
              <w:t>Valora</w:t>
            </w:r>
            <w:r w:rsidR="00D0113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01138">
              <w:rPr>
                <w:rFonts w:ascii="Times New Roman" w:hAnsi="Times New Roman" w:cs="Times New Roman"/>
                <w:sz w:val="24"/>
                <w:szCs w:val="24"/>
              </w:rPr>
              <w:t xml:space="preserve"> el trabajo en equipo y el liderazgo compartido para el logro de compromisos, metas e indicadores en salud.</w:t>
            </w:r>
          </w:p>
          <w:p w:rsidR="00ED4F00" w:rsidRPr="00DE07D8" w:rsidRDefault="00ED4F00" w:rsidP="008415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00" w:rsidRPr="00DE07D8" w:rsidTr="00986053">
        <w:tc>
          <w:tcPr>
            <w:tcW w:w="3828" w:type="dxa"/>
          </w:tcPr>
          <w:p w:rsidR="00ED4F00" w:rsidRPr="00DE07D8" w:rsidRDefault="00ED4F0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ED4F00" w:rsidRPr="00DE07D8" w:rsidRDefault="00ED4F00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ED4F00" w:rsidRPr="00DE07D8" w:rsidRDefault="00ED4F0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7F2F6E" w:rsidRPr="00DE07D8" w:rsidTr="00986053">
        <w:tc>
          <w:tcPr>
            <w:tcW w:w="3828" w:type="dxa"/>
          </w:tcPr>
          <w:p w:rsidR="007F2F6E" w:rsidRPr="007F2F6E" w:rsidRDefault="007F2F6E" w:rsidP="00BC014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2F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I. Introducción a la Gestión y Administración</w:t>
            </w:r>
            <w:r w:rsidR="00D843C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7F2F6E" w:rsidRDefault="007F2F6E" w:rsidP="00BC014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A68" w:rsidRDefault="00726A68" w:rsidP="00BC014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DF323B" w:rsidRDefault="00DF323B" w:rsidP="00726A6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Elementos históricos de la administración y la gestión.</w:t>
            </w:r>
          </w:p>
          <w:p w:rsidR="00726A68" w:rsidRPr="00726A68" w:rsidRDefault="00726A68" w:rsidP="00726A6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A68">
              <w:rPr>
                <w:rFonts w:ascii="Times New Roman" w:hAnsi="Times New Roman" w:cs="Times New Roman"/>
                <w:sz w:val="24"/>
                <w:szCs w:val="24"/>
              </w:rPr>
              <w:t>Bases conceptuales de administración y Gestión.</w:t>
            </w:r>
          </w:p>
          <w:p w:rsidR="00726A68" w:rsidRPr="00726A68" w:rsidRDefault="00726A68" w:rsidP="00726A6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A68">
              <w:rPr>
                <w:rFonts w:ascii="Times New Roman" w:hAnsi="Times New Roman" w:cs="Times New Roman"/>
                <w:sz w:val="24"/>
                <w:szCs w:val="24"/>
              </w:rPr>
              <w:t>Funciones</w:t>
            </w:r>
            <w:r w:rsidR="0009237E">
              <w:rPr>
                <w:rFonts w:ascii="Times New Roman" w:hAnsi="Times New Roman" w:cs="Times New Roman"/>
                <w:sz w:val="24"/>
                <w:szCs w:val="24"/>
              </w:rPr>
              <w:t xml:space="preserve"> y objetivos</w:t>
            </w:r>
            <w:r w:rsidRPr="00726A68">
              <w:rPr>
                <w:rFonts w:ascii="Times New Roman" w:hAnsi="Times New Roman" w:cs="Times New Roman"/>
                <w:sz w:val="24"/>
                <w:szCs w:val="24"/>
              </w:rPr>
              <w:t xml:space="preserve"> de la administración y gestión dentro de las 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Pr="00726A68">
              <w:rPr>
                <w:rFonts w:ascii="Times New Roman" w:hAnsi="Times New Roman" w:cs="Times New Roman"/>
                <w:sz w:val="24"/>
                <w:szCs w:val="24"/>
              </w:rPr>
              <w:t>tuciones de salud</w:t>
            </w:r>
          </w:p>
          <w:p w:rsidR="00726A68" w:rsidRPr="00726A68" w:rsidRDefault="00726A68" w:rsidP="00726A6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A68">
              <w:rPr>
                <w:rFonts w:ascii="Times New Roman" w:hAnsi="Times New Roman" w:cs="Times New Roman"/>
                <w:sz w:val="24"/>
                <w:szCs w:val="24"/>
              </w:rPr>
              <w:t xml:space="preserve">Rol de la </w:t>
            </w:r>
            <w:proofErr w:type="spellStart"/>
            <w:r w:rsidRPr="00726A68"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 w:rsidRPr="00726A68">
              <w:rPr>
                <w:rFonts w:ascii="Times New Roman" w:hAnsi="Times New Roman" w:cs="Times New Roman"/>
                <w:sz w:val="24"/>
                <w:szCs w:val="24"/>
              </w:rPr>
              <w:t xml:space="preserve"> en la Gestión y administración de </w:t>
            </w:r>
            <w:r w:rsidRPr="00726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Recursos.</w:t>
            </w:r>
          </w:p>
          <w:p w:rsidR="007F2F6E" w:rsidRPr="00DE07D8" w:rsidRDefault="007F2F6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F2F6E" w:rsidRPr="00DE07D8" w:rsidRDefault="007F2F6E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7F2F6E" w:rsidRDefault="007F2F6E" w:rsidP="007F2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7F2F6E" w:rsidRDefault="007F2F6E" w:rsidP="007F2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E5C" w:rsidRPr="00573B47" w:rsidRDefault="003F6E5C" w:rsidP="00726A6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7"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573B47" w:rsidRPr="00573B47">
              <w:rPr>
                <w:rFonts w:ascii="Times New Roman" w:hAnsi="Times New Roman" w:cs="Times New Roman"/>
                <w:sz w:val="24"/>
                <w:szCs w:val="24"/>
              </w:rPr>
              <w:t>los elementos históricos de la disciplina de la administración  y gestión.</w:t>
            </w:r>
          </w:p>
          <w:p w:rsidR="00E17624" w:rsidRPr="0009237E" w:rsidRDefault="00177915" w:rsidP="0009237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las bases conceptuales de la administración y gestión.</w:t>
            </w:r>
          </w:p>
          <w:p w:rsidR="00177915" w:rsidRDefault="00177915" w:rsidP="00726A6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las funciones </w:t>
            </w:r>
            <w:r w:rsidR="0009237E">
              <w:rPr>
                <w:rFonts w:ascii="Times New Roman" w:hAnsi="Times New Roman" w:cs="Times New Roman"/>
                <w:sz w:val="24"/>
                <w:szCs w:val="24"/>
              </w:rPr>
              <w:t xml:space="preserve">y objetivos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administración y gestión en las instituciones de salud.</w:t>
            </w:r>
          </w:p>
          <w:p w:rsidR="00177915" w:rsidRPr="00726A68" w:rsidRDefault="00177915" w:rsidP="00726A6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el rol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las áreas de gestión y administración.</w:t>
            </w:r>
          </w:p>
        </w:tc>
      </w:tr>
      <w:tr w:rsidR="007F2F6E" w:rsidRPr="00DE07D8" w:rsidTr="00986053">
        <w:trPr>
          <w:trHeight w:val="344"/>
        </w:trPr>
        <w:tc>
          <w:tcPr>
            <w:tcW w:w="3828" w:type="dxa"/>
          </w:tcPr>
          <w:p w:rsidR="007F2F6E" w:rsidRDefault="007F2F6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II. Gestión en las organizaciones de salud.</w:t>
            </w:r>
          </w:p>
          <w:p w:rsidR="0084153F" w:rsidRDefault="008415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9237E" w:rsidRDefault="0084153F" w:rsidP="0084153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C11BB" w:rsidRDefault="00FC11BB" w:rsidP="00FC11B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Reforma de Salud y definiciones de la Gestión Sanitaria en Chile.</w:t>
            </w:r>
          </w:p>
          <w:p w:rsidR="00412027" w:rsidRPr="00443ADE" w:rsidRDefault="00412027" w:rsidP="00443AD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Modelos de Gestión de la Salud Pública y privada en Chile.</w:t>
            </w:r>
          </w:p>
          <w:p w:rsidR="009B55DA" w:rsidRPr="00010F59" w:rsidRDefault="009B55DA" w:rsidP="00E878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59">
              <w:rPr>
                <w:rFonts w:ascii="Times New Roman" w:hAnsi="Times New Roman" w:cs="Times New Roman"/>
                <w:sz w:val="24"/>
                <w:szCs w:val="24"/>
              </w:rPr>
              <w:t xml:space="preserve">Conceptos de </w:t>
            </w:r>
            <w:r w:rsidR="00010F59" w:rsidRPr="00010F59">
              <w:rPr>
                <w:rFonts w:ascii="Times New Roman" w:hAnsi="Times New Roman" w:cs="Times New Roman"/>
                <w:sz w:val="24"/>
                <w:szCs w:val="24"/>
              </w:rPr>
              <w:t>organización.</w:t>
            </w:r>
          </w:p>
          <w:p w:rsidR="00E87846" w:rsidRPr="00D0368E" w:rsidRDefault="00E87846" w:rsidP="00E878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Las organizaciones y su entorno.</w:t>
            </w:r>
          </w:p>
          <w:p w:rsidR="00E87846" w:rsidRDefault="00E87846" w:rsidP="00E878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Las organizaciones como sistemas sociales.</w:t>
            </w:r>
          </w:p>
          <w:p w:rsidR="009B55DA" w:rsidRDefault="009B55DA" w:rsidP="00B90A5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Cultura </w:t>
            </w:r>
            <w:r w:rsidR="00B90A5F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Pr="00B90A5F">
              <w:rPr>
                <w:rFonts w:ascii="Times New Roman" w:hAnsi="Times New Roman" w:cs="Times New Roman"/>
                <w:sz w:val="24"/>
                <w:szCs w:val="24"/>
              </w:rPr>
              <w:t>Desarrollo Organizacional.</w:t>
            </w:r>
          </w:p>
          <w:p w:rsidR="00B90A5F" w:rsidRPr="00B90A5F" w:rsidRDefault="00B90A5F" w:rsidP="00220777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915" w:rsidRPr="00DE07D8" w:rsidRDefault="00177915" w:rsidP="00412027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F2F6E" w:rsidRPr="00DE07D8" w:rsidRDefault="007F2F6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F2F6E" w:rsidRDefault="00F001A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E0445F" w:rsidRDefault="00E0445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1BB" w:rsidRDefault="000A7250" w:rsidP="00E0445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elementos de Gestión incorporados en la Reforma de Salud en Chile.</w:t>
            </w:r>
          </w:p>
          <w:p w:rsidR="00010F59" w:rsidRDefault="0014366F" w:rsidP="00010F5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los diferente</w:t>
            </w:r>
            <w:r w:rsidR="00443A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modelos de gestión </w:t>
            </w:r>
            <w:r w:rsidR="00040FDF">
              <w:rPr>
                <w:rFonts w:ascii="Times New Roman" w:hAnsi="Times New Roman" w:cs="Times New Roman"/>
                <w:sz w:val="24"/>
                <w:szCs w:val="24"/>
              </w:rPr>
              <w:t>sanitaria presentes en la</w:t>
            </w:r>
            <w:r w:rsidR="00443ADE">
              <w:rPr>
                <w:rFonts w:ascii="Times New Roman" w:hAnsi="Times New Roman" w:cs="Times New Roman"/>
                <w:sz w:val="24"/>
                <w:szCs w:val="24"/>
              </w:rPr>
              <w:t xml:space="preserve"> salud pública y privada en Chile.</w:t>
            </w:r>
            <w:r w:rsidR="00040F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0F59" w:rsidRPr="00010F59" w:rsidRDefault="00010F59" w:rsidP="00010F5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los conceptos de organización reconocidos actualmente.</w:t>
            </w:r>
          </w:p>
          <w:p w:rsidR="00E0445F" w:rsidRDefault="009B55DA" w:rsidP="00E0445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r w:rsidR="00245FF3">
              <w:rPr>
                <w:rFonts w:ascii="Times New Roman" w:hAnsi="Times New Roman" w:cs="Times New Roman"/>
                <w:sz w:val="24"/>
                <w:szCs w:val="24"/>
              </w:rPr>
              <w:t xml:space="preserve"> los diferentes</w:t>
            </w:r>
            <w:r w:rsidR="00E0445F">
              <w:rPr>
                <w:rFonts w:ascii="Times New Roman" w:hAnsi="Times New Roman" w:cs="Times New Roman"/>
                <w:sz w:val="24"/>
                <w:szCs w:val="24"/>
              </w:rPr>
              <w:t xml:space="preserve"> tipos de organizaciones y la relación de estas con su entorno.</w:t>
            </w:r>
          </w:p>
          <w:p w:rsidR="00E0445F" w:rsidRDefault="00E0445F" w:rsidP="00E0445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</w:t>
            </w:r>
            <w:r w:rsidR="00CD727C">
              <w:rPr>
                <w:rFonts w:ascii="Times New Roman" w:hAnsi="Times New Roman" w:cs="Times New Roman"/>
                <w:sz w:val="24"/>
                <w:szCs w:val="24"/>
              </w:rPr>
              <w:t>las características de las organizaciones que las colocan como sistemas sociales.</w:t>
            </w:r>
          </w:p>
          <w:p w:rsidR="00010F59" w:rsidRDefault="00B90A5F" w:rsidP="00E0445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los conceptos de cultura y desarrollo organizacional.</w:t>
            </w:r>
          </w:p>
          <w:p w:rsidR="00220777" w:rsidRDefault="00220777" w:rsidP="00E0445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 la importancia del conocimiento de la cultura organizacional y su aporte al desarrollo organizacional.</w:t>
            </w:r>
          </w:p>
          <w:p w:rsidR="00CD727C" w:rsidRPr="00443ADE" w:rsidRDefault="00CD727C" w:rsidP="00443A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F6E" w:rsidRPr="00DE07D8" w:rsidTr="00986053">
        <w:trPr>
          <w:trHeight w:val="344"/>
        </w:trPr>
        <w:tc>
          <w:tcPr>
            <w:tcW w:w="3828" w:type="dxa"/>
          </w:tcPr>
          <w:p w:rsidR="007F2F6E" w:rsidRDefault="00D8112C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8112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III. </w:t>
            </w:r>
            <w:r w:rsidR="002207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Elementos del proceso administrativo.</w:t>
            </w:r>
          </w:p>
          <w:p w:rsidR="00220777" w:rsidRDefault="0022077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153F" w:rsidRPr="0084153F" w:rsidRDefault="008415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D0368E" w:rsidRDefault="00D0368E" w:rsidP="00D036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Planificación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Default="00D0368E" w:rsidP="00F61A9D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Planificación estratégica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F61A9D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Planificación operacional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Organización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Tipo de organizaciones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Diseño organizacional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Diseño departamental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Diseño de cargo y tareas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Organigrama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D0368E" w:rsidRPr="00D0368E" w:rsidRDefault="004F7AA4" w:rsidP="00D036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Dirección.</w:t>
            </w:r>
          </w:p>
          <w:p w:rsidR="00D0368E" w:rsidRPr="00D0368E" w:rsidRDefault="00580DE1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y liderazgo.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r w:rsidR="0011399A">
              <w:rPr>
                <w:rFonts w:ascii="Times New Roman" w:hAnsi="Times New Roman" w:cs="Times New Roman"/>
                <w:sz w:val="24"/>
                <w:szCs w:val="24"/>
              </w:rPr>
              <w:t xml:space="preserve"> efectiva.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Toma de decisiones individuales y grupales</w:t>
            </w:r>
            <w:r w:rsidR="001139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="00AD45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Sistemas y procesos de control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Control estratégico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Control operacional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 xml:space="preserve">Control de gestión </w:t>
            </w:r>
          </w:p>
          <w:p w:rsid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Indicadores de desempeño</w:t>
            </w:r>
          </w:p>
          <w:p w:rsid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Indicadores financieros</w:t>
            </w:r>
          </w:p>
          <w:p w:rsidR="00D0368E" w:rsidRPr="00D0368E" w:rsidRDefault="00D0368E" w:rsidP="00D0368E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8E">
              <w:rPr>
                <w:rFonts w:ascii="Times New Roman" w:hAnsi="Times New Roman" w:cs="Times New Roman"/>
                <w:sz w:val="24"/>
                <w:szCs w:val="24"/>
              </w:rPr>
              <w:t>Cuadro de mando integral</w:t>
            </w:r>
          </w:p>
          <w:p w:rsidR="00D0368E" w:rsidRPr="00D8112C" w:rsidRDefault="00D0368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F2F6E" w:rsidRPr="00DE07D8" w:rsidRDefault="007F2F6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0368E" w:rsidRPr="00220777" w:rsidRDefault="00D0368E" w:rsidP="00D036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777"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7F2F6E" w:rsidRPr="00220777" w:rsidRDefault="007F2F6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5CB" w:rsidRPr="00580DE1" w:rsidRDefault="000516F6" w:rsidP="00580DE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777"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0355CB">
              <w:rPr>
                <w:rFonts w:ascii="Times New Roman" w:hAnsi="Times New Roman" w:cs="Times New Roman"/>
                <w:sz w:val="24"/>
                <w:szCs w:val="24"/>
              </w:rPr>
              <w:t>los elementos presentes en el proceso administrativo.</w:t>
            </w:r>
          </w:p>
          <w:p w:rsidR="000516F6" w:rsidRPr="00220777" w:rsidRDefault="000516F6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777">
              <w:rPr>
                <w:rFonts w:ascii="Times New Roman" w:hAnsi="Times New Roman" w:cs="Times New Roman"/>
                <w:sz w:val="24"/>
                <w:szCs w:val="24"/>
              </w:rPr>
              <w:t>Explica en forma general los conceptos de planificación, organización, dirección y control dentro de la administración en salud.</w:t>
            </w:r>
          </w:p>
          <w:p w:rsidR="000516F6" w:rsidRDefault="000516F6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777">
              <w:rPr>
                <w:rFonts w:ascii="Times New Roman" w:hAnsi="Times New Roman" w:cs="Times New Roman"/>
                <w:sz w:val="24"/>
                <w:szCs w:val="24"/>
              </w:rPr>
              <w:t>Explica en forma detallada los tipos de planificación utilizadas en salud.</w:t>
            </w:r>
          </w:p>
          <w:p w:rsidR="00580DE1" w:rsidRDefault="00580DE1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 la utilidad de la planificación estratégica y operativa en salud.</w:t>
            </w:r>
          </w:p>
          <w:p w:rsidR="00580DE1" w:rsidRDefault="0011399A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diferentes tipos de organizaciones, su diseño y organigramas en las instituciones.</w:t>
            </w:r>
          </w:p>
          <w:p w:rsidR="0011399A" w:rsidRPr="00220777" w:rsidRDefault="004F7AA4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los diferentes tipos de organigramas presentes en las instituciones de salud.</w:t>
            </w:r>
          </w:p>
          <w:p w:rsidR="000516F6" w:rsidRDefault="000516F6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777"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45B4">
              <w:rPr>
                <w:rFonts w:ascii="Times New Roman" w:hAnsi="Times New Roman" w:cs="Times New Roman"/>
                <w:sz w:val="24"/>
                <w:szCs w:val="24"/>
              </w:rPr>
              <w:t>los elementos asociados a la función Directiva.</w:t>
            </w:r>
          </w:p>
          <w:p w:rsidR="00AD45B4" w:rsidRDefault="00AD45B4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los distintos tipos de liderazgo presentes en las organizaciones.</w:t>
            </w:r>
          </w:p>
          <w:p w:rsidR="00AD45B4" w:rsidRDefault="00AD45B4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Argumenta la funcionalidad de los liderazgos para las instituciones.</w:t>
            </w:r>
          </w:p>
          <w:p w:rsidR="00AD45B4" w:rsidRDefault="007D0A3A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 la utilidad de la comunicación efectiva y la toma de decisiones en las instituciones.</w:t>
            </w:r>
          </w:p>
          <w:p w:rsidR="007D0A3A" w:rsidRDefault="007D0A3A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</w:t>
            </w:r>
            <w:r w:rsidR="004B7587">
              <w:rPr>
                <w:rFonts w:ascii="Times New Roman" w:hAnsi="Times New Roman" w:cs="Times New Roman"/>
                <w:sz w:val="24"/>
                <w:szCs w:val="24"/>
              </w:rPr>
              <w:t>los sistemas de control de la gestión en las instituciones.</w:t>
            </w:r>
          </w:p>
          <w:p w:rsidR="004B7587" w:rsidRDefault="004B7587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 indicadores de desempeño para los procesos de control de gestión.</w:t>
            </w:r>
          </w:p>
          <w:p w:rsidR="004B7587" w:rsidRPr="003D5951" w:rsidRDefault="004B7587" w:rsidP="000516F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 la utilidad de los métodos de control de la gestión para las instituciones.</w:t>
            </w:r>
          </w:p>
        </w:tc>
      </w:tr>
      <w:tr w:rsidR="0084153F" w:rsidRPr="00DE07D8" w:rsidTr="00986053">
        <w:trPr>
          <w:trHeight w:val="344"/>
        </w:trPr>
        <w:tc>
          <w:tcPr>
            <w:tcW w:w="3828" w:type="dxa"/>
          </w:tcPr>
          <w:p w:rsidR="0084153F" w:rsidRPr="0084153F" w:rsidRDefault="0084153F" w:rsidP="00E8637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415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8415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V. Gestión de las personas.</w:t>
            </w:r>
          </w:p>
          <w:p w:rsidR="0084153F" w:rsidRDefault="008415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153F" w:rsidRDefault="0084153F" w:rsidP="0084153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2F4220" w:rsidRPr="002F4220" w:rsidRDefault="002F4220" w:rsidP="002F422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220">
              <w:rPr>
                <w:rFonts w:ascii="Times New Roman" w:hAnsi="Times New Roman" w:cs="Times New Roman"/>
                <w:sz w:val="24"/>
                <w:szCs w:val="24"/>
              </w:rPr>
              <w:t>Las personas en la organización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4220" w:rsidRPr="002F4220" w:rsidRDefault="002F4220" w:rsidP="002F422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220">
              <w:rPr>
                <w:rFonts w:ascii="Times New Roman" w:hAnsi="Times New Roman" w:cs="Times New Roman"/>
                <w:sz w:val="24"/>
                <w:szCs w:val="24"/>
              </w:rPr>
              <w:t>Desarrollo y motivación del capital humano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4220" w:rsidRDefault="002F4220" w:rsidP="002F422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220">
              <w:rPr>
                <w:rFonts w:ascii="Times New Roman" w:hAnsi="Times New Roman" w:cs="Times New Roman"/>
                <w:sz w:val="24"/>
                <w:szCs w:val="24"/>
              </w:rPr>
              <w:t>Clima y cultura organizacional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4220" w:rsidRPr="002F4220" w:rsidRDefault="002F4220" w:rsidP="002F422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Procesos de selección, desarrollo, evaluación y </w:t>
            </w:r>
            <w:r w:rsidR="003265ED">
              <w:rPr>
                <w:rFonts w:ascii="Times New Roman" w:hAnsi="Times New Roman" w:cs="Times New Roman"/>
                <w:sz w:val="24"/>
                <w:szCs w:val="24"/>
              </w:rPr>
              <w:t>alejamiento funcionario en el sector público.</w:t>
            </w:r>
          </w:p>
          <w:p w:rsidR="0084153F" w:rsidRPr="0084153F" w:rsidRDefault="008415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84153F" w:rsidRPr="0084153F" w:rsidRDefault="008415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F4220" w:rsidRPr="00220777" w:rsidRDefault="002F4220" w:rsidP="002F422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777"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84153F" w:rsidRDefault="0084153F" w:rsidP="00D036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4220" w:rsidRDefault="003265ED" w:rsidP="002F4220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 importancia de las personas dentro de las organizaciones.</w:t>
            </w:r>
          </w:p>
          <w:p w:rsidR="003265ED" w:rsidRDefault="003265ED" w:rsidP="002F4220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elementos que permiten contribuir al desarrollo y motivación de las personas.</w:t>
            </w:r>
          </w:p>
          <w:p w:rsidR="003265ED" w:rsidRDefault="003265ED" w:rsidP="002F4220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factores promotores de la mejora de clima y cultura organizacional.</w:t>
            </w:r>
          </w:p>
          <w:p w:rsidR="003265ED" w:rsidRPr="002F4220" w:rsidRDefault="003265ED" w:rsidP="002F4220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los procesos </w:t>
            </w:r>
            <w:r w:rsidR="001805F3">
              <w:rPr>
                <w:rFonts w:ascii="Times New Roman" w:hAnsi="Times New Roman" w:cs="Times New Roman"/>
                <w:sz w:val="24"/>
                <w:szCs w:val="24"/>
              </w:rPr>
              <w:t>de selección, desarrollo, evaluación y alejamiento funcionario en el sector público.</w:t>
            </w:r>
          </w:p>
        </w:tc>
      </w:tr>
    </w:tbl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7D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D4F00" w:rsidRPr="0035096C" w:rsidTr="00986053">
        <w:tc>
          <w:tcPr>
            <w:tcW w:w="9214" w:type="dxa"/>
          </w:tcPr>
          <w:p w:rsidR="00C71630" w:rsidRDefault="00C71630" w:rsidP="00C716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asignatura de Gestión en Salud I se utilizarán las siguientes estrategias de aprendizaje:</w:t>
            </w:r>
          </w:p>
          <w:p w:rsidR="00C71630" w:rsidRDefault="00C71630" w:rsidP="00C7163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630" w:rsidRPr="004E7802" w:rsidRDefault="00C71630" w:rsidP="00C7163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Clases expositivas y participativas.</w:t>
            </w:r>
          </w:p>
          <w:p w:rsidR="00C71630" w:rsidRPr="004E7802" w:rsidRDefault="00C71630" w:rsidP="00C7163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Trabajos y talleres grupos colaborativos.</w:t>
            </w:r>
          </w:p>
          <w:p w:rsidR="00C71630" w:rsidRPr="00C71630" w:rsidRDefault="00C71630" w:rsidP="00C7163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Revisiones Bibliográficas.</w:t>
            </w:r>
          </w:p>
          <w:p w:rsidR="00C71630" w:rsidRPr="004E7802" w:rsidRDefault="00C71630" w:rsidP="00C7163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Lecturas dirigidas individuales y grupales.</w:t>
            </w:r>
          </w:p>
          <w:p w:rsidR="00C71630" w:rsidRDefault="00C71630" w:rsidP="00C7163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Ejercicios </w:t>
            </w:r>
            <w:r w:rsidR="00686EB5">
              <w:rPr>
                <w:rFonts w:ascii="Times New Roman" w:hAnsi="Times New Roman" w:cs="Times New Roman"/>
                <w:sz w:val="24"/>
                <w:szCs w:val="24"/>
              </w:rPr>
              <w:t>de planificación, dirección, organización y control.</w:t>
            </w:r>
          </w:p>
          <w:p w:rsidR="00686EB5" w:rsidRDefault="00686EB5" w:rsidP="00C7163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de programas y documentos de gestión en salud.</w:t>
            </w:r>
          </w:p>
          <w:p w:rsidR="004B7587" w:rsidRDefault="004B7587" w:rsidP="004B7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ED4F00" w:rsidRPr="00686EB5" w:rsidRDefault="00ED4F00" w:rsidP="00686E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D4F00" w:rsidRPr="0035096C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D4F00" w:rsidRPr="001805F3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05F3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D4F00" w:rsidRPr="00DE07D8" w:rsidTr="00986053">
        <w:tc>
          <w:tcPr>
            <w:tcW w:w="9214" w:type="dxa"/>
          </w:tcPr>
          <w:p w:rsidR="001805F3" w:rsidRPr="004E7802" w:rsidRDefault="001805F3" w:rsidP="00F84952">
            <w:pPr>
              <w:pStyle w:val="Prrafodelista"/>
              <w:numPr>
                <w:ilvl w:val="0"/>
                <w:numId w:val="24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1805F3" w:rsidRPr="00E75625" w:rsidRDefault="001805F3" w:rsidP="00F84952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Default="001805F3" w:rsidP="00F84952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actividad de d</w:t>
            </w: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nóstico consiste en generar un taller grupal de reconocimiento de los conceptos de administración y gestión, identificación de funciones y reconocimiento y valoración de estas herramientas para el desempeño óptimo no sólo en el área profesional, sino también en lo personal.</w:t>
            </w:r>
          </w:p>
          <w:p w:rsidR="001805F3" w:rsidRDefault="001805F3" w:rsidP="00F84952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Default="001805F3" w:rsidP="00F84952">
            <w:pPr>
              <w:pStyle w:val="Prrafodelista"/>
              <w:numPr>
                <w:ilvl w:val="0"/>
                <w:numId w:val="24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805F3" w:rsidRDefault="001805F3" w:rsidP="00F84952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D53">
              <w:rPr>
                <w:rFonts w:ascii="Times New Roman" w:hAnsi="Times New Roman" w:cs="Times New Roman"/>
                <w:sz w:val="24"/>
                <w:szCs w:val="24"/>
              </w:rPr>
              <w:t>Se realizará evaluaciones 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el ejercicio de trabajo grupal colaborativo en aula, además de retroalimentación posterior a las actividades de 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05F3" w:rsidRPr="00E75625" w:rsidRDefault="001805F3" w:rsidP="00F84952">
            <w:pPr>
              <w:pStyle w:val="Prrafodelista"/>
              <w:numPr>
                <w:ilvl w:val="0"/>
                <w:numId w:val="24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805F3" w:rsidRPr="0039278B" w:rsidRDefault="001805F3" w:rsidP="00F84952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Default="001805F3" w:rsidP="00F84952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805F3" w:rsidRDefault="001805F3" w:rsidP="00F84952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5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87"/>
              <w:gridCol w:w="2885"/>
              <w:gridCol w:w="1651"/>
            </w:tblGrid>
            <w:tr w:rsidR="001805F3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885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651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1805F3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85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I, II</w:t>
                  </w:r>
                </w:p>
              </w:tc>
              <w:tc>
                <w:tcPr>
                  <w:tcW w:w="1651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1805F3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85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1805F3" w:rsidRPr="00E03E4A" w:rsidRDefault="001805F3" w:rsidP="001805F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III- primera parte</w:t>
                  </w:r>
                </w:p>
              </w:tc>
              <w:tc>
                <w:tcPr>
                  <w:tcW w:w="1651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1805F3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85" w:type="dxa"/>
                </w:tcPr>
                <w:p w:rsidR="001805F3" w:rsidRPr="00E03E4A" w:rsidRDefault="001805F3" w:rsidP="001805F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1805F3" w:rsidRPr="00E03E4A" w:rsidRDefault="001805F3" w:rsidP="001805F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III-  segunda parte</w:t>
                  </w:r>
                </w:p>
              </w:tc>
              <w:tc>
                <w:tcPr>
                  <w:tcW w:w="1651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1805F3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85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Trabajo Grupal Unidad IV</w:t>
                  </w:r>
                </w:p>
              </w:tc>
              <w:tc>
                <w:tcPr>
                  <w:tcW w:w="1651" w:type="dxa"/>
                </w:tcPr>
                <w:p w:rsidR="001805F3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  <w:tr w:rsidR="001805F3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885" w:type="dxa"/>
                </w:tcPr>
                <w:p w:rsidR="001805F3" w:rsidRPr="00E03E4A" w:rsidRDefault="001805F3" w:rsidP="001805F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Talleres en aula</w:t>
                  </w:r>
                </w:p>
              </w:tc>
              <w:tc>
                <w:tcPr>
                  <w:tcW w:w="1651" w:type="dxa"/>
                </w:tcPr>
                <w:p w:rsidR="001805F3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  <w:p w:rsidR="001805F3" w:rsidRPr="00E03E4A" w:rsidRDefault="001805F3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05F3" w:rsidRDefault="001805F3" w:rsidP="00F84952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Pr="004B6B32" w:rsidRDefault="001805F3" w:rsidP="00F84952">
            <w:pPr>
              <w:pStyle w:val="Prrafodelista"/>
              <w:numPr>
                <w:ilvl w:val="0"/>
                <w:numId w:val="25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1805F3" w:rsidRPr="004B6B32" w:rsidRDefault="001805F3" w:rsidP="001805F3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Pr="004B6B32" w:rsidRDefault="001805F3" w:rsidP="00F84952">
            <w:pPr>
              <w:pStyle w:val="Prrafodelista"/>
              <w:numPr>
                <w:ilvl w:val="0"/>
                <w:numId w:val="25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1805F3" w:rsidRPr="004B6B32" w:rsidRDefault="001805F3" w:rsidP="00F84952">
            <w:pPr>
              <w:pStyle w:val="Prrafodelista"/>
              <w:spacing w:beforeLines="60" w:afterLines="12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Default="001805F3" w:rsidP="00F84952">
            <w:pPr>
              <w:pStyle w:val="Prrafodelista"/>
              <w:numPr>
                <w:ilvl w:val="0"/>
                <w:numId w:val="25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</w:t>
            </w:r>
          </w:p>
          <w:p w:rsidR="001805F3" w:rsidRPr="001805F3" w:rsidRDefault="001805F3" w:rsidP="001805F3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5F3" w:rsidRPr="001805F3" w:rsidRDefault="001805F3" w:rsidP="00F84952">
            <w:pPr>
              <w:pStyle w:val="Prrafodelista"/>
              <w:numPr>
                <w:ilvl w:val="0"/>
                <w:numId w:val="25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805F3">
              <w:rPr>
                <w:rFonts w:ascii="Times New Roman" w:hAnsi="Times New Roman" w:cs="Times New Roman"/>
                <w:sz w:val="24"/>
                <w:szCs w:val="24"/>
              </w:rPr>
              <w:t>as condiciones de eliminación de asignatura y otros serán de acuerdo a la reglamentación vigente en el periodo académico.</w:t>
            </w:r>
          </w:p>
          <w:p w:rsidR="00ED4F00" w:rsidRPr="001805F3" w:rsidRDefault="00ED4F00" w:rsidP="001805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  <w:highlight w:val="yellow"/>
              </w:rPr>
            </w:pPr>
          </w:p>
        </w:tc>
      </w:tr>
    </w:tbl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4F00" w:rsidRPr="00DE07D8" w:rsidRDefault="00ED4F00" w:rsidP="00ED4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7D8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D4F00" w:rsidRPr="00DE07D8" w:rsidTr="00986053">
        <w:tc>
          <w:tcPr>
            <w:tcW w:w="9214" w:type="dxa"/>
          </w:tcPr>
          <w:p w:rsidR="00DF323B" w:rsidRPr="003B4FD2" w:rsidRDefault="003B4FD2" w:rsidP="00DF323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F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Bibliografía Obligatoria:</w:t>
            </w:r>
            <w:r w:rsidR="00DF323B" w:rsidRPr="003B4FD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DF323B" w:rsidRPr="00DF323B" w:rsidRDefault="00DF323B" w:rsidP="00DF323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Chiavenato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I. "Introducción a la Teoría General de la Administración"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Año 1997.</w:t>
            </w:r>
          </w:p>
          <w:p w:rsidR="00DF323B" w:rsidRPr="00DF323B" w:rsidRDefault="00DF323B" w:rsidP="00DF323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Chiavenato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, I. "Administración de Recursos Humanos" Ed.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Quinta Edición, año 2000.</w:t>
            </w:r>
          </w:p>
          <w:p w:rsidR="00DF323B" w:rsidRPr="00DF323B" w:rsidRDefault="00DF323B" w:rsidP="00DF323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Charles W. L. Hill/Jones. "Administración Estratégica un enfoque integrado” Ed.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Sexta edición, año 2005.</w:t>
            </w:r>
          </w:p>
          <w:p w:rsidR="00DF323B" w:rsidRPr="00DF323B" w:rsidRDefault="00DF323B" w:rsidP="00DF323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Koontz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Harold,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Weihrich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Heinz. “Administración una perspectiva Global”. Ed.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12va edición, año 2004.</w:t>
            </w:r>
          </w:p>
          <w:p w:rsidR="00DF323B" w:rsidRPr="00DF323B" w:rsidRDefault="00DF323B" w:rsidP="00DF323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Malik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, A.  “Manual de Recursos Humanos en Salud” OPS.OMS. Fundación WK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Kellog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, año 1996.</w:t>
            </w:r>
          </w:p>
          <w:p w:rsidR="00DF323B" w:rsidRPr="00DF323B" w:rsidRDefault="00DF323B" w:rsidP="00DF323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2011-2020. “Estrategia Nacional de Salud para el cumplimiento de los Objetivos Sanitarios de la Década”. 1era edición. Santiago de Chile, año 2011.</w:t>
            </w:r>
          </w:p>
          <w:p w:rsidR="003B4FD2" w:rsidRPr="00DF323B" w:rsidRDefault="003B4FD2" w:rsidP="003B4FD2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</w:p>
          <w:p w:rsidR="0035096C" w:rsidRDefault="003B4FD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3B4FD2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Cosialls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D. “</w:t>
            </w: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Gestión Clínica y Gerencial de Hospitales Servicios de Información”. Editorial Mediterráneo, año 2000.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Mompart-Tomey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A. “Administración y Gestión”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DAE. Madrid, año 2004.</w:t>
            </w:r>
          </w:p>
          <w:p w:rsidR="003B4FD2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Gareth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R. Jones y otros. “Administración contemporánea”. Edit. McGraw-Hill. Sexta Edición, año 2010.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Lussier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Robert N. y otros. “Liderazgo: teoría, aplicación, desarrollo de habilidades”.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Thomson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, año 2002.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Martínez R. Armando. “Manual de gestión y mejora de procesos en los Servicios de Salud”. Editorial Manual Moderno 1era Edición, año 2005.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Marriner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Tomey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Ann. “Gestión y Dirección en Enfermería”.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Edt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España, año 2009.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Asistenciales. “Orientaciones para el proceso de diseño de la red asistencial de los Servicios de Salud: planificación, implementación y evaluación”. Santiago de Chile año 2010.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Asistenciales, División de Gestión de la red asistencial. “Modelo de atención integral en salud”. Serie Cuadernos Nº1. Santiago, Chile año 2005.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Asistenciales. “Diseño del proceso clínico asistencial en la red pública de salud en Chile: proceso de atención ambulatoria en red”. Santiago, Chile año 2009.</w:t>
            </w:r>
          </w:p>
          <w:p w:rsidR="003B4FD2" w:rsidRPr="00DF323B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Chile. “Modelo de gestión de establecimientos hospitalarios”. 1era edición. Santiago de Chile.</w:t>
            </w:r>
          </w:p>
          <w:p w:rsidR="003B4FD2" w:rsidRPr="003B4FD2" w:rsidRDefault="003B4FD2" w:rsidP="003B4F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Motta G. (1996) “Manual sobre Tendencia Contemporáneas en la gestión de Salud”. OPS. OMS. Fundación WK.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Kellog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B4FD2" w:rsidRDefault="003B4FD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informáticos.</w:t>
            </w:r>
          </w:p>
          <w:p w:rsidR="003B4FD2" w:rsidRPr="009F00CE" w:rsidRDefault="009F00CE" w:rsidP="003B4FD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9F00CE" w:rsidRPr="009F00CE" w:rsidRDefault="009F00CE" w:rsidP="003B4FD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Planillas de cálculo de Excel.</w:t>
            </w:r>
          </w:p>
          <w:p w:rsidR="009F00CE" w:rsidRPr="009F00CE" w:rsidRDefault="009F00CE" w:rsidP="003B4FD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00CE" w:rsidRPr="009F00CE" w:rsidRDefault="009F00CE" w:rsidP="003B4FD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Página web del Ministerio de Salud</w:t>
            </w:r>
          </w:p>
          <w:p w:rsidR="0009520B" w:rsidRPr="0009520B" w:rsidRDefault="009F00CE" w:rsidP="0028192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Páginas web de hospitales de Chile.</w:t>
            </w:r>
          </w:p>
          <w:p w:rsidR="0009520B" w:rsidRDefault="0009520B" w:rsidP="000952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20B" w:rsidRDefault="0028192F" w:rsidP="000952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20B">
              <w:rPr>
                <w:rFonts w:ascii="Times New Roman" w:hAnsi="Times New Roman" w:cs="Times New Roman"/>
                <w:b/>
                <w:sz w:val="24"/>
                <w:szCs w:val="24"/>
              </w:rPr>
              <w:t>Otros</w:t>
            </w:r>
            <w:r w:rsidR="00CA7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recursos.</w:t>
            </w:r>
          </w:p>
          <w:p w:rsidR="0009520B" w:rsidRDefault="00CA7309" w:rsidP="00CA7309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7309">
              <w:rPr>
                <w:rFonts w:ascii="Times New Roman" w:hAnsi="Times New Roman" w:cs="Times New Roman"/>
                <w:sz w:val="24"/>
                <w:szCs w:val="24"/>
              </w:rPr>
              <w:t>Guías de trabajo autónomo, grupal e individual.</w:t>
            </w:r>
          </w:p>
          <w:p w:rsidR="00CA7309" w:rsidRPr="00CA7309" w:rsidRDefault="00CA7309" w:rsidP="00CA7309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Programas de salud.</w:t>
            </w:r>
          </w:p>
          <w:p w:rsidR="00CA7309" w:rsidRPr="00CA7309" w:rsidRDefault="00CA7309" w:rsidP="00CA7309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20B" w:rsidRPr="0009520B" w:rsidRDefault="0009520B" w:rsidP="000952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4F00" w:rsidRDefault="00ED4F00" w:rsidP="00ED4F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F00" w:rsidRDefault="00ED4F00" w:rsidP="00ED4F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6339C7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F00" w:rsidRDefault="00ED4F00" w:rsidP="00ED4F00">
      <w:pPr>
        <w:spacing w:after="0" w:line="240" w:lineRule="auto"/>
      </w:pPr>
      <w:r>
        <w:separator/>
      </w:r>
    </w:p>
  </w:endnote>
  <w:endnote w:type="continuationSeparator" w:id="0">
    <w:p w:rsidR="00ED4F00" w:rsidRDefault="00ED4F00" w:rsidP="00ED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F00" w:rsidRDefault="00ED4F00" w:rsidP="00ED4F00">
      <w:pPr>
        <w:spacing w:after="0" w:line="240" w:lineRule="auto"/>
      </w:pPr>
      <w:r>
        <w:separator/>
      </w:r>
    </w:p>
  </w:footnote>
  <w:footnote w:type="continuationSeparator" w:id="0">
    <w:p w:rsidR="00ED4F00" w:rsidRDefault="00ED4F00" w:rsidP="00ED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ED4F00" w:rsidTr="00986053">
      <w:trPr>
        <w:jc w:val="center"/>
      </w:trPr>
      <w:tc>
        <w:tcPr>
          <w:tcW w:w="2023" w:type="dxa"/>
        </w:tcPr>
        <w:p w:rsidR="00ED4F00" w:rsidRDefault="00ED4F00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4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ED4F00" w:rsidRDefault="00ED4F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ED4F00" w:rsidRPr="00607538" w:rsidRDefault="00F8495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ED4F00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ED4F00" w:rsidRPr="00607538" w:rsidRDefault="00ED4F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ED4F00" w:rsidRPr="00607538" w:rsidRDefault="00ED4F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ED4F00" w:rsidRPr="00607538" w:rsidRDefault="00ED4F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ED4F00" w:rsidRDefault="00ED4F00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4F00" w:rsidRDefault="00ED4F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2454"/>
    <w:multiLevelType w:val="hybridMultilevel"/>
    <w:tmpl w:val="16761E5A"/>
    <w:lvl w:ilvl="0" w:tplc="FFECB2E2">
      <w:start w:val="16"/>
      <w:numFmt w:val="bullet"/>
      <w:lvlText w:val="•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>
    <w:nsid w:val="0C850C97"/>
    <w:multiLevelType w:val="hybridMultilevel"/>
    <w:tmpl w:val="7BDC116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4C63DD"/>
    <w:multiLevelType w:val="hybridMultilevel"/>
    <w:tmpl w:val="E0768A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1B3087"/>
    <w:multiLevelType w:val="hybridMultilevel"/>
    <w:tmpl w:val="D0D64C7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5C0375"/>
    <w:multiLevelType w:val="hybridMultilevel"/>
    <w:tmpl w:val="7DBC041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B856782"/>
    <w:multiLevelType w:val="hybridMultilevel"/>
    <w:tmpl w:val="E7CAEF7E"/>
    <w:lvl w:ilvl="0" w:tplc="3A0AFBB8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F0313"/>
    <w:multiLevelType w:val="hybridMultilevel"/>
    <w:tmpl w:val="2E0849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20C60F24"/>
    <w:multiLevelType w:val="hybridMultilevel"/>
    <w:tmpl w:val="050E3A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754CE0"/>
    <w:multiLevelType w:val="hybridMultilevel"/>
    <w:tmpl w:val="FC76FC7C"/>
    <w:lvl w:ilvl="0" w:tplc="C3E498C4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>
    <w:nsid w:val="31181917"/>
    <w:multiLevelType w:val="hybridMultilevel"/>
    <w:tmpl w:val="780CFD4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83337E"/>
    <w:multiLevelType w:val="hybridMultilevel"/>
    <w:tmpl w:val="4044C4E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8E22C3"/>
    <w:multiLevelType w:val="hybridMultilevel"/>
    <w:tmpl w:val="B3322C8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810601"/>
    <w:multiLevelType w:val="hybridMultilevel"/>
    <w:tmpl w:val="9DA8BFD8"/>
    <w:lvl w:ilvl="0" w:tplc="D04C873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5">
    <w:nsid w:val="3E2D1359"/>
    <w:multiLevelType w:val="hybridMultilevel"/>
    <w:tmpl w:val="CBE6CBD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816A9E"/>
    <w:multiLevelType w:val="hybridMultilevel"/>
    <w:tmpl w:val="E292A50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ED4ACC"/>
    <w:multiLevelType w:val="hybridMultilevel"/>
    <w:tmpl w:val="8BCA2C8C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522175E7"/>
    <w:multiLevelType w:val="hybridMultilevel"/>
    <w:tmpl w:val="E0A48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5415AD"/>
    <w:multiLevelType w:val="hybridMultilevel"/>
    <w:tmpl w:val="7DC46C1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0432A6"/>
    <w:multiLevelType w:val="hybridMultilevel"/>
    <w:tmpl w:val="A09E5D9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61001"/>
    <w:multiLevelType w:val="hybridMultilevel"/>
    <w:tmpl w:val="37263C9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57CFC"/>
    <w:multiLevelType w:val="hybridMultilevel"/>
    <w:tmpl w:val="67220F26"/>
    <w:lvl w:ilvl="0" w:tplc="3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A234E8"/>
    <w:multiLevelType w:val="hybridMultilevel"/>
    <w:tmpl w:val="E98E788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AF5195"/>
    <w:multiLevelType w:val="hybridMultilevel"/>
    <w:tmpl w:val="15549B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9B0D2E"/>
    <w:multiLevelType w:val="hybridMultilevel"/>
    <w:tmpl w:val="96D2714C"/>
    <w:lvl w:ilvl="0" w:tplc="3A0AFBB8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7"/>
  </w:num>
  <w:num w:numId="5">
    <w:abstractNumId w:val="18"/>
  </w:num>
  <w:num w:numId="6">
    <w:abstractNumId w:val="4"/>
  </w:num>
  <w:num w:numId="7">
    <w:abstractNumId w:val="23"/>
  </w:num>
  <w:num w:numId="8">
    <w:abstractNumId w:val="11"/>
  </w:num>
  <w:num w:numId="9">
    <w:abstractNumId w:val="25"/>
  </w:num>
  <w:num w:numId="10">
    <w:abstractNumId w:val="20"/>
  </w:num>
  <w:num w:numId="11">
    <w:abstractNumId w:val="9"/>
  </w:num>
  <w:num w:numId="12">
    <w:abstractNumId w:val="16"/>
  </w:num>
  <w:num w:numId="13">
    <w:abstractNumId w:val="13"/>
  </w:num>
  <w:num w:numId="14">
    <w:abstractNumId w:val="12"/>
  </w:num>
  <w:num w:numId="15">
    <w:abstractNumId w:val="17"/>
  </w:num>
  <w:num w:numId="16">
    <w:abstractNumId w:val="14"/>
  </w:num>
  <w:num w:numId="17">
    <w:abstractNumId w:val="21"/>
  </w:num>
  <w:num w:numId="18">
    <w:abstractNumId w:val="3"/>
  </w:num>
  <w:num w:numId="19">
    <w:abstractNumId w:val="22"/>
  </w:num>
  <w:num w:numId="20">
    <w:abstractNumId w:val="1"/>
  </w:num>
  <w:num w:numId="21">
    <w:abstractNumId w:val="0"/>
  </w:num>
  <w:num w:numId="22">
    <w:abstractNumId w:val="24"/>
  </w:num>
  <w:num w:numId="23">
    <w:abstractNumId w:val="19"/>
  </w:num>
  <w:num w:numId="24">
    <w:abstractNumId w:val="27"/>
  </w:num>
  <w:num w:numId="25">
    <w:abstractNumId w:val="2"/>
  </w:num>
  <w:num w:numId="26">
    <w:abstractNumId w:val="10"/>
  </w:num>
  <w:num w:numId="27">
    <w:abstractNumId w:val="6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D4F00"/>
    <w:rsid w:val="00010F59"/>
    <w:rsid w:val="0003470B"/>
    <w:rsid w:val="000355CB"/>
    <w:rsid w:val="00040FDF"/>
    <w:rsid w:val="000516F6"/>
    <w:rsid w:val="0009237E"/>
    <w:rsid w:val="0009520B"/>
    <w:rsid w:val="000A7250"/>
    <w:rsid w:val="000B5C8E"/>
    <w:rsid w:val="0011399A"/>
    <w:rsid w:val="0014366F"/>
    <w:rsid w:val="00155E44"/>
    <w:rsid w:val="00177915"/>
    <w:rsid w:val="001805F3"/>
    <w:rsid w:val="001A6D71"/>
    <w:rsid w:val="00220777"/>
    <w:rsid w:val="00245FF3"/>
    <w:rsid w:val="00253A6A"/>
    <w:rsid w:val="0026056B"/>
    <w:rsid w:val="0028192F"/>
    <w:rsid w:val="002D4E44"/>
    <w:rsid w:val="002F044E"/>
    <w:rsid w:val="002F4220"/>
    <w:rsid w:val="003265ED"/>
    <w:rsid w:val="0035096C"/>
    <w:rsid w:val="00353B1C"/>
    <w:rsid w:val="003A5712"/>
    <w:rsid w:val="003B4FD2"/>
    <w:rsid w:val="003D5951"/>
    <w:rsid w:val="003F1CC6"/>
    <w:rsid w:val="003F443F"/>
    <w:rsid w:val="003F6E5C"/>
    <w:rsid w:val="00412027"/>
    <w:rsid w:val="00436BFF"/>
    <w:rsid w:val="00442A37"/>
    <w:rsid w:val="00443ADE"/>
    <w:rsid w:val="004B7587"/>
    <w:rsid w:val="004E046B"/>
    <w:rsid w:val="004F7AA4"/>
    <w:rsid w:val="00573B47"/>
    <w:rsid w:val="00580DE1"/>
    <w:rsid w:val="005A79BB"/>
    <w:rsid w:val="006339C7"/>
    <w:rsid w:val="00686EB5"/>
    <w:rsid w:val="006A219D"/>
    <w:rsid w:val="006E1EC5"/>
    <w:rsid w:val="00726A68"/>
    <w:rsid w:val="0079453E"/>
    <w:rsid w:val="007D0A3A"/>
    <w:rsid w:val="007F2F6E"/>
    <w:rsid w:val="0081608F"/>
    <w:rsid w:val="0084153F"/>
    <w:rsid w:val="00850A0A"/>
    <w:rsid w:val="00851773"/>
    <w:rsid w:val="00893440"/>
    <w:rsid w:val="008B5058"/>
    <w:rsid w:val="009439A3"/>
    <w:rsid w:val="00994805"/>
    <w:rsid w:val="009B55DA"/>
    <w:rsid w:val="009C73D1"/>
    <w:rsid w:val="009F00CE"/>
    <w:rsid w:val="00A063E4"/>
    <w:rsid w:val="00A43480"/>
    <w:rsid w:val="00AD45B4"/>
    <w:rsid w:val="00AE0E63"/>
    <w:rsid w:val="00B90A5F"/>
    <w:rsid w:val="00BE12FC"/>
    <w:rsid w:val="00BF4276"/>
    <w:rsid w:val="00C378A3"/>
    <w:rsid w:val="00C47950"/>
    <w:rsid w:val="00C71630"/>
    <w:rsid w:val="00C73C31"/>
    <w:rsid w:val="00C7639E"/>
    <w:rsid w:val="00C96005"/>
    <w:rsid w:val="00CA7309"/>
    <w:rsid w:val="00CC0CB6"/>
    <w:rsid w:val="00CD727C"/>
    <w:rsid w:val="00D01138"/>
    <w:rsid w:val="00D0368E"/>
    <w:rsid w:val="00D716CB"/>
    <w:rsid w:val="00D8112C"/>
    <w:rsid w:val="00D843C2"/>
    <w:rsid w:val="00DF323B"/>
    <w:rsid w:val="00E0445F"/>
    <w:rsid w:val="00E17624"/>
    <w:rsid w:val="00E34F9D"/>
    <w:rsid w:val="00E71A73"/>
    <w:rsid w:val="00E87846"/>
    <w:rsid w:val="00EB0728"/>
    <w:rsid w:val="00ED4F00"/>
    <w:rsid w:val="00EF6A5D"/>
    <w:rsid w:val="00F001A3"/>
    <w:rsid w:val="00F61A9D"/>
    <w:rsid w:val="00F84952"/>
    <w:rsid w:val="00FA685D"/>
    <w:rsid w:val="00FB0FCE"/>
    <w:rsid w:val="00FC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F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4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D4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4F00"/>
  </w:style>
  <w:style w:type="paragraph" w:styleId="Piedepgina">
    <w:name w:val="footer"/>
    <w:basedOn w:val="Normal"/>
    <w:link w:val="PiedepginaCar"/>
    <w:uiPriority w:val="99"/>
    <w:semiHidden/>
    <w:unhideWhenUsed/>
    <w:rsid w:val="00ED4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4F00"/>
  </w:style>
  <w:style w:type="paragraph" w:styleId="Sinespaciado">
    <w:name w:val="No Spacing"/>
    <w:uiPriority w:val="1"/>
    <w:qFormat/>
    <w:rsid w:val="00ED4F00"/>
    <w:pPr>
      <w:spacing w:after="0" w:line="240" w:lineRule="auto"/>
    </w:pPr>
  </w:style>
  <w:style w:type="paragraph" w:customStyle="1" w:styleId="Normal1">
    <w:name w:val="Normal1"/>
    <w:rsid w:val="00ED4F00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1644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54</cp:revision>
  <dcterms:created xsi:type="dcterms:W3CDTF">2016-06-15T15:45:00Z</dcterms:created>
  <dcterms:modified xsi:type="dcterms:W3CDTF">2016-06-16T14:00:00Z</dcterms:modified>
</cp:coreProperties>
</file>