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6FEFA0" w14:textId="77777777" w:rsidR="00531DB0" w:rsidRDefault="00180949" w:rsidP="00531DB0">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Programa de asignatura</w:t>
      </w:r>
    </w:p>
    <w:p w14:paraId="5D48A5C4" w14:textId="77777777" w:rsidR="00531DB0" w:rsidRPr="0060244B" w:rsidRDefault="00531DB0" w:rsidP="00531DB0">
      <w:pPr>
        <w:spacing w:after="0" w:line="240" w:lineRule="auto"/>
        <w:jc w:val="center"/>
        <w:rPr>
          <w:rFonts w:ascii="Times New Roman" w:hAnsi="Times New Roman" w:cs="Times New Roman"/>
          <w:b/>
          <w:sz w:val="24"/>
          <w:szCs w:val="24"/>
        </w:rPr>
      </w:pPr>
    </w:p>
    <w:p w14:paraId="470C2579" w14:textId="1E5251A7" w:rsidR="00531DB0" w:rsidRPr="006A11C9" w:rsidRDefault="00404671" w:rsidP="00531DB0">
      <w:pPr>
        <w:spacing w:after="0" w:line="240" w:lineRule="auto"/>
        <w:jc w:val="center"/>
        <w:rPr>
          <w:rFonts w:ascii="Times New Roman" w:hAnsi="Times New Roman" w:cs="Times New Roman"/>
        </w:rPr>
      </w:pPr>
      <w:r>
        <w:rPr>
          <w:rFonts w:ascii="Times New Roman" w:hAnsi="Times New Roman" w:cs="Times New Roman"/>
        </w:rPr>
        <w:t>Políticas Educacionales</w:t>
      </w:r>
    </w:p>
    <w:p w14:paraId="3806618F" w14:textId="77777777" w:rsidR="00952603" w:rsidRPr="006A11C9" w:rsidRDefault="00952603" w:rsidP="00531DB0">
      <w:pPr>
        <w:spacing w:after="0" w:line="240" w:lineRule="auto"/>
        <w:jc w:val="center"/>
        <w:rPr>
          <w:rFonts w:ascii="Times New Roman" w:hAnsi="Times New Roman" w:cs="Times New Roman"/>
        </w:rPr>
      </w:pPr>
    </w:p>
    <w:p w14:paraId="67D9732E" w14:textId="77777777" w:rsidR="00952603" w:rsidRPr="006A11C9" w:rsidRDefault="00952603" w:rsidP="00531DB0">
      <w:pPr>
        <w:spacing w:after="0" w:line="240" w:lineRule="auto"/>
        <w:jc w:val="center"/>
        <w:rPr>
          <w:rFonts w:ascii="Times New Roman" w:hAnsi="Times New Roman" w:cs="Times New Roman"/>
        </w:rPr>
      </w:pPr>
    </w:p>
    <w:tbl>
      <w:tblPr>
        <w:tblStyle w:val="Tablaconcuadrcula"/>
        <w:tblW w:w="10357" w:type="dxa"/>
        <w:tblInd w:w="-289" w:type="dxa"/>
        <w:tblLayout w:type="fixed"/>
        <w:tblLook w:val="04A0" w:firstRow="1" w:lastRow="0" w:firstColumn="1" w:lastColumn="0" w:noHBand="0" w:noVBand="1"/>
      </w:tblPr>
      <w:tblGrid>
        <w:gridCol w:w="1588"/>
        <w:gridCol w:w="1125"/>
        <w:gridCol w:w="406"/>
        <w:gridCol w:w="426"/>
        <w:gridCol w:w="425"/>
        <w:gridCol w:w="709"/>
        <w:gridCol w:w="425"/>
        <w:gridCol w:w="1134"/>
        <w:gridCol w:w="425"/>
        <w:gridCol w:w="466"/>
        <w:gridCol w:w="1090"/>
        <w:gridCol w:w="429"/>
        <w:gridCol w:w="986"/>
        <w:gridCol w:w="289"/>
        <w:gridCol w:w="426"/>
        <w:gridCol w:w="8"/>
      </w:tblGrid>
      <w:tr w:rsidR="00952603" w:rsidRPr="006A11C9" w14:paraId="08D4C4FA" w14:textId="77777777" w:rsidTr="00D6162E">
        <w:trPr>
          <w:gridAfter w:val="1"/>
          <w:wAfter w:w="8" w:type="dxa"/>
          <w:trHeight w:val="269"/>
        </w:trPr>
        <w:tc>
          <w:tcPr>
            <w:tcW w:w="1588" w:type="dxa"/>
            <w:vAlign w:val="center"/>
          </w:tcPr>
          <w:p w14:paraId="54ACD0FF" w14:textId="77777777" w:rsidR="00952603" w:rsidRPr="006A11C9" w:rsidRDefault="00952603" w:rsidP="00D6162E">
            <w:pPr>
              <w:spacing w:after="0" w:line="240" w:lineRule="auto"/>
              <w:rPr>
                <w:rFonts w:ascii="Times New Roman" w:hAnsi="Times New Roman" w:cs="Times New Roman"/>
                <w:b/>
              </w:rPr>
            </w:pPr>
            <w:r w:rsidRPr="006A11C9">
              <w:rPr>
                <w:rFonts w:ascii="Times New Roman" w:hAnsi="Times New Roman" w:cs="Times New Roman"/>
                <w:b/>
              </w:rPr>
              <w:t>Carrera</w:t>
            </w:r>
          </w:p>
          <w:p w14:paraId="04DABBAE" w14:textId="77777777" w:rsidR="00136854" w:rsidRPr="006A11C9" w:rsidRDefault="00136854" w:rsidP="00D6162E">
            <w:pPr>
              <w:spacing w:after="0" w:line="240" w:lineRule="auto"/>
              <w:rPr>
                <w:rFonts w:ascii="Times New Roman" w:hAnsi="Times New Roman" w:cs="Times New Roman"/>
                <w:b/>
              </w:rPr>
            </w:pPr>
          </w:p>
        </w:tc>
        <w:tc>
          <w:tcPr>
            <w:tcW w:w="8761" w:type="dxa"/>
            <w:gridSpan w:val="14"/>
            <w:vAlign w:val="center"/>
          </w:tcPr>
          <w:p w14:paraId="565EAB0C" w14:textId="1C48B812" w:rsidR="00952603" w:rsidRPr="006A11C9" w:rsidRDefault="00B647B2" w:rsidP="00D6162E">
            <w:pPr>
              <w:spacing w:after="0" w:line="240" w:lineRule="auto"/>
              <w:rPr>
                <w:rFonts w:ascii="Times New Roman" w:hAnsi="Times New Roman" w:cs="Times New Roman"/>
              </w:rPr>
            </w:pPr>
            <w:r w:rsidRPr="006A11C9">
              <w:rPr>
                <w:rFonts w:ascii="Times New Roman" w:hAnsi="Times New Roman" w:cs="Times New Roman"/>
              </w:rPr>
              <w:t>Licenciatura en Educación y</w:t>
            </w:r>
            <w:r w:rsidR="00A1046A">
              <w:rPr>
                <w:rFonts w:ascii="Times New Roman" w:hAnsi="Times New Roman" w:cs="Times New Roman"/>
              </w:rPr>
              <w:t xml:space="preserve"> Pedagogía en Educación </w:t>
            </w:r>
            <w:r w:rsidRPr="006A11C9">
              <w:rPr>
                <w:rFonts w:ascii="Times New Roman" w:hAnsi="Times New Roman" w:cs="Times New Roman"/>
              </w:rPr>
              <w:t>Básica</w:t>
            </w:r>
          </w:p>
        </w:tc>
      </w:tr>
      <w:tr w:rsidR="00952603" w:rsidRPr="006A11C9" w14:paraId="655E4C3A" w14:textId="77777777" w:rsidTr="00D6162E">
        <w:trPr>
          <w:gridAfter w:val="1"/>
          <w:wAfter w:w="8" w:type="dxa"/>
          <w:trHeight w:val="286"/>
        </w:trPr>
        <w:tc>
          <w:tcPr>
            <w:tcW w:w="1588" w:type="dxa"/>
            <w:vAlign w:val="center"/>
          </w:tcPr>
          <w:p w14:paraId="65956796" w14:textId="77777777" w:rsidR="00952603" w:rsidRPr="006A11C9" w:rsidRDefault="00952603" w:rsidP="00D6162E">
            <w:pPr>
              <w:spacing w:after="0" w:line="240" w:lineRule="auto"/>
              <w:rPr>
                <w:rFonts w:ascii="Times New Roman" w:hAnsi="Times New Roman" w:cs="Times New Roman"/>
                <w:b/>
              </w:rPr>
            </w:pPr>
            <w:r w:rsidRPr="006A11C9">
              <w:rPr>
                <w:rFonts w:ascii="Times New Roman" w:hAnsi="Times New Roman" w:cs="Times New Roman"/>
                <w:b/>
              </w:rPr>
              <w:t>Código de Asignatura</w:t>
            </w:r>
          </w:p>
          <w:p w14:paraId="2FB3CB3F" w14:textId="77777777" w:rsidR="00136854" w:rsidRPr="006A11C9" w:rsidRDefault="00136854" w:rsidP="00D6162E">
            <w:pPr>
              <w:spacing w:after="0" w:line="240" w:lineRule="auto"/>
              <w:rPr>
                <w:rFonts w:ascii="Times New Roman" w:hAnsi="Times New Roman" w:cs="Times New Roman"/>
                <w:b/>
              </w:rPr>
            </w:pPr>
          </w:p>
        </w:tc>
        <w:tc>
          <w:tcPr>
            <w:tcW w:w="8761" w:type="dxa"/>
            <w:gridSpan w:val="14"/>
            <w:vAlign w:val="center"/>
          </w:tcPr>
          <w:p w14:paraId="1F88FCFE" w14:textId="571335FA" w:rsidR="00952603" w:rsidRPr="006A11C9" w:rsidRDefault="00404671" w:rsidP="00D6162E">
            <w:pPr>
              <w:spacing w:after="0" w:line="240" w:lineRule="auto"/>
              <w:rPr>
                <w:rFonts w:ascii="Times New Roman" w:hAnsi="Times New Roman" w:cs="Times New Roman"/>
              </w:rPr>
            </w:pPr>
            <w:r>
              <w:rPr>
                <w:rFonts w:ascii="Times New Roman" w:hAnsi="Times New Roman" w:cs="Times New Roman"/>
              </w:rPr>
              <w:t>LPP172207</w:t>
            </w:r>
            <w:bookmarkStart w:id="0" w:name="_GoBack"/>
            <w:bookmarkEnd w:id="0"/>
          </w:p>
        </w:tc>
      </w:tr>
      <w:tr w:rsidR="00952603" w:rsidRPr="006A11C9" w14:paraId="7E8354EE" w14:textId="77777777" w:rsidTr="00D6162E">
        <w:trPr>
          <w:gridAfter w:val="1"/>
          <w:wAfter w:w="8" w:type="dxa"/>
          <w:trHeight w:val="269"/>
        </w:trPr>
        <w:tc>
          <w:tcPr>
            <w:tcW w:w="1588" w:type="dxa"/>
            <w:vAlign w:val="center"/>
          </w:tcPr>
          <w:p w14:paraId="0F1479C4" w14:textId="5B4DDA5F" w:rsidR="004D57B5" w:rsidRPr="006A11C9" w:rsidRDefault="00AB1C98" w:rsidP="00D6162E">
            <w:pPr>
              <w:spacing w:after="0" w:line="240" w:lineRule="auto"/>
              <w:rPr>
                <w:rFonts w:ascii="Times New Roman" w:hAnsi="Times New Roman" w:cs="Times New Roman"/>
                <w:b/>
              </w:rPr>
            </w:pPr>
            <w:r w:rsidRPr="006A11C9">
              <w:rPr>
                <w:rFonts w:ascii="Times New Roman" w:hAnsi="Times New Roman" w:cs="Times New Roman"/>
                <w:b/>
              </w:rPr>
              <w:t>Nivel/ Semestre</w:t>
            </w:r>
          </w:p>
          <w:p w14:paraId="1F9010F9" w14:textId="77777777" w:rsidR="00136854" w:rsidRPr="006A11C9" w:rsidRDefault="00136854" w:rsidP="00D6162E">
            <w:pPr>
              <w:spacing w:after="0" w:line="240" w:lineRule="auto"/>
              <w:rPr>
                <w:rFonts w:ascii="Times New Roman" w:hAnsi="Times New Roman" w:cs="Times New Roman"/>
                <w:b/>
              </w:rPr>
            </w:pPr>
          </w:p>
        </w:tc>
        <w:tc>
          <w:tcPr>
            <w:tcW w:w="8761" w:type="dxa"/>
            <w:gridSpan w:val="14"/>
            <w:vAlign w:val="center"/>
          </w:tcPr>
          <w:p w14:paraId="74E7DFD8" w14:textId="3D6F6B29" w:rsidR="00952603" w:rsidRPr="006A11C9" w:rsidRDefault="00A1046A" w:rsidP="00D6162E">
            <w:pPr>
              <w:spacing w:after="0" w:line="240" w:lineRule="auto"/>
              <w:rPr>
                <w:rFonts w:ascii="Times New Roman" w:hAnsi="Times New Roman" w:cs="Times New Roman"/>
              </w:rPr>
            </w:pPr>
            <w:r>
              <w:rPr>
                <w:rFonts w:ascii="Times New Roman" w:hAnsi="Times New Roman" w:cs="Times New Roman"/>
              </w:rPr>
              <w:t>402</w:t>
            </w:r>
          </w:p>
        </w:tc>
      </w:tr>
      <w:tr w:rsidR="00DE7CC9" w:rsidRPr="006A11C9" w14:paraId="217EB2D4" w14:textId="0EEBE9D4" w:rsidTr="00D6162E">
        <w:trPr>
          <w:gridAfter w:val="1"/>
          <w:wAfter w:w="8" w:type="dxa"/>
          <w:trHeight w:val="1194"/>
        </w:trPr>
        <w:tc>
          <w:tcPr>
            <w:tcW w:w="1588" w:type="dxa"/>
            <w:vAlign w:val="center"/>
          </w:tcPr>
          <w:p w14:paraId="12F33278" w14:textId="5C4ED960" w:rsidR="00DE7CC9" w:rsidRPr="006A11C9" w:rsidRDefault="00DE7CC9" w:rsidP="00D6162E">
            <w:pPr>
              <w:spacing w:after="0" w:line="240" w:lineRule="auto"/>
              <w:rPr>
                <w:rFonts w:ascii="Times New Roman" w:hAnsi="Times New Roman" w:cs="Times New Roman"/>
                <w:b/>
              </w:rPr>
            </w:pPr>
            <w:r w:rsidRPr="006A11C9">
              <w:rPr>
                <w:rFonts w:ascii="Times New Roman" w:hAnsi="Times New Roman" w:cs="Times New Roman"/>
                <w:b/>
              </w:rPr>
              <w:t>Créditos SCT-Chile</w:t>
            </w:r>
          </w:p>
        </w:tc>
        <w:tc>
          <w:tcPr>
            <w:tcW w:w="1957" w:type="dxa"/>
            <w:gridSpan w:val="3"/>
            <w:vAlign w:val="center"/>
          </w:tcPr>
          <w:p w14:paraId="0DB77BE5" w14:textId="77777777" w:rsidR="00DE7CC9" w:rsidRPr="006A11C9" w:rsidRDefault="00DE7CC9" w:rsidP="00D6162E">
            <w:pPr>
              <w:spacing w:after="0" w:line="240" w:lineRule="auto"/>
              <w:rPr>
                <w:rFonts w:ascii="Times New Roman" w:hAnsi="Times New Roman" w:cs="Times New Roman"/>
              </w:rPr>
            </w:pPr>
          </w:p>
          <w:p w14:paraId="31AEBD2C" w14:textId="77777777" w:rsidR="00DE7CC9" w:rsidRPr="006A11C9" w:rsidRDefault="00DE7CC9" w:rsidP="00D6162E">
            <w:pPr>
              <w:spacing w:after="0" w:line="240" w:lineRule="auto"/>
              <w:rPr>
                <w:rFonts w:ascii="Times New Roman" w:hAnsi="Times New Roman" w:cs="Times New Roman"/>
              </w:rPr>
            </w:pPr>
            <w:r w:rsidRPr="006A11C9">
              <w:rPr>
                <w:rFonts w:ascii="Times New Roman" w:hAnsi="Times New Roman" w:cs="Times New Roman"/>
              </w:rPr>
              <w:t>Docencia directa</w:t>
            </w:r>
          </w:p>
          <w:p w14:paraId="2D0A348E" w14:textId="3B542380" w:rsidR="00DE7CC9" w:rsidRPr="006A11C9" w:rsidRDefault="00DE7CC9" w:rsidP="00D6162E">
            <w:pPr>
              <w:spacing w:after="0" w:line="240" w:lineRule="auto"/>
              <w:rPr>
                <w:rFonts w:ascii="Times New Roman" w:hAnsi="Times New Roman" w:cs="Times New Roman"/>
              </w:rPr>
            </w:pPr>
          </w:p>
        </w:tc>
        <w:tc>
          <w:tcPr>
            <w:tcW w:w="425" w:type="dxa"/>
            <w:vAlign w:val="center"/>
          </w:tcPr>
          <w:p w14:paraId="36CA8F8D" w14:textId="156B706A" w:rsidR="00DE7CC9" w:rsidRPr="006A11C9" w:rsidRDefault="00A1046A" w:rsidP="00D6162E">
            <w:pPr>
              <w:spacing w:after="0" w:line="240" w:lineRule="auto"/>
              <w:rPr>
                <w:rFonts w:ascii="Times New Roman" w:hAnsi="Times New Roman" w:cs="Times New Roman"/>
              </w:rPr>
            </w:pPr>
            <w:r>
              <w:rPr>
                <w:rFonts w:ascii="Times New Roman" w:hAnsi="Times New Roman" w:cs="Times New Roman"/>
              </w:rPr>
              <w:t>2</w:t>
            </w:r>
          </w:p>
        </w:tc>
        <w:tc>
          <w:tcPr>
            <w:tcW w:w="2268" w:type="dxa"/>
            <w:gridSpan w:val="3"/>
            <w:vAlign w:val="center"/>
          </w:tcPr>
          <w:p w14:paraId="4E20A6C3" w14:textId="1EDB588E" w:rsidR="00DE7CC9" w:rsidRPr="006A11C9" w:rsidRDefault="00DE7CC9" w:rsidP="00D6162E">
            <w:pPr>
              <w:spacing w:after="0" w:line="240" w:lineRule="auto"/>
              <w:rPr>
                <w:rFonts w:ascii="Times New Roman" w:hAnsi="Times New Roman" w:cs="Times New Roman"/>
              </w:rPr>
            </w:pPr>
            <w:r w:rsidRPr="006A11C9">
              <w:rPr>
                <w:rFonts w:ascii="Times New Roman" w:hAnsi="Times New Roman" w:cs="Times New Roman"/>
              </w:rPr>
              <w:t>Trabajo Autónomo</w:t>
            </w:r>
          </w:p>
        </w:tc>
        <w:tc>
          <w:tcPr>
            <w:tcW w:w="425" w:type="dxa"/>
            <w:vAlign w:val="center"/>
          </w:tcPr>
          <w:p w14:paraId="13F1D44A" w14:textId="64C67157" w:rsidR="00DE7CC9" w:rsidRPr="006A11C9" w:rsidRDefault="00A1046A" w:rsidP="00D6162E">
            <w:pPr>
              <w:spacing w:after="0" w:line="240" w:lineRule="auto"/>
              <w:rPr>
                <w:rFonts w:ascii="Times New Roman" w:hAnsi="Times New Roman" w:cs="Times New Roman"/>
              </w:rPr>
            </w:pPr>
            <w:r>
              <w:rPr>
                <w:rFonts w:ascii="Times New Roman" w:hAnsi="Times New Roman" w:cs="Times New Roman"/>
              </w:rPr>
              <w:t>2</w:t>
            </w:r>
          </w:p>
        </w:tc>
        <w:tc>
          <w:tcPr>
            <w:tcW w:w="2971" w:type="dxa"/>
            <w:gridSpan w:val="4"/>
            <w:vAlign w:val="center"/>
          </w:tcPr>
          <w:p w14:paraId="44879C29" w14:textId="7029B16F" w:rsidR="00DE7CC9" w:rsidRPr="006A11C9" w:rsidRDefault="00DE7CC9" w:rsidP="00D6162E">
            <w:pPr>
              <w:spacing w:after="0" w:line="240" w:lineRule="auto"/>
              <w:rPr>
                <w:rFonts w:ascii="Times New Roman" w:hAnsi="Times New Roman" w:cs="Times New Roman"/>
              </w:rPr>
            </w:pPr>
            <w:r w:rsidRPr="006A11C9">
              <w:rPr>
                <w:rFonts w:ascii="Times New Roman" w:hAnsi="Times New Roman" w:cs="Times New Roman"/>
              </w:rPr>
              <w:t xml:space="preserve">   Total</w:t>
            </w:r>
          </w:p>
        </w:tc>
        <w:tc>
          <w:tcPr>
            <w:tcW w:w="715" w:type="dxa"/>
            <w:gridSpan w:val="2"/>
            <w:vAlign w:val="center"/>
          </w:tcPr>
          <w:p w14:paraId="0B762EE1" w14:textId="39520762" w:rsidR="00DE7CC9" w:rsidRPr="006A11C9" w:rsidRDefault="00D6162E" w:rsidP="00D6162E">
            <w:pPr>
              <w:spacing w:after="0" w:line="240" w:lineRule="auto"/>
              <w:rPr>
                <w:rFonts w:ascii="Times New Roman" w:hAnsi="Times New Roman" w:cs="Times New Roman"/>
              </w:rPr>
            </w:pPr>
            <w:r w:rsidRPr="006A11C9">
              <w:rPr>
                <w:rFonts w:ascii="Times New Roman" w:hAnsi="Times New Roman" w:cs="Times New Roman"/>
              </w:rPr>
              <w:t>4</w:t>
            </w:r>
          </w:p>
        </w:tc>
      </w:tr>
      <w:tr w:rsidR="00F4518A" w:rsidRPr="006A11C9" w14:paraId="689A5990" w14:textId="77777777" w:rsidTr="000340A9">
        <w:trPr>
          <w:gridAfter w:val="1"/>
          <w:wAfter w:w="8" w:type="dxa"/>
          <w:trHeight w:val="275"/>
        </w:trPr>
        <w:tc>
          <w:tcPr>
            <w:tcW w:w="10349" w:type="dxa"/>
            <w:gridSpan w:val="15"/>
          </w:tcPr>
          <w:p w14:paraId="10BCBA15" w14:textId="77777777" w:rsidR="00F4518A" w:rsidRPr="006A11C9" w:rsidRDefault="00F4518A" w:rsidP="00A22406">
            <w:pPr>
              <w:spacing w:after="0" w:line="240" w:lineRule="auto"/>
              <w:rPr>
                <w:rFonts w:ascii="Times New Roman" w:hAnsi="Times New Roman" w:cs="Times New Roman"/>
                <w:b/>
              </w:rPr>
            </w:pPr>
          </w:p>
          <w:p w14:paraId="2F5846A1" w14:textId="77777777" w:rsidR="00F4518A" w:rsidRPr="006A11C9" w:rsidRDefault="00F4518A" w:rsidP="00A22406">
            <w:pPr>
              <w:spacing w:after="0" w:line="240" w:lineRule="auto"/>
              <w:rPr>
                <w:rFonts w:ascii="Times New Roman" w:hAnsi="Times New Roman" w:cs="Times New Roman"/>
              </w:rPr>
            </w:pPr>
          </w:p>
        </w:tc>
      </w:tr>
      <w:tr w:rsidR="00DE7CC9" w:rsidRPr="006A11C9" w14:paraId="2D0941EF" w14:textId="77777777" w:rsidTr="00A15155">
        <w:trPr>
          <w:trHeight w:val="694"/>
        </w:trPr>
        <w:tc>
          <w:tcPr>
            <w:tcW w:w="1588" w:type="dxa"/>
            <w:tcBorders>
              <w:bottom w:val="single" w:sz="4" w:space="0" w:color="auto"/>
            </w:tcBorders>
          </w:tcPr>
          <w:p w14:paraId="10CA3209" w14:textId="77777777" w:rsidR="00DE7CC9" w:rsidRPr="006A11C9" w:rsidRDefault="00DE7CC9" w:rsidP="00A22406">
            <w:pPr>
              <w:spacing w:after="0" w:line="240" w:lineRule="auto"/>
              <w:rPr>
                <w:rFonts w:ascii="Times New Roman" w:hAnsi="Times New Roman" w:cs="Times New Roman"/>
                <w:b/>
              </w:rPr>
            </w:pPr>
          </w:p>
          <w:p w14:paraId="37EE4EF3" w14:textId="77777777" w:rsidR="00DE7CC9" w:rsidRPr="006A11C9" w:rsidRDefault="00DE7CC9" w:rsidP="00A22406">
            <w:pPr>
              <w:spacing w:after="0" w:line="240" w:lineRule="auto"/>
              <w:rPr>
                <w:rFonts w:ascii="Times New Roman" w:hAnsi="Times New Roman" w:cs="Times New Roman"/>
                <w:b/>
              </w:rPr>
            </w:pPr>
            <w:r w:rsidRPr="006A11C9">
              <w:rPr>
                <w:rFonts w:ascii="Times New Roman" w:hAnsi="Times New Roman" w:cs="Times New Roman"/>
                <w:b/>
              </w:rPr>
              <w:t>Ejes  de Formación</w:t>
            </w:r>
          </w:p>
        </w:tc>
        <w:tc>
          <w:tcPr>
            <w:tcW w:w="1125" w:type="dxa"/>
            <w:tcBorders>
              <w:bottom w:val="single" w:sz="4" w:space="0" w:color="auto"/>
            </w:tcBorders>
          </w:tcPr>
          <w:p w14:paraId="4C578549" w14:textId="77777777" w:rsidR="00DE7CC9" w:rsidRPr="006A11C9" w:rsidRDefault="00DE7CC9" w:rsidP="00A22406">
            <w:pPr>
              <w:spacing w:after="0" w:line="240" w:lineRule="auto"/>
              <w:rPr>
                <w:rFonts w:ascii="Times New Roman" w:hAnsi="Times New Roman" w:cs="Times New Roman"/>
              </w:rPr>
            </w:pPr>
          </w:p>
          <w:p w14:paraId="54A12686" w14:textId="77777777" w:rsidR="00DE7CC9" w:rsidRPr="006A11C9" w:rsidRDefault="00DE7CC9" w:rsidP="00A22406">
            <w:pPr>
              <w:spacing w:after="0" w:line="240" w:lineRule="auto"/>
              <w:rPr>
                <w:rFonts w:ascii="Times New Roman" w:hAnsi="Times New Roman" w:cs="Times New Roman"/>
              </w:rPr>
            </w:pPr>
            <w:r w:rsidRPr="006A11C9">
              <w:rPr>
                <w:rFonts w:ascii="Times New Roman" w:hAnsi="Times New Roman" w:cs="Times New Roman"/>
              </w:rPr>
              <w:t>General</w:t>
            </w:r>
          </w:p>
        </w:tc>
        <w:tc>
          <w:tcPr>
            <w:tcW w:w="406" w:type="dxa"/>
            <w:tcBorders>
              <w:bottom w:val="single" w:sz="4" w:space="0" w:color="auto"/>
            </w:tcBorders>
          </w:tcPr>
          <w:p w14:paraId="29141A44" w14:textId="77777777" w:rsidR="00DE7CC9" w:rsidRPr="006A11C9" w:rsidRDefault="00DE7CC9" w:rsidP="00A22406">
            <w:pPr>
              <w:spacing w:after="0" w:line="240" w:lineRule="auto"/>
              <w:rPr>
                <w:rFonts w:ascii="Times New Roman" w:hAnsi="Times New Roman" w:cs="Times New Roman"/>
              </w:rPr>
            </w:pPr>
          </w:p>
          <w:p w14:paraId="454FB6D3" w14:textId="0340585B" w:rsidR="00D6162E" w:rsidRPr="006A11C9" w:rsidRDefault="00D6162E" w:rsidP="00A22406">
            <w:pPr>
              <w:spacing w:after="0" w:line="240" w:lineRule="auto"/>
              <w:rPr>
                <w:rFonts w:ascii="Times New Roman" w:hAnsi="Times New Roman" w:cs="Times New Roman"/>
              </w:rPr>
            </w:pPr>
            <w:r w:rsidRPr="006A11C9">
              <w:rPr>
                <w:rFonts w:ascii="Times New Roman" w:hAnsi="Times New Roman" w:cs="Times New Roman"/>
              </w:rPr>
              <w:t>X</w:t>
            </w:r>
          </w:p>
        </w:tc>
        <w:tc>
          <w:tcPr>
            <w:tcW w:w="1560" w:type="dxa"/>
            <w:gridSpan w:val="3"/>
            <w:tcBorders>
              <w:bottom w:val="single" w:sz="4" w:space="0" w:color="auto"/>
            </w:tcBorders>
          </w:tcPr>
          <w:p w14:paraId="1E2595D2" w14:textId="77777777" w:rsidR="00DE7CC9" w:rsidRPr="006A11C9" w:rsidRDefault="00DE7CC9" w:rsidP="00A22406">
            <w:pPr>
              <w:spacing w:after="0" w:line="240" w:lineRule="auto"/>
              <w:rPr>
                <w:rFonts w:ascii="Times New Roman" w:hAnsi="Times New Roman" w:cs="Times New Roman"/>
              </w:rPr>
            </w:pPr>
          </w:p>
          <w:p w14:paraId="22F1529C" w14:textId="77777777" w:rsidR="00DE7CC9" w:rsidRPr="006A11C9" w:rsidRDefault="00DE7CC9" w:rsidP="00A22406">
            <w:pPr>
              <w:spacing w:after="0" w:line="240" w:lineRule="auto"/>
              <w:rPr>
                <w:rFonts w:ascii="Times New Roman" w:hAnsi="Times New Roman" w:cs="Times New Roman"/>
              </w:rPr>
            </w:pPr>
            <w:r w:rsidRPr="006A11C9">
              <w:rPr>
                <w:rFonts w:ascii="Times New Roman" w:hAnsi="Times New Roman" w:cs="Times New Roman"/>
              </w:rPr>
              <w:t>Especialidad</w:t>
            </w:r>
          </w:p>
        </w:tc>
        <w:tc>
          <w:tcPr>
            <w:tcW w:w="425" w:type="dxa"/>
            <w:tcBorders>
              <w:bottom w:val="single" w:sz="4" w:space="0" w:color="auto"/>
            </w:tcBorders>
          </w:tcPr>
          <w:p w14:paraId="1EFB02CA" w14:textId="77777777" w:rsidR="00DE7CC9" w:rsidRPr="006A11C9" w:rsidRDefault="00DE7CC9" w:rsidP="00A22406">
            <w:pPr>
              <w:spacing w:after="160" w:line="240" w:lineRule="auto"/>
              <w:rPr>
                <w:rFonts w:ascii="Times New Roman" w:hAnsi="Times New Roman" w:cs="Times New Roman"/>
              </w:rPr>
            </w:pPr>
          </w:p>
          <w:p w14:paraId="1EA6CA3D" w14:textId="77777777" w:rsidR="00DE7CC9" w:rsidRPr="006A11C9" w:rsidRDefault="00DE7CC9" w:rsidP="00A22406">
            <w:pPr>
              <w:spacing w:after="0" w:line="240" w:lineRule="auto"/>
              <w:rPr>
                <w:rFonts w:ascii="Times New Roman" w:hAnsi="Times New Roman" w:cs="Times New Roman"/>
              </w:rPr>
            </w:pPr>
          </w:p>
        </w:tc>
        <w:tc>
          <w:tcPr>
            <w:tcW w:w="1559" w:type="dxa"/>
            <w:gridSpan w:val="2"/>
            <w:tcBorders>
              <w:bottom w:val="single" w:sz="4" w:space="0" w:color="auto"/>
            </w:tcBorders>
          </w:tcPr>
          <w:p w14:paraId="7FA94B3E" w14:textId="50A17643" w:rsidR="00DE7CC9" w:rsidRPr="006A11C9" w:rsidRDefault="00DE7CC9" w:rsidP="00A15155">
            <w:pPr>
              <w:spacing w:after="0" w:line="240" w:lineRule="auto"/>
              <w:rPr>
                <w:rFonts w:ascii="Times New Roman" w:hAnsi="Times New Roman" w:cs="Times New Roman"/>
              </w:rPr>
            </w:pPr>
          </w:p>
          <w:p w14:paraId="1CB8757F" w14:textId="77777777" w:rsidR="00DE7CC9" w:rsidRPr="006A11C9" w:rsidRDefault="00DE7CC9" w:rsidP="00A22406">
            <w:pPr>
              <w:spacing w:after="0" w:line="240" w:lineRule="auto"/>
              <w:ind w:left="11"/>
              <w:rPr>
                <w:rFonts w:ascii="Times New Roman" w:hAnsi="Times New Roman" w:cs="Times New Roman"/>
              </w:rPr>
            </w:pPr>
            <w:r w:rsidRPr="006A11C9">
              <w:rPr>
                <w:rFonts w:ascii="Times New Roman" w:hAnsi="Times New Roman" w:cs="Times New Roman"/>
              </w:rPr>
              <w:t>Práctica</w:t>
            </w:r>
          </w:p>
        </w:tc>
        <w:tc>
          <w:tcPr>
            <w:tcW w:w="466" w:type="dxa"/>
            <w:tcBorders>
              <w:bottom w:val="single" w:sz="4" w:space="0" w:color="auto"/>
            </w:tcBorders>
          </w:tcPr>
          <w:p w14:paraId="6B80593C" w14:textId="77777777" w:rsidR="00DE7CC9" w:rsidRPr="006A11C9" w:rsidRDefault="00DE7CC9" w:rsidP="00A22406">
            <w:pPr>
              <w:spacing w:after="0" w:line="240" w:lineRule="auto"/>
              <w:ind w:left="108"/>
              <w:rPr>
                <w:rFonts w:ascii="Times New Roman" w:hAnsi="Times New Roman" w:cs="Times New Roman"/>
              </w:rPr>
            </w:pPr>
          </w:p>
        </w:tc>
        <w:tc>
          <w:tcPr>
            <w:tcW w:w="1090" w:type="dxa"/>
            <w:tcBorders>
              <w:bottom w:val="single" w:sz="4" w:space="0" w:color="auto"/>
            </w:tcBorders>
          </w:tcPr>
          <w:p w14:paraId="35EC334E" w14:textId="778F3701" w:rsidR="00DE7CC9" w:rsidRPr="006A11C9" w:rsidRDefault="00DE7CC9" w:rsidP="00A22406">
            <w:pPr>
              <w:spacing w:after="0" w:line="240" w:lineRule="auto"/>
              <w:rPr>
                <w:rFonts w:ascii="Times New Roman" w:hAnsi="Times New Roman" w:cs="Times New Roman"/>
              </w:rPr>
            </w:pPr>
          </w:p>
          <w:p w14:paraId="41790F60" w14:textId="77777777" w:rsidR="00DE7CC9" w:rsidRPr="006A11C9" w:rsidRDefault="00DE7CC9" w:rsidP="00A22406">
            <w:pPr>
              <w:spacing w:after="0" w:line="240" w:lineRule="auto"/>
              <w:rPr>
                <w:rFonts w:ascii="Times New Roman" w:hAnsi="Times New Roman" w:cs="Times New Roman"/>
              </w:rPr>
            </w:pPr>
            <w:r w:rsidRPr="006A11C9">
              <w:rPr>
                <w:rFonts w:ascii="Times New Roman" w:hAnsi="Times New Roman" w:cs="Times New Roman"/>
              </w:rPr>
              <w:t>Optativa</w:t>
            </w:r>
          </w:p>
        </w:tc>
        <w:tc>
          <w:tcPr>
            <w:tcW w:w="429" w:type="dxa"/>
            <w:tcBorders>
              <w:bottom w:val="single" w:sz="4" w:space="0" w:color="auto"/>
            </w:tcBorders>
          </w:tcPr>
          <w:p w14:paraId="26A5F42C" w14:textId="77777777" w:rsidR="00DE7CC9" w:rsidRPr="006A11C9" w:rsidRDefault="00DE7CC9">
            <w:pPr>
              <w:spacing w:after="160" w:line="259" w:lineRule="auto"/>
              <w:rPr>
                <w:rFonts w:ascii="Times New Roman" w:hAnsi="Times New Roman" w:cs="Times New Roman"/>
              </w:rPr>
            </w:pPr>
          </w:p>
          <w:p w14:paraId="4A7FDF4A" w14:textId="77777777" w:rsidR="00DE7CC9" w:rsidRPr="006A11C9" w:rsidRDefault="00DE7CC9" w:rsidP="00A22406">
            <w:pPr>
              <w:spacing w:after="0" w:line="240" w:lineRule="auto"/>
              <w:rPr>
                <w:rFonts w:ascii="Times New Roman" w:hAnsi="Times New Roman" w:cs="Times New Roman"/>
              </w:rPr>
            </w:pPr>
          </w:p>
        </w:tc>
        <w:tc>
          <w:tcPr>
            <w:tcW w:w="1275" w:type="dxa"/>
            <w:gridSpan w:val="2"/>
            <w:tcBorders>
              <w:bottom w:val="single" w:sz="4" w:space="0" w:color="auto"/>
            </w:tcBorders>
          </w:tcPr>
          <w:p w14:paraId="7A8A54D4" w14:textId="77777777" w:rsidR="00DE7CC9" w:rsidRPr="006A11C9" w:rsidRDefault="00DE7CC9" w:rsidP="00A22406">
            <w:pPr>
              <w:spacing w:after="0" w:line="240" w:lineRule="auto"/>
              <w:rPr>
                <w:rFonts w:ascii="Times New Roman" w:hAnsi="Times New Roman" w:cs="Times New Roman"/>
              </w:rPr>
            </w:pPr>
          </w:p>
          <w:p w14:paraId="27E5349D" w14:textId="77777777" w:rsidR="00DE7CC9" w:rsidRPr="006A11C9" w:rsidRDefault="00DE7CC9" w:rsidP="00A22406">
            <w:pPr>
              <w:spacing w:after="0" w:line="240" w:lineRule="auto"/>
              <w:rPr>
                <w:rFonts w:ascii="Times New Roman" w:hAnsi="Times New Roman" w:cs="Times New Roman"/>
              </w:rPr>
            </w:pPr>
            <w:r w:rsidRPr="006A11C9">
              <w:rPr>
                <w:rFonts w:ascii="Times New Roman" w:hAnsi="Times New Roman" w:cs="Times New Roman"/>
              </w:rPr>
              <w:t>Electivo</w:t>
            </w:r>
          </w:p>
        </w:tc>
        <w:tc>
          <w:tcPr>
            <w:tcW w:w="434" w:type="dxa"/>
            <w:gridSpan w:val="2"/>
            <w:tcBorders>
              <w:bottom w:val="single" w:sz="4" w:space="0" w:color="auto"/>
              <w:right w:val="single" w:sz="4" w:space="0" w:color="auto"/>
            </w:tcBorders>
          </w:tcPr>
          <w:p w14:paraId="6BEA9FAE" w14:textId="77777777" w:rsidR="00DE7CC9" w:rsidRPr="006A11C9" w:rsidRDefault="00DE7CC9">
            <w:pPr>
              <w:spacing w:after="160" w:line="259" w:lineRule="auto"/>
              <w:rPr>
                <w:rFonts w:ascii="Times New Roman" w:hAnsi="Times New Roman" w:cs="Times New Roman"/>
              </w:rPr>
            </w:pPr>
          </w:p>
          <w:p w14:paraId="1F203E95" w14:textId="61B5F8EF" w:rsidR="00DE7CC9" w:rsidRPr="006A11C9" w:rsidRDefault="00DE7CC9" w:rsidP="00A22406">
            <w:pPr>
              <w:spacing w:after="160" w:line="240" w:lineRule="auto"/>
              <w:rPr>
                <w:rFonts w:ascii="Times New Roman" w:hAnsi="Times New Roman" w:cs="Times New Roman"/>
              </w:rPr>
            </w:pPr>
          </w:p>
          <w:p w14:paraId="330DA1E9" w14:textId="77777777" w:rsidR="00DE7CC9" w:rsidRPr="006A11C9" w:rsidRDefault="00DE7CC9" w:rsidP="00A22406">
            <w:pPr>
              <w:spacing w:after="0" w:line="240" w:lineRule="auto"/>
              <w:rPr>
                <w:rFonts w:ascii="Times New Roman" w:hAnsi="Times New Roman" w:cs="Times New Roman"/>
              </w:rPr>
            </w:pPr>
          </w:p>
        </w:tc>
      </w:tr>
      <w:tr w:rsidR="003A000D" w:rsidRPr="006A11C9" w14:paraId="5380B525" w14:textId="77777777" w:rsidTr="00DE7CC9">
        <w:trPr>
          <w:gridAfter w:val="1"/>
          <w:wAfter w:w="8" w:type="dxa"/>
          <w:trHeight w:val="342"/>
        </w:trPr>
        <w:tc>
          <w:tcPr>
            <w:tcW w:w="1588" w:type="dxa"/>
          </w:tcPr>
          <w:p w14:paraId="573342F1" w14:textId="77777777" w:rsidR="003A000D" w:rsidRPr="006A11C9" w:rsidRDefault="003A000D" w:rsidP="00A22406">
            <w:pPr>
              <w:spacing w:after="0" w:line="240" w:lineRule="auto"/>
              <w:rPr>
                <w:rFonts w:ascii="Times New Roman" w:hAnsi="Times New Roman" w:cs="Times New Roman"/>
                <w:b/>
              </w:rPr>
            </w:pPr>
          </w:p>
          <w:p w14:paraId="649BFE93" w14:textId="77777777" w:rsidR="003A000D" w:rsidRPr="006A11C9" w:rsidRDefault="003A000D" w:rsidP="00A22406">
            <w:pPr>
              <w:spacing w:after="0" w:line="240" w:lineRule="auto"/>
              <w:rPr>
                <w:rFonts w:ascii="Times New Roman" w:hAnsi="Times New Roman" w:cs="Times New Roman"/>
                <w:b/>
              </w:rPr>
            </w:pPr>
          </w:p>
        </w:tc>
        <w:tc>
          <w:tcPr>
            <w:tcW w:w="8761" w:type="dxa"/>
            <w:gridSpan w:val="14"/>
            <w:tcBorders>
              <w:top w:val="nil"/>
              <w:right w:val="single" w:sz="4" w:space="0" w:color="auto"/>
            </w:tcBorders>
          </w:tcPr>
          <w:p w14:paraId="4F82443D" w14:textId="77777777" w:rsidR="003A000D" w:rsidRPr="006A11C9" w:rsidRDefault="003A000D" w:rsidP="00A22406">
            <w:pPr>
              <w:spacing w:after="0" w:line="240" w:lineRule="auto"/>
              <w:ind w:left="108"/>
              <w:rPr>
                <w:rFonts w:ascii="Times New Roman" w:hAnsi="Times New Roman" w:cs="Times New Roman"/>
              </w:rPr>
            </w:pPr>
          </w:p>
        </w:tc>
      </w:tr>
      <w:tr w:rsidR="00F4518A" w:rsidRPr="006A11C9" w14:paraId="456A8A27" w14:textId="44579A05" w:rsidTr="005D1D96">
        <w:trPr>
          <w:gridAfter w:val="1"/>
          <w:wAfter w:w="8" w:type="dxa"/>
          <w:trHeight w:val="827"/>
        </w:trPr>
        <w:tc>
          <w:tcPr>
            <w:tcW w:w="1588" w:type="dxa"/>
          </w:tcPr>
          <w:p w14:paraId="5BC2A9E2" w14:textId="77777777" w:rsidR="00F4518A" w:rsidRPr="006A11C9" w:rsidRDefault="00F4518A" w:rsidP="00A22406">
            <w:pPr>
              <w:spacing w:after="0" w:line="240" w:lineRule="auto"/>
              <w:rPr>
                <w:rFonts w:ascii="Times New Roman" w:hAnsi="Times New Roman" w:cs="Times New Roman"/>
                <w:b/>
              </w:rPr>
            </w:pPr>
            <w:r w:rsidRPr="006A11C9">
              <w:rPr>
                <w:rFonts w:ascii="Times New Roman" w:hAnsi="Times New Roman" w:cs="Times New Roman"/>
                <w:b/>
              </w:rPr>
              <w:t>Descripción breve de la asignatura</w:t>
            </w:r>
          </w:p>
        </w:tc>
        <w:tc>
          <w:tcPr>
            <w:tcW w:w="8761" w:type="dxa"/>
            <w:gridSpan w:val="14"/>
            <w:vAlign w:val="center"/>
          </w:tcPr>
          <w:p w14:paraId="39012868" w14:textId="25A27439" w:rsidR="00CB74EC" w:rsidRPr="006A11C9" w:rsidRDefault="005D1D96" w:rsidP="00A1046A">
            <w:pPr>
              <w:spacing w:after="0" w:line="240" w:lineRule="auto"/>
              <w:jc w:val="both"/>
              <w:rPr>
                <w:rFonts w:ascii="Times New Roman" w:hAnsi="Times New Roman" w:cs="Times New Roman"/>
              </w:rPr>
            </w:pPr>
            <w:r w:rsidRPr="006A11C9">
              <w:rPr>
                <w:rFonts w:ascii="Times New Roman" w:hAnsi="Times New Roman" w:cs="Times New Roman"/>
              </w:rPr>
              <w:t>La asignatura aborda el concepto de políticas educativas y su desarrollo en el tiempo, enfatizando en desarrollar</w:t>
            </w:r>
            <w:r w:rsidR="003E7D59" w:rsidRPr="006A11C9">
              <w:rPr>
                <w:rFonts w:ascii="Times New Roman" w:hAnsi="Times New Roman" w:cs="Times New Roman"/>
              </w:rPr>
              <w:t xml:space="preserve"> en los profesores en formación,</w:t>
            </w:r>
            <w:r w:rsidRPr="006A11C9">
              <w:rPr>
                <w:rFonts w:ascii="Times New Roman" w:hAnsi="Times New Roman" w:cs="Times New Roman"/>
              </w:rPr>
              <w:t xml:space="preserve"> una postura info</w:t>
            </w:r>
            <w:r w:rsidR="00CB74EC" w:rsidRPr="006A11C9">
              <w:rPr>
                <w:rFonts w:ascii="Times New Roman" w:hAnsi="Times New Roman" w:cs="Times New Roman"/>
              </w:rPr>
              <w:t>rmada, reflexiva y crítica ante las decisiones tomadas desde un nivel macro político: lineamientos provenientes del ámbito internacional y del Estado; un nivel maso</w:t>
            </w:r>
            <w:r w:rsidR="00251D25" w:rsidRPr="006A11C9">
              <w:rPr>
                <w:rFonts w:ascii="Times New Roman" w:hAnsi="Times New Roman" w:cs="Times New Roman"/>
              </w:rPr>
              <w:t xml:space="preserve"> político</w:t>
            </w:r>
            <w:r w:rsidR="00CB74EC" w:rsidRPr="006A11C9">
              <w:rPr>
                <w:rFonts w:ascii="Times New Roman" w:hAnsi="Times New Roman" w:cs="Times New Roman"/>
              </w:rPr>
              <w:t>: decisiones provenientes desde las instituciones educativas para el desarrollo del Proyecto Educativo y; de un nivel micro político: desde las decisiones y acciones desarrolladas en la práctica educativa.</w:t>
            </w:r>
          </w:p>
          <w:p w14:paraId="0BB4DB3F" w14:textId="63C9CC92" w:rsidR="00251D25" w:rsidRPr="006A11C9" w:rsidRDefault="00CB74EC" w:rsidP="00A1046A">
            <w:pPr>
              <w:spacing w:after="0" w:line="240" w:lineRule="auto"/>
              <w:jc w:val="both"/>
              <w:rPr>
                <w:rFonts w:ascii="Times New Roman" w:hAnsi="Times New Roman" w:cs="Times New Roman"/>
              </w:rPr>
            </w:pPr>
            <w:r w:rsidRPr="006A11C9">
              <w:rPr>
                <w:rFonts w:ascii="Times New Roman" w:hAnsi="Times New Roman" w:cs="Times New Roman"/>
              </w:rPr>
              <w:t xml:space="preserve">La asignatura contribuye a que los profesores en formación </w:t>
            </w:r>
            <w:r w:rsidR="00251D25" w:rsidRPr="006A11C9">
              <w:rPr>
                <w:rFonts w:ascii="Times New Roman" w:hAnsi="Times New Roman" w:cs="Times New Roman"/>
              </w:rPr>
              <w:t xml:space="preserve">comprendan cómo influyen las políticas educativas en </w:t>
            </w:r>
            <w:r w:rsidRPr="006A11C9">
              <w:rPr>
                <w:rFonts w:ascii="Times New Roman" w:hAnsi="Times New Roman" w:cs="Times New Roman"/>
              </w:rPr>
              <w:t xml:space="preserve">las </w:t>
            </w:r>
            <w:r w:rsidR="00251D25" w:rsidRPr="006A11C9">
              <w:rPr>
                <w:rFonts w:ascii="Times New Roman" w:hAnsi="Times New Roman" w:cs="Times New Roman"/>
              </w:rPr>
              <w:t>decisiones tomadas por las instituciones educativas y en el quehacer docente que ellos desarrollan en sus aulas en el día a día.</w:t>
            </w:r>
            <w:r w:rsidRPr="006A11C9">
              <w:rPr>
                <w:rFonts w:ascii="Times New Roman" w:hAnsi="Times New Roman" w:cs="Times New Roman"/>
              </w:rPr>
              <w:t xml:space="preserve"> </w:t>
            </w:r>
          </w:p>
          <w:p w14:paraId="6FBC9671" w14:textId="3BDB7187" w:rsidR="00F4518A" w:rsidRPr="006A11C9" w:rsidRDefault="00F4518A" w:rsidP="005D1D96">
            <w:pPr>
              <w:spacing w:after="0" w:line="240" w:lineRule="auto"/>
              <w:rPr>
                <w:rFonts w:ascii="Times New Roman" w:hAnsi="Times New Roman" w:cs="Times New Roman"/>
              </w:rPr>
            </w:pPr>
          </w:p>
        </w:tc>
      </w:tr>
      <w:tr w:rsidR="00F4518A" w:rsidRPr="006A11C9" w14:paraId="74DDC02B" w14:textId="19C6E279" w:rsidTr="005D1D96">
        <w:trPr>
          <w:gridAfter w:val="1"/>
          <w:wAfter w:w="8" w:type="dxa"/>
          <w:trHeight w:val="286"/>
        </w:trPr>
        <w:tc>
          <w:tcPr>
            <w:tcW w:w="1588" w:type="dxa"/>
          </w:tcPr>
          <w:p w14:paraId="2342CCAB" w14:textId="0BDCCC6C" w:rsidR="00F4518A" w:rsidRPr="006A11C9" w:rsidRDefault="00F4518A" w:rsidP="00A22406">
            <w:pPr>
              <w:spacing w:after="0" w:line="240" w:lineRule="auto"/>
              <w:rPr>
                <w:rFonts w:ascii="Times New Roman" w:hAnsi="Times New Roman" w:cs="Times New Roman"/>
                <w:b/>
              </w:rPr>
            </w:pPr>
            <w:r w:rsidRPr="006A11C9">
              <w:rPr>
                <w:rFonts w:ascii="Times New Roman" w:hAnsi="Times New Roman" w:cs="Times New Roman"/>
                <w:b/>
              </w:rPr>
              <w:t>Pre-requisitos / Aprendizajes Previos</w:t>
            </w:r>
          </w:p>
        </w:tc>
        <w:tc>
          <w:tcPr>
            <w:tcW w:w="8761" w:type="dxa"/>
            <w:gridSpan w:val="14"/>
            <w:vAlign w:val="center"/>
          </w:tcPr>
          <w:p w14:paraId="580635D6" w14:textId="77777777" w:rsidR="00F4518A" w:rsidRPr="006A11C9" w:rsidRDefault="003E7D59" w:rsidP="005D1D96">
            <w:pPr>
              <w:spacing w:after="0" w:line="240" w:lineRule="auto"/>
              <w:rPr>
                <w:rFonts w:ascii="Times New Roman" w:hAnsi="Times New Roman" w:cs="Times New Roman"/>
              </w:rPr>
            </w:pPr>
            <w:r w:rsidRPr="006A11C9">
              <w:rPr>
                <w:rFonts w:ascii="Times New Roman" w:hAnsi="Times New Roman" w:cs="Times New Roman"/>
              </w:rPr>
              <w:t>Concepto de modernismo, neoliberalismo, globalización, socie</w:t>
            </w:r>
            <w:r w:rsidR="00213D99" w:rsidRPr="006A11C9">
              <w:rPr>
                <w:rFonts w:ascii="Times New Roman" w:hAnsi="Times New Roman" w:cs="Times New Roman"/>
              </w:rPr>
              <w:t>dad, cultura, multiculturalismo.</w:t>
            </w:r>
          </w:p>
          <w:p w14:paraId="7DEAF0A1" w14:textId="4DC67991" w:rsidR="00213D99" w:rsidRPr="006A11C9" w:rsidRDefault="00213D99" w:rsidP="00A1046A">
            <w:pPr>
              <w:spacing w:after="0" w:line="240" w:lineRule="auto"/>
              <w:jc w:val="both"/>
              <w:rPr>
                <w:rFonts w:ascii="Times New Roman" w:hAnsi="Times New Roman" w:cs="Times New Roman"/>
              </w:rPr>
            </w:pPr>
            <w:r w:rsidRPr="006A11C9">
              <w:rPr>
                <w:rFonts w:ascii="Times New Roman" w:hAnsi="Times New Roman" w:cs="Times New Roman"/>
              </w:rPr>
              <w:t>Actitud positiva ante la búsqueda y manejo de la información, capacidad de análisis y capacidad para asumir compromisos y responsabilidades.</w:t>
            </w:r>
          </w:p>
        </w:tc>
      </w:tr>
    </w:tbl>
    <w:p w14:paraId="4201B99D" w14:textId="77777777" w:rsidR="00213D99" w:rsidRPr="006A11C9" w:rsidRDefault="00213D99" w:rsidP="00213D99">
      <w:pPr>
        <w:spacing w:line="240" w:lineRule="auto"/>
        <w:rPr>
          <w:rFonts w:ascii="Times New Roman" w:hAnsi="Times New Roman" w:cs="Times New Roman"/>
          <w:b/>
        </w:rPr>
      </w:pPr>
    </w:p>
    <w:p w14:paraId="30A68A06" w14:textId="04E75F72" w:rsidR="00531DB0" w:rsidRPr="006A11C9" w:rsidRDefault="00531DB0" w:rsidP="00213D99">
      <w:pPr>
        <w:spacing w:line="240" w:lineRule="auto"/>
        <w:rPr>
          <w:rFonts w:ascii="Times New Roman" w:hAnsi="Times New Roman" w:cs="Times New Roman"/>
          <w:b/>
        </w:rPr>
      </w:pPr>
      <w:r w:rsidRPr="006A11C9">
        <w:rPr>
          <w:rFonts w:ascii="Times New Roman" w:hAnsi="Times New Roman" w:cs="Times New Roman"/>
          <w:b/>
        </w:rPr>
        <w:t>Aporte al perfil de egreso</w:t>
      </w:r>
    </w:p>
    <w:tbl>
      <w:tblPr>
        <w:tblW w:w="1034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349"/>
      </w:tblGrid>
      <w:tr w:rsidR="00531DB0" w:rsidRPr="006A11C9" w14:paraId="68990D76" w14:textId="77777777" w:rsidTr="00A1046A">
        <w:tc>
          <w:tcPr>
            <w:tcW w:w="10349" w:type="dxa"/>
          </w:tcPr>
          <w:p w14:paraId="68D8C81A" w14:textId="66A7D663" w:rsidR="001F5BAC" w:rsidRPr="006A11C9" w:rsidRDefault="0033320C" w:rsidP="0033320C">
            <w:pPr>
              <w:spacing w:after="0" w:line="240" w:lineRule="auto"/>
              <w:ind w:left="-108"/>
              <w:jc w:val="both"/>
              <w:rPr>
                <w:rFonts w:ascii="Times New Roman" w:hAnsi="Times New Roman" w:cs="Times New Roman"/>
              </w:rPr>
            </w:pPr>
            <w:r w:rsidRPr="006A11C9">
              <w:rPr>
                <w:rFonts w:ascii="Times New Roman" w:hAnsi="Times New Roman" w:cs="Times New Roman"/>
              </w:rPr>
              <w:t>Asignatura de formación General que aporta al Grado de Licenciatura en Educación y a la Formación General de Pedagogo, a través de las siguientes áreas de desempeño y unidades de competencia:</w:t>
            </w:r>
          </w:p>
          <w:p w14:paraId="6E7B6969" w14:textId="77777777" w:rsidR="0095345D" w:rsidRPr="006A11C9" w:rsidRDefault="0095345D" w:rsidP="0033320C">
            <w:pPr>
              <w:spacing w:after="0" w:line="240" w:lineRule="auto"/>
              <w:ind w:left="-108"/>
              <w:jc w:val="both"/>
              <w:rPr>
                <w:rFonts w:ascii="Times New Roman" w:hAnsi="Times New Roman" w:cs="Times New Roman"/>
              </w:rPr>
            </w:pPr>
          </w:p>
          <w:p w14:paraId="716498BD" w14:textId="3E271BEE" w:rsidR="00D075D7" w:rsidRPr="006A11C9" w:rsidRDefault="0033320C" w:rsidP="0033320C">
            <w:pPr>
              <w:spacing w:after="0" w:line="240" w:lineRule="auto"/>
              <w:ind w:left="-108"/>
              <w:jc w:val="both"/>
              <w:rPr>
                <w:rFonts w:ascii="Times New Roman" w:hAnsi="Times New Roman" w:cs="Times New Roman"/>
              </w:rPr>
            </w:pPr>
            <w:r w:rsidRPr="006A11C9">
              <w:rPr>
                <w:rFonts w:ascii="Times New Roman" w:hAnsi="Times New Roman" w:cs="Times New Roman"/>
                <w:b/>
              </w:rPr>
              <w:t>Áreas</w:t>
            </w:r>
            <w:r w:rsidR="00D075D7" w:rsidRPr="006A11C9">
              <w:rPr>
                <w:rFonts w:ascii="Times New Roman" w:hAnsi="Times New Roman" w:cs="Times New Roman"/>
                <w:b/>
              </w:rPr>
              <w:t xml:space="preserve"> de Desempeño: </w:t>
            </w:r>
            <w:r w:rsidR="00D075D7" w:rsidRPr="006A11C9">
              <w:rPr>
                <w:rFonts w:ascii="Times New Roman" w:hAnsi="Times New Roman" w:cs="Times New Roman"/>
              </w:rPr>
              <w:t>Responsabilidades profesionales</w:t>
            </w:r>
          </w:p>
          <w:p w14:paraId="6773F5C1" w14:textId="609973B7" w:rsidR="00D075D7" w:rsidRPr="006A11C9" w:rsidRDefault="00D075D7" w:rsidP="0033320C">
            <w:pPr>
              <w:spacing w:after="0" w:line="240" w:lineRule="auto"/>
              <w:ind w:left="-108"/>
              <w:jc w:val="both"/>
              <w:rPr>
                <w:rFonts w:ascii="Times New Roman" w:hAnsi="Times New Roman" w:cs="Times New Roman"/>
              </w:rPr>
            </w:pPr>
            <w:r w:rsidRPr="006A11C9">
              <w:rPr>
                <w:rFonts w:ascii="Times New Roman" w:hAnsi="Times New Roman" w:cs="Times New Roman"/>
                <w:b/>
              </w:rPr>
              <w:t xml:space="preserve">Unidad de Competencia: </w:t>
            </w:r>
            <w:r w:rsidRPr="006A11C9">
              <w:rPr>
                <w:rFonts w:ascii="Times New Roman" w:hAnsi="Times New Roman" w:cs="Times New Roman"/>
              </w:rPr>
              <w:t>Demostrar que comprende las políticas nacionales de educación y cómo contribuye se establecimiento a estas políticas.</w:t>
            </w:r>
          </w:p>
          <w:p w14:paraId="13596C36" w14:textId="4D0C2F00" w:rsidR="00D075D7" w:rsidRPr="006A11C9" w:rsidRDefault="00D075D7" w:rsidP="0033320C">
            <w:pPr>
              <w:spacing w:after="0" w:line="240" w:lineRule="auto"/>
              <w:ind w:left="-108"/>
              <w:jc w:val="both"/>
              <w:rPr>
                <w:rFonts w:ascii="Times New Roman" w:hAnsi="Times New Roman" w:cs="Times New Roman"/>
                <w:b/>
              </w:rPr>
            </w:pPr>
          </w:p>
        </w:tc>
      </w:tr>
    </w:tbl>
    <w:p w14:paraId="27FA68E7" w14:textId="77777777" w:rsidR="00F4518A" w:rsidRPr="006A11C9" w:rsidRDefault="00F4518A" w:rsidP="00531DB0">
      <w:pPr>
        <w:jc w:val="both"/>
        <w:rPr>
          <w:rFonts w:ascii="Times New Roman" w:hAnsi="Times New Roman" w:cs="Times New Roman"/>
          <w:b/>
        </w:rPr>
      </w:pPr>
    </w:p>
    <w:p w14:paraId="528CDFD6" w14:textId="77777777" w:rsidR="00531DB0" w:rsidRPr="006A11C9" w:rsidRDefault="00531DB0" w:rsidP="00531DB0">
      <w:pPr>
        <w:jc w:val="both"/>
        <w:rPr>
          <w:rFonts w:ascii="Times New Roman" w:hAnsi="Times New Roman" w:cs="Times New Roman"/>
          <w:b/>
        </w:rPr>
      </w:pPr>
      <w:r w:rsidRPr="006A11C9">
        <w:rPr>
          <w:rFonts w:ascii="Times New Roman" w:hAnsi="Times New Roman" w:cs="Times New Roman"/>
          <w:b/>
        </w:rPr>
        <w:t>Competencias que desarrolla la asignatura</w:t>
      </w:r>
    </w:p>
    <w:tbl>
      <w:tblPr>
        <w:tblW w:w="1034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70"/>
        <w:gridCol w:w="6379"/>
      </w:tblGrid>
      <w:tr w:rsidR="00F56406" w:rsidRPr="006A11C9" w14:paraId="091399D5" w14:textId="77777777" w:rsidTr="00A1046A">
        <w:tc>
          <w:tcPr>
            <w:tcW w:w="10349" w:type="dxa"/>
            <w:gridSpan w:val="2"/>
          </w:tcPr>
          <w:p w14:paraId="6FF6AC9D" w14:textId="77777777" w:rsidR="00682C1C" w:rsidRPr="006A11C9" w:rsidRDefault="00682C1C" w:rsidP="00682C1C">
            <w:pPr>
              <w:spacing w:after="0" w:line="240" w:lineRule="auto"/>
              <w:jc w:val="both"/>
              <w:rPr>
                <w:rFonts w:ascii="Times New Roman" w:eastAsia="Times New Roman" w:hAnsi="Times New Roman" w:cs="Times New Roman"/>
                <w:lang w:val="es-ES_tradnl" w:eastAsia="es-ES"/>
              </w:rPr>
            </w:pPr>
            <w:r w:rsidRPr="006A11C9">
              <w:rPr>
                <w:rFonts w:ascii="Times New Roman" w:eastAsia="Times New Roman" w:hAnsi="Times New Roman" w:cs="Times New Roman"/>
                <w:lang w:val="es-ES_tradnl" w:eastAsia="es-ES"/>
              </w:rPr>
              <w:t>Las siguientes competencias que desarrolla esta asignatura contribuyen a la formación general de profesor y al perfil de Licenciado en Educación.</w:t>
            </w:r>
          </w:p>
          <w:p w14:paraId="65490123" w14:textId="77777777" w:rsidR="00682C1C" w:rsidRPr="006A11C9" w:rsidRDefault="00682C1C" w:rsidP="00682C1C">
            <w:pPr>
              <w:spacing w:after="0" w:line="240" w:lineRule="auto"/>
              <w:jc w:val="both"/>
              <w:rPr>
                <w:rFonts w:ascii="Times New Roman" w:eastAsia="Times New Roman" w:hAnsi="Times New Roman" w:cs="Times New Roman"/>
                <w:lang w:val="es-ES_tradnl" w:eastAsia="es-ES"/>
              </w:rPr>
            </w:pPr>
          </w:p>
          <w:p w14:paraId="3CBD9087" w14:textId="3A3E48D6" w:rsidR="00682C1C" w:rsidRPr="006A11C9" w:rsidRDefault="00682C1C" w:rsidP="00682C1C">
            <w:pPr>
              <w:spacing w:after="0" w:line="240" w:lineRule="auto"/>
              <w:jc w:val="both"/>
              <w:rPr>
                <w:rFonts w:ascii="Times New Roman" w:eastAsia="Times New Roman" w:hAnsi="Times New Roman" w:cs="Times New Roman"/>
                <w:b/>
                <w:lang w:val="es-ES_tradnl" w:eastAsia="es-ES"/>
              </w:rPr>
            </w:pPr>
            <w:r w:rsidRPr="006A11C9">
              <w:rPr>
                <w:rFonts w:ascii="Times New Roman" w:eastAsia="Times New Roman" w:hAnsi="Times New Roman" w:cs="Times New Roman"/>
                <w:b/>
                <w:lang w:val="es-ES_tradnl" w:eastAsia="es-ES"/>
              </w:rPr>
              <w:t>C</w:t>
            </w:r>
            <w:r w:rsidR="00C76C5B" w:rsidRPr="006A11C9">
              <w:rPr>
                <w:rFonts w:ascii="Times New Roman" w:eastAsia="Times New Roman" w:hAnsi="Times New Roman" w:cs="Times New Roman"/>
                <w:b/>
                <w:lang w:val="es-ES_tradnl" w:eastAsia="es-ES"/>
              </w:rPr>
              <w:t>ompetencias Genérica (ME C</w:t>
            </w:r>
            <w:r w:rsidR="004615D8" w:rsidRPr="006A11C9">
              <w:rPr>
                <w:rFonts w:ascii="Times New Roman" w:eastAsia="Times New Roman" w:hAnsi="Times New Roman" w:cs="Times New Roman"/>
                <w:b/>
                <w:lang w:val="es-ES_tradnl" w:eastAsia="es-ES"/>
              </w:rPr>
              <w:t>4</w:t>
            </w:r>
            <w:r w:rsidR="00C76C5B" w:rsidRPr="006A11C9">
              <w:rPr>
                <w:rFonts w:ascii="Times New Roman" w:eastAsia="Times New Roman" w:hAnsi="Times New Roman" w:cs="Times New Roman"/>
                <w:b/>
                <w:lang w:val="es-ES_tradnl" w:eastAsia="es-ES"/>
              </w:rPr>
              <w:t>)</w:t>
            </w:r>
          </w:p>
          <w:p w14:paraId="4F5E6BB3" w14:textId="75A74AFB" w:rsidR="00682C1C" w:rsidRPr="006A11C9" w:rsidRDefault="00682C1C" w:rsidP="00682C1C">
            <w:pPr>
              <w:numPr>
                <w:ilvl w:val="0"/>
                <w:numId w:val="7"/>
              </w:numPr>
              <w:contextualSpacing/>
              <w:jc w:val="both"/>
              <w:rPr>
                <w:rFonts w:ascii="Times New Roman" w:eastAsia="Calibri" w:hAnsi="Times New Roman" w:cs="Times New Roman"/>
                <w:b/>
                <w:lang w:val="es-MX"/>
              </w:rPr>
            </w:pPr>
            <w:r w:rsidRPr="006A11C9">
              <w:rPr>
                <w:rFonts w:ascii="Times New Roman" w:eastAsia="Calibri" w:hAnsi="Times New Roman" w:cs="Times New Roman"/>
                <w:b/>
                <w:lang w:val="es-MX"/>
              </w:rPr>
              <w:t>Competencia 1</w:t>
            </w:r>
            <w:r w:rsidRPr="006A11C9">
              <w:rPr>
                <w:rFonts w:ascii="Times New Roman" w:eastAsia="Calibri" w:hAnsi="Times New Roman" w:cs="Times New Roman"/>
                <w:lang w:val="es-MX"/>
              </w:rPr>
              <w:t xml:space="preserve">: </w:t>
            </w:r>
            <w:r w:rsidRPr="006A11C9">
              <w:rPr>
                <w:rFonts w:ascii="Times New Roman" w:eastAsia="Calibri" w:hAnsi="Times New Roman" w:cs="Times New Roman"/>
                <w:b/>
                <w:lang w:val="es-MX"/>
              </w:rPr>
              <w:t>Conocimiento sobre el área de estudio de la profesión</w:t>
            </w:r>
            <w:r w:rsidRPr="006A11C9">
              <w:rPr>
                <w:rFonts w:ascii="Times New Roman" w:eastAsia="Calibri" w:hAnsi="Times New Roman" w:cs="Times New Roman"/>
                <w:lang w:val="es-MX"/>
              </w:rPr>
              <w:t>: demuestra sólidos conocimientos de la especialidad, desarrollados en su proceso de formación, lo que le permite trabajar con solvencia, evidenciando dominio, seguridad y proactivid</w:t>
            </w:r>
            <w:r w:rsidR="004615D8" w:rsidRPr="006A11C9">
              <w:rPr>
                <w:rFonts w:ascii="Times New Roman" w:eastAsia="Calibri" w:hAnsi="Times New Roman" w:cs="Times New Roman"/>
                <w:lang w:val="es-MX"/>
              </w:rPr>
              <w:t>ad en su desempeño profesional.</w:t>
            </w:r>
          </w:p>
          <w:p w14:paraId="74569800" w14:textId="77777777" w:rsidR="00682C1C" w:rsidRPr="006A11C9" w:rsidRDefault="00682C1C" w:rsidP="00682C1C">
            <w:pPr>
              <w:numPr>
                <w:ilvl w:val="0"/>
                <w:numId w:val="7"/>
              </w:numPr>
              <w:contextualSpacing/>
              <w:jc w:val="both"/>
              <w:rPr>
                <w:rFonts w:ascii="Times New Roman" w:eastAsia="Calibri" w:hAnsi="Times New Roman" w:cs="Times New Roman"/>
                <w:b/>
                <w:lang w:val="es-MX"/>
              </w:rPr>
            </w:pPr>
            <w:r w:rsidRPr="006A11C9">
              <w:rPr>
                <w:rFonts w:ascii="Times New Roman" w:eastAsia="Calibri" w:hAnsi="Times New Roman" w:cs="Times New Roman"/>
                <w:b/>
                <w:lang w:val="es-MX"/>
              </w:rPr>
              <w:t xml:space="preserve">Competencia 4: Pensamiento crítico: </w:t>
            </w:r>
            <w:r w:rsidRPr="006A11C9">
              <w:rPr>
                <w:rFonts w:ascii="Times New Roman" w:eastAsia="Calibri" w:hAnsi="Times New Roman" w:cs="Times New Roman"/>
                <w:lang w:val="es-MX"/>
              </w:rPr>
              <w:t xml:space="preserve">Capacidad para utilizar el conocimiento, la experiencia y el razonamiento para emitir juicios fundados. </w:t>
            </w:r>
            <w:r w:rsidRPr="006A11C9">
              <w:rPr>
                <w:rFonts w:ascii="Times New Roman" w:eastAsia="Calibri" w:hAnsi="Times New Roman" w:cs="Times New Roman"/>
                <w:b/>
                <w:lang w:val="es-MX"/>
              </w:rPr>
              <w:t>(CNA)</w:t>
            </w:r>
          </w:p>
          <w:p w14:paraId="3912405F" w14:textId="77777777" w:rsidR="00682C1C" w:rsidRPr="006A11C9" w:rsidRDefault="00682C1C" w:rsidP="00682C1C">
            <w:pPr>
              <w:ind w:left="720"/>
              <w:contextualSpacing/>
              <w:jc w:val="both"/>
              <w:rPr>
                <w:rFonts w:ascii="Times New Roman" w:eastAsia="Calibri" w:hAnsi="Times New Roman" w:cs="Times New Roman"/>
                <w:b/>
                <w:lang w:val="es-MX"/>
              </w:rPr>
            </w:pPr>
          </w:p>
          <w:p w14:paraId="0C3C4678" w14:textId="77777777" w:rsidR="00682C1C" w:rsidRPr="006A11C9" w:rsidRDefault="00682C1C" w:rsidP="00682C1C">
            <w:pPr>
              <w:ind w:left="34"/>
              <w:contextualSpacing/>
              <w:jc w:val="both"/>
              <w:rPr>
                <w:rFonts w:ascii="Times New Roman" w:eastAsia="Calibri" w:hAnsi="Times New Roman" w:cs="Times New Roman"/>
                <w:b/>
                <w:lang w:val="es-MX"/>
              </w:rPr>
            </w:pPr>
            <w:r w:rsidRPr="006A11C9">
              <w:rPr>
                <w:rFonts w:ascii="Times New Roman" w:eastAsia="Calibri" w:hAnsi="Times New Roman" w:cs="Times New Roman"/>
                <w:b/>
                <w:lang w:val="es-MX"/>
              </w:rPr>
              <w:t xml:space="preserve">Estándares Generales asociados: </w:t>
            </w:r>
          </w:p>
          <w:p w14:paraId="15934B6B" w14:textId="77777777" w:rsidR="004615D8" w:rsidRPr="006A11C9" w:rsidRDefault="00682C1C" w:rsidP="004615D8">
            <w:pPr>
              <w:ind w:left="318"/>
              <w:contextualSpacing/>
              <w:jc w:val="both"/>
              <w:rPr>
                <w:rFonts w:ascii="Times New Roman" w:eastAsia="Calibri" w:hAnsi="Times New Roman" w:cs="Times New Roman"/>
                <w:b/>
                <w:lang w:val="es-MX"/>
              </w:rPr>
            </w:pPr>
            <w:r w:rsidRPr="006A11C9">
              <w:rPr>
                <w:rFonts w:ascii="Times New Roman" w:eastAsia="Calibri" w:hAnsi="Times New Roman" w:cs="Times New Roman"/>
                <w:b/>
                <w:lang w:val="es-MX"/>
              </w:rPr>
              <w:t xml:space="preserve">- </w:t>
            </w:r>
            <w:r w:rsidRPr="006A11C9">
              <w:rPr>
                <w:rFonts w:ascii="Times New Roman" w:eastAsia="Calibri" w:hAnsi="Times New Roman" w:cs="Times New Roman"/>
                <w:lang w:val="es-MX"/>
              </w:rPr>
              <w:t xml:space="preserve">Reconoce  las políticas nacionales de educación y su impacto en las organizaciones escolares </w:t>
            </w:r>
            <w:r w:rsidRPr="006A11C9">
              <w:rPr>
                <w:rFonts w:ascii="Times New Roman" w:eastAsia="Calibri" w:hAnsi="Times New Roman" w:cs="Times New Roman"/>
                <w:b/>
                <w:lang w:val="es-MX"/>
              </w:rPr>
              <w:t>(Licenciatura)</w:t>
            </w:r>
          </w:p>
          <w:p w14:paraId="539507BA" w14:textId="611A78F6" w:rsidR="00F56406" w:rsidRPr="006A11C9" w:rsidRDefault="004615D8" w:rsidP="004615D8">
            <w:pPr>
              <w:ind w:left="318"/>
              <w:contextualSpacing/>
              <w:jc w:val="both"/>
              <w:rPr>
                <w:rFonts w:ascii="Times New Roman" w:eastAsia="Calibri" w:hAnsi="Times New Roman" w:cs="Times New Roman"/>
                <w:b/>
                <w:lang w:val="es-MX"/>
              </w:rPr>
            </w:pPr>
            <w:r w:rsidRPr="006A11C9">
              <w:rPr>
                <w:rFonts w:ascii="Times New Roman" w:eastAsia="Calibri" w:hAnsi="Times New Roman" w:cs="Times New Roman"/>
                <w:b/>
                <w:lang w:val="es-MX"/>
              </w:rPr>
              <w:t xml:space="preserve">- </w:t>
            </w:r>
            <w:r w:rsidR="00682C1C" w:rsidRPr="006A11C9">
              <w:rPr>
                <w:rFonts w:ascii="Times New Roman" w:eastAsia="Calibri" w:hAnsi="Times New Roman" w:cs="Times New Roman"/>
                <w:lang w:val="es-MX"/>
              </w:rPr>
              <w:t xml:space="preserve">Reflexiona sobre la realidad educativa y formula opiniones racionales y fundadas en el conocimiento científico de la disciplina. </w:t>
            </w:r>
            <w:r w:rsidR="00682C1C" w:rsidRPr="006A11C9">
              <w:rPr>
                <w:rFonts w:ascii="Times New Roman" w:eastAsia="Calibri" w:hAnsi="Times New Roman" w:cs="Times New Roman"/>
                <w:b/>
                <w:lang w:val="es-MX"/>
              </w:rPr>
              <w:t>(Licenciatura</w:t>
            </w:r>
            <w:r w:rsidRPr="006A11C9">
              <w:rPr>
                <w:rFonts w:ascii="Times New Roman" w:eastAsia="Calibri" w:hAnsi="Times New Roman" w:cs="Times New Roman"/>
                <w:b/>
                <w:lang w:val="es-MX"/>
              </w:rPr>
              <w:t>)</w:t>
            </w:r>
          </w:p>
          <w:p w14:paraId="30DF047B" w14:textId="77777777" w:rsidR="00682C1C" w:rsidRPr="006A11C9" w:rsidRDefault="00682C1C" w:rsidP="009F46D9">
            <w:pPr>
              <w:spacing w:after="0" w:line="240" w:lineRule="auto"/>
              <w:ind w:left="-108"/>
              <w:jc w:val="both"/>
              <w:rPr>
                <w:rFonts w:ascii="Times New Roman" w:hAnsi="Times New Roman" w:cs="Times New Roman"/>
                <w:i/>
                <w:color w:val="215868"/>
              </w:rPr>
            </w:pPr>
          </w:p>
          <w:p w14:paraId="45773406" w14:textId="77777777" w:rsidR="00F56406" w:rsidRPr="006A11C9" w:rsidRDefault="00F56406" w:rsidP="009F46D9">
            <w:pPr>
              <w:spacing w:after="0" w:line="240" w:lineRule="auto"/>
              <w:ind w:left="-108"/>
              <w:jc w:val="both"/>
              <w:rPr>
                <w:rFonts w:ascii="Times New Roman" w:hAnsi="Times New Roman" w:cs="Times New Roman"/>
                <w:i/>
                <w:color w:val="215868"/>
              </w:rPr>
            </w:pPr>
          </w:p>
        </w:tc>
      </w:tr>
      <w:tr w:rsidR="00DB7E15" w:rsidRPr="006A11C9" w14:paraId="47069C79" w14:textId="77777777" w:rsidTr="00A1046A">
        <w:tc>
          <w:tcPr>
            <w:tcW w:w="3970" w:type="dxa"/>
          </w:tcPr>
          <w:p w14:paraId="5FAF9C38" w14:textId="4D25A299" w:rsidR="00DB7E15" w:rsidRPr="006A11C9" w:rsidRDefault="00DB7E15" w:rsidP="00682C1C">
            <w:pPr>
              <w:spacing w:after="0" w:line="240" w:lineRule="auto"/>
              <w:ind w:left="-108"/>
              <w:jc w:val="both"/>
              <w:rPr>
                <w:rFonts w:ascii="Times New Roman" w:hAnsi="Times New Roman" w:cs="Times New Roman"/>
              </w:rPr>
            </w:pPr>
            <w:r w:rsidRPr="006A11C9">
              <w:rPr>
                <w:rFonts w:ascii="Times New Roman" w:hAnsi="Times New Roman" w:cs="Times New Roman"/>
                <w:b/>
              </w:rPr>
              <w:t>Unidades de aprendizaje</w:t>
            </w:r>
          </w:p>
        </w:tc>
        <w:tc>
          <w:tcPr>
            <w:tcW w:w="6379" w:type="dxa"/>
          </w:tcPr>
          <w:p w14:paraId="6F08FE09" w14:textId="00875581" w:rsidR="00DB7E15" w:rsidRPr="006A11C9" w:rsidRDefault="00DB7E15" w:rsidP="00682C1C">
            <w:pPr>
              <w:spacing w:after="0" w:line="240" w:lineRule="auto"/>
              <w:ind w:left="-108"/>
              <w:jc w:val="both"/>
              <w:rPr>
                <w:rFonts w:ascii="Times New Roman" w:hAnsi="Times New Roman" w:cs="Times New Roman"/>
                <w:b/>
              </w:rPr>
            </w:pPr>
            <w:r w:rsidRPr="006A11C9">
              <w:rPr>
                <w:rFonts w:ascii="Times New Roman" w:hAnsi="Times New Roman" w:cs="Times New Roman"/>
                <w:b/>
              </w:rPr>
              <w:t>Resultados de aprendizaje</w:t>
            </w:r>
          </w:p>
        </w:tc>
      </w:tr>
      <w:tr w:rsidR="00DB7E15" w:rsidRPr="006A11C9" w14:paraId="1C5798F1" w14:textId="77777777" w:rsidTr="00A1046A">
        <w:trPr>
          <w:trHeight w:val="344"/>
        </w:trPr>
        <w:tc>
          <w:tcPr>
            <w:tcW w:w="3970" w:type="dxa"/>
          </w:tcPr>
          <w:p w14:paraId="054038BF" w14:textId="77777777" w:rsidR="00DB7E15" w:rsidRPr="006A11C9" w:rsidRDefault="00DB7E15" w:rsidP="00682C1C">
            <w:pPr>
              <w:tabs>
                <w:tab w:val="left" w:pos="3969"/>
              </w:tabs>
              <w:jc w:val="both"/>
              <w:rPr>
                <w:rFonts w:ascii="Times New Roman" w:eastAsia="Calibri" w:hAnsi="Times New Roman" w:cs="Times New Roman"/>
                <w:color w:val="FF0000"/>
                <w:lang w:val="es-MX"/>
              </w:rPr>
            </w:pPr>
            <w:r w:rsidRPr="006A11C9">
              <w:rPr>
                <w:rFonts w:ascii="Times New Roman" w:eastAsia="Calibri" w:hAnsi="Times New Roman" w:cs="Times New Roman"/>
                <w:b/>
                <w:lang w:val="es-MX"/>
              </w:rPr>
              <w:t>Unidad de Aprendizaje 1:</w:t>
            </w:r>
            <w:r w:rsidRPr="006A11C9">
              <w:rPr>
                <w:rFonts w:ascii="Times New Roman" w:eastAsia="Calibri" w:hAnsi="Times New Roman" w:cs="Times New Roman"/>
                <w:lang w:val="es-MX"/>
              </w:rPr>
              <w:t xml:space="preserve"> Fundamento de las Políticas Públicas.</w:t>
            </w:r>
          </w:p>
          <w:p w14:paraId="6E14DB74" w14:textId="77777777" w:rsidR="00DB7E15" w:rsidRPr="006A11C9" w:rsidRDefault="00DB7E15" w:rsidP="00682C1C">
            <w:pPr>
              <w:numPr>
                <w:ilvl w:val="0"/>
                <w:numId w:val="8"/>
              </w:numPr>
              <w:spacing w:after="0" w:line="240" w:lineRule="auto"/>
              <w:ind w:left="176" w:hanging="142"/>
              <w:contextualSpacing/>
              <w:rPr>
                <w:rFonts w:ascii="Times New Roman" w:eastAsia="Calibri" w:hAnsi="Times New Roman" w:cs="Times New Roman"/>
                <w:lang w:val="es-MX"/>
              </w:rPr>
            </w:pPr>
            <w:r w:rsidRPr="006A11C9">
              <w:rPr>
                <w:rFonts w:ascii="Times New Roman" w:eastAsia="Calibri" w:hAnsi="Times New Roman" w:cs="Times New Roman"/>
                <w:lang w:val="es-MX"/>
              </w:rPr>
              <w:t>Relación entre espacio público y privado.</w:t>
            </w:r>
          </w:p>
          <w:p w14:paraId="3133D65F" w14:textId="77777777" w:rsidR="00DB7E15" w:rsidRPr="006A11C9" w:rsidRDefault="00DB7E15" w:rsidP="00682C1C">
            <w:pPr>
              <w:numPr>
                <w:ilvl w:val="0"/>
                <w:numId w:val="8"/>
              </w:numPr>
              <w:spacing w:after="0" w:line="240" w:lineRule="auto"/>
              <w:ind w:left="176" w:hanging="142"/>
              <w:contextualSpacing/>
              <w:rPr>
                <w:rFonts w:ascii="Times New Roman" w:eastAsia="Calibri" w:hAnsi="Times New Roman" w:cs="Times New Roman"/>
                <w:lang w:val="es-MX"/>
              </w:rPr>
            </w:pPr>
            <w:r w:rsidRPr="006A11C9">
              <w:rPr>
                <w:rFonts w:ascii="Times New Roman" w:eastAsia="Calibri" w:hAnsi="Times New Roman" w:cs="Times New Roman"/>
                <w:lang w:val="es-MX"/>
              </w:rPr>
              <w:t>Origen de las políticas públicas.</w:t>
            </w:r>
          </w:p>
          <w:p w14:paraId="2CB3BD46" w14:textId="77777777" w:rsidR="00DB7E15" w:rsidRPr="006A11C9" w:rsidRDefault="00DB7E15" w:rsidP="00682C1C">
            <w:pPr>
              <w:numPr>
                <w:ilvl w:val="0"/>
                <w:numId w:val="8"/>
              </w:numPr>
              <w:spacing w:after="0" w:line="240" w:lineRule="auto"/>
              <w:ind w:left="176" w:hanging="142"/>
              <w:contextualSpacing/>
              <w:rPr>
                <w:rFonts w:ascii="Times New Roman" w:eastAsia="Calibri" w:hAnsi="Times New Roman" w:cs="Times New Roman"/>
                <w:lang w:val="es-MX"/>
              </w:rPr>
            </w:pPr>
            <w:r w:rsidRPr="006A11C9">
              <w:rPr>
                <w:rFonts w:ascii="Times New Roman" w:eastAsia="Calibri" w:hAnsi="Times New Roman" w:cs="Times New Roman"/>
                <w:lang w:val="es-MX"/>
              </w:rPr>
              <w:t>Origen y evolución del derecho a la educación.</w:t>
            </w:r>
          </w:p>
          <w:p w14:paraId="445FEC88" w14:textId="76BBB866" w:rsidR="00DB7E15" w:rsidRPr="006A11C9" w:rsidRDefault="00DB7E15" w:rsidP="009F46D9">
            <w:pPr>
              <w:spacing w:after="0" w:line="240" w:lineRule="auto"/>
              <w:ind w:left="-108"/>
              <w:jc w:val="both"/>
              <w:rPr>
                <w:rFonts w:ascii="Times New Roman" w:hAnsi="Times New Roman" w:cs="Times New Roman"/>
              </w:rPr>
            </w:pPr>
          </w:p>
        </w:tc>
        <w:tc>
          <w:tcPr>
            <w:tcW w:w="6379" w:type="dxa"/>
          </w:tcPr>
          <w:p w14:paraId="65527F32" w14:textId="77777777" w:rsidR="00DB7E15" w:rsidRPr="006A11C9" w:rsidRDefault="00DB7E15" w:rsidP="00A1046A">
            <w:pPr>
              <w:pStyle w:val="Prrafodelista"/>
              <w:numPr>
                <w:ilvl w:val="0"/>
                <w:numId w:val="8"/>
              </w:numPr>
              <w:spacing w:after="0" w:line="240" w:lineRule="auto"/>
              <w:ind w:left="195" w:hanging="195"/>
              <w:jc w:val="both"/>
              <w:rPr>
                <w:rFonts w:ascii="Times New Roman" w:eastAsia="Calibri" w:hAnsi="Times New Roman" w:cs="Times New Roman"/>
                <w:lang w:val="es-MX"/>
              </w:rPr>
            </w:pPr>
            <w:r w:rsidRPr="006A11C9">
              <w:rPr>
                <w:rFonts w:ascii="Times New Roman" w:hAnsi="Times New Roman" w:cs="Times New Roman"/>
                <w:i/>
                <w:color w:val="FF0000"/>
              </w:rPr>
              <w:t xml:space="preserve"> </w:t>
            </w:r>
            <w:r w:rsidRPr="006A11C9">
              <w:rPr>
                <w:rFonts w:ascii="Times New Roman" w:eastAsia="Calibri" w:hAnsi="Times New Roman" w:cs="Times New Roman"/>
                <w:lang w:val="es-MX"/>
              </w:rPr>
              <w:t>Identificar los principales componentes que definen el concepto de políticas públicas, para explicar la función de acuerdo al momento histórico.</w:t>
            </w:r>
          </w:p>
          <w:p w14:paraId="28E67EFA" w14:textId="77777777" w:rsidR="00DB7E15" w:rsidRPr="006A11C9" w:rsidRDefault="00DB7E15" w:rsidP="00A1046A">
            <w:pPr>
              <w:numPr>
                <w:ilvl w:val="0"/>
                <w:numId w:val="8"/>
              </w:numPr>
              <w:spacing w:after="0" w:line="240" w:lineRule="auto"/>
              <w:ind w:left="195" w:hanging="195"/>
              <w:contextualSpacing/>
              <w:jc w:val="both"/>
              <w:rPr>
                <w:rFonts w:ascii="Times New Roman" w:eastAsia="Calibri" w:hAnsi="Times New Roman" w:cs="Times New Roman"/>
                <w:lang w:val="es-MX"/>
              </w:rPr>
            </w:pPr>
            <w:r w:rsidRPr="006A11C9">
              <w:rPr>
                <w:rFonts w:ascii="Times New Roman" w:eastAsia="Calibri" w:hAnsi="Times New Roman" w:cs="Times New Roman"/>
                <w:lang w:val="es-MX"/>
              </w:rPr>
              <w:t xml:space="preserve">Relatar cómo las políticas públicas han influido en la sociedad en distintos periodos históricos, argumentando científicamente. </w:t>
            </w:r>
          </w:p>
          <w:p w14:paraId="1404EF28" w14:textId="3AEDC9DD" w:rsidR="00DB7E15" w:rsidRPr="006A11C9" w:rsidRDefault="00DB7E15" w:rsidP="00A1046A">
            <w:pPr>
              <w:numPr>
                <w:ilvl w:val="0"/>
                <w:numId w:val="8"/>
              </w:numPr>
              <w:spacing w:after="0" w:line="240" w:lineRule="auto"/>
              <w:ind w:left="195" w:hanging="195"/>
              <w:contextualSpacing/>
              <w:jc w:val="both"/>
              <w:rPr>
                <w:rFonts w:ascii="Times New Roman" w:hAnsi="Times New Roman" w:cs="Times New Roman"/>
                <w:color w:val="FF0000"/>
              </w:rPr>
            </w:pPr>
            <w:r w:rsidRPr="006A11C9">
              <w:rPr>
                <w:rFonts w:ascii="Times New Roman" w:eastAsia="Calibri" w:hAnsi="Times New Roman" w:cs="Times New Roman"/>
                <w:lang w:val="es-MX"/>
              </w:rPr>
              <w:t xml:space="preserve">Expresar la importancia de la existencia de las políticas públicas en las distintas dimensiones en que se desenvuelve el ser humano, como políticas bancarias, de salud, comerciales y educativas entre otras. </w:t>
            </w:r>
          </w:p>
        </w:tc>
      </w:tr>
      <w:tr w:rsidR="00DB7E15" w:rsidRPr="006A11C9" w14:paraId="4EB80B13" w14:textId="77777777" w:rsidTr="00A1046A">
        <w:trPr>
          <w:trHeight w:val="182"/>
        </w:trPr>
        <w:tc>
          <w:tcPr>
            <w:tcW w:w="3970" w:type="dxa"/>
          </w:tcPr>
          <w:p w14:paraId="39A2BC5D" w14:textId="77777777" w:rsidR="00DB7E15" w:rsidRPr="006A11C9" w:rsidRDefault="00DB7E15" w:rsidP="00682C1C">
            <w:pPr>
              <w:tabs>
                <w:tab w:val="left" w:pos="851"/>
              </w:tabs>
              <w:spacing w:after="0" w:line="240" w:lineRule="auto"/>
              <w:jc w:val="both"/>
              <w:rPr>
                <w:rFonts w:ascii="Times New Roman" w:eastAsia="Calibri" w:hAnsi="Times New Roman" w:cs="Times New Roman"/>
                <w:lang w:val="es-MX"/>
              </w:rPr>
            </w:pPr>
            <w:r w:rsidRPr="006A11C9">
              <w:rPr>
                <w:rFonts w:ascii="Times New Roman" w:eastAsia="Calibri" w:hAnsi="Times New Roman" w:cs="Times New Roman"/>
                <w:b/>
                <w:lang w:val="es-MX"/>
              </w:rPr>
              <w:t>Unidad de aprendizaje 2:</w:t>
            </w:r>
            <w:r w:rsidRPr="006A11C9">
              <w:rPr>
                <w:rFonts w:ascii="Times New Roman" w:eastAsia="Calibri" w:hAnsi="Times New Roman" w:cs="Times New Roman"/>
                <w:lang w:val="es-MX"/>
              </w:rPr>
              <w:t xml:space="preserve"> Políticas educativas internacionales</w:t>
            </w:r>
          </w:p>
          <w:p w14:paraId="33211780" w14:textId="77777777" w:rsidR="00DB7E15" w:rsidRPr="006A11C9" w:rsidRDefault="00DB7E15" w:rsidP="00682C1C">
            <w:pPr>
              <w:tabs>
                <w:tab w:val="left" w:pos="851"/>
              </w:tabs>
              <w:spacing w:after="0" w:line="240" w:lineRule="auto"/>
              <w:jc w:val="both"/>
              <w:rPr>
                <w:rFonts w:ascii="Times New Roman" w:eastAsia="Calibri" w:hAnsi="Times New Roman" w:cs="Times New Roman"/>
                <w:b/>
                <w:lang w:val="es-MX"/>
              </w:rPr>
            </w:pPr>
          </w:p>
          <w:p w14:paraId="6F05FEC3" w14:textId="77777777" w:rsidR="00DB7E15" w:rsidRPr="006A11C9" w:rsidRDefault="00DB7E15" w:rsidP="00682C1C">
            <w:pPr>
              <w:numPr>
                <w:ilvl w:val="0"/>
                <w:numId w:val="8"/>
              </w:numPr>
              <w:spacing w:after="0" w:line="240" w:lineRule="auto"/>
              <w:ind w:left="176" w:hanging="176"/>
              <w:contextualSpacing/>
              <w:rPr>
                <w:rFonts w:ascii="Times New Roman" w:eastAsia="Calibri" w:hAnsi="Times New Roman" w:cs="Times New Roman"/>
                <w:lang w:val="es-MX"/>
              </w:rPr>
            </w:pPr>
            <w:r w:rsidRPr="006A11C9">
              <w:rPr>
                <w:rFonts w:ascii="Times New Roman" w:eastAsia="Calibri" w:hAnsi="Times New Roman" w:cs="Times New Roman"/>
                <w:lang w:val="es-MX"/>
              </w:rPr>
              <w:t>Naturaleza de las políticas educativas.</w:t>
            </w:r>
          </w:p>
          <w:p w14:paraId="540B7CCB" w14:textId="77777777" w:rsidR="00DB7E15" w:rsidRPr="006A11C9" w:rsidRDefault="00DB7E15" w:rsidP="00682C1C">
            <w:pPr>
              <w:numPr>
                <w:ilvl w:val="0"/>
                <w:numId w:val="8"/>
              </w:numPr>
              <w:spacing w:after="0" w:line="240" w:lineRule="auto"/>
              <w:ind w:left="176" w:hanging="176"/>
              <w:contextualSpacing/>
              <w:rPr>
                <w:rFonts w:ascii="Times New Roman" w:eastAsia="Calibri" w:hAnsi="Times New Roman" w:cs="Times New Roman"/>
                <w:lang w:val="es-MX"/>
              </w:rPr>
            </w:pPr>
            <w:r w:rsidRPr="006A11C9">
              <w:rPr>
                <w:rFonts w:ascii="Times New Roman" w:eastAsia="Calibri" w:hAnsi="Times New Roman" w:cs="Times New Roman"/>
                <w:lang w:val="es-MX"/>
              </w:rPr>
              <w:t>Triada educación, mercado, despolitización.</w:t>
            </w:r>
          </w:p>
          <w:p w14:paraId="1FCF1189" w14:textId="57BF5E9F" w:rsidR="00DB7E15" w:rsidRPr="006A11C9" w:rsidRDefault="00DB7E15" w:rsidP="006A11C9">
            <w:pPr>
              <w:spacing w:after="0" w:line="240" w:lineRule="auto"/>
              <w:jc w:val="both"/>
              <w:rPr>
                <w:rFonts w:ascii="Times New Roman" w:hAnsi="Times New Roman" w:cs="Times New Roman"/>
              </w:rPr>
            </w:pPr>
            <w:r w:rsidRPr="006A11C9">
              <w:rPr>
                <w:rFonts w:ascii="Times New Roman" w:eastAsia="Calibri" w:hAnsi="Times New Roman" w:cs="Times New Roman"/>
                <w:lang w:val="es-MX"/>
              </w:rPr>
              <w:t xml:space="preserve">Organismos internacionales y su influencia en las políticas educativas: UNESCO, CEPAL, Banco Mundial, </w:t>
            </w:r>
            <w:r w:rsidRPr="006A11C9">
              <w:rPr>
                <w:rFonts w:ascii="Times New Roman" w:eastAsia="Calibri" w:hAnsi="Times New Roman" w:cs="Times New Roman"/>
                <w:lang w:val="es-MX"/>
              </w:rPr>
              <w:lastRenderedPageBreak/>
              <w:t>OCDE.</w:t>
            </w:r>
          </w:p>
        </w:tc>
        <w:tc>
          <w:tcPr>
            <w:tcW w:w="6379" w:type="dxa"/>
          </w:tcPr>
          <w:p w14:paraId="55EA6AF9" w14:textId="77777777" w:rsidR="00DB7E15" w:rsidRPr="006A11C9" w:rsidRDefault="00DB7E15" w:rsidP="00A1046A">
            <w:pPr>
              <w:numPr>
                <w:ilvl w:val="0"/>
                <w:numId w:val="8"/>
              </w:numPr>
              <w:spacing w:after="0" w:line="240" w:lineRule="auto"/>
              <w:ind w:left="204" w:hanging="204"/>
              <w:contextualSpacing/>
              <w:jc w:val="both"/>
              <w:rPr>
                <w:rFonts w:ascii="Times New Roman" w:eastAsia="Calibri" w:hAnsi="Times New Roman" w:cs="Times New Roman"/>
                <w:lang w:val="es-MX"/>
              </w:rPr>
            </w:pPr>
            <w:r w:rsidRPr="006A11C9">
              <w:rPr>
                <w:rFonts w:ascii="Times New Roman" w:eastAsia="Calibri" w:hAnsi="Times New Roman" w:cs="Times New Roman"/>
                <w:lang w:val="es-MX"/>
              </w:rPr>
              <w:lastRenderedPageBreak/>
              <w:t>Analizar la influencia de organismos internacionales en el establecimiento de las políticas educativas para establecer relaciones entre éstas y la toma de decisiones nacionales.</w:t>
            </w:r>
          </w:p>
          <w:p w14:paraId="1D16A388" w14:textId="77777777" w:rsidR="00DB7E15" w:rsidRPr="006A11C9" w:rsidRDefault="00DB7E15" w:rsidP="00A1046A">
            <w:pPr>
              <w:numPr>
                <w:ilvl w:val="0"/>
                <w:numId w:val="8"/>
              </w:numPr>
              <w:spacing w:after="0" w:line="240" w:lineRule="auto"/>
              <w:ind w:left="204" w:hanging="204"/>
              <w:contextualSpacing/>
              <w:jc w:val="both"/>
              <w:rPr>
                <w:rFonts w:ascii="Times New Roman" w:eastAsia="Calibri" w:hAnsi="Times New Roman" w:cs="Times New Roman"/>
                <w:lang w:val="es-MX"/>
              </w:rPr>
            </w:pPr>
            <w:r w:rsidRPr="006A11C9">
              <w:rPr>
                <w:rFonts w:ascii="Times New Roman" w:eastAsia="Calibri" w:hAnsi="Times New Roman" w:cs="Times New Roman"/>
                <w:lang w:val="es-MX"/>
              </w:rPr>
              <w:t xml:space="preserve">Discutir el conflicto entre Estado Docente y Libertad de Enseñanza para juzgar el rol de estado subsidiario en contraste a la educación como bien público. </w:t>
            </w:r>
          </w:p>
          <w:p w14:paraId="6D7C2583" w14:textId="24712CAB" w:rsidR="00DB7E15" w:rsidRPr="006A11C9" w:rsidRDefault="00DB7E15" w:rsidP="00A1046A">
            <w:pPr>
              <w:spacing w:after="0" w:line="240" w:lineRule="auto"/>
              <w:ind w:left="-108"/>
              <w:jc w:val="both"/>
              <w:rPr>
                <w:rFonts w:ascii="Times New Roman" w:hAnsi="Times New Roman" w:cs="Times New Roman"/>
                <w:color w:val="FF0000"/>
              </w:rPr>
            </w:pPr>
          </w:p>
        </w:tc>
      </w:tr>
      <w:tr w:rsidR="00DB7E15" w:rsidRPr="006A11C9" w14:paraId="219AC438" w14:textId="77777777" w:rsidTr="00A1046A">
        <w:trPr>
          <w:trHeight w:val="151"/>
        </w:trPr>
        <w:tc>
          <w:tcPr>
            <w:tcW w:w="3970" w:type="dxa"/>
          </w:tcPr>
          <w:p w14:paraId="165135B8" w14:textId="77777777" w:rsidR="00DB7E15" w:rsidRPr="006A11C9" w:rsidRDefault="00DB7E15" w:rsidP="00682C1C">
            <w:pPr>
              <w:spacing w:after="0" w:line="240" w:lineRule="auto"/>
              <w:rPr>
                <w:rFonts w:ascii="Times New Roman" w:eastAsia="Calibri" w:hAnsi="Times New Roman" w:cs="Times New Roman"/>
                <w:lang w:val="es-MX"/>
              </w:rPr>
            </w:pPr>
            <w:r w:rsidRPr="006A11C9">
              <w:rPr>
                <w:rFonts w:ascii="Times New Roman" w:eastAsia="Calibri" w:hAnsi="Times New Roman" w:cs="Times New Roman"/>
                <w:b/>
                <w:lang w:val="es-MX"/>
              </w:rPr>
              <w:lastRenderedPageBreak/>
              <w:t>Unidad de aprendizaje 3:</w:t>
            </w:r>
            <w:r w:rsidRPr="006A11C9">
              <w:rPr>
                <w:rFonts w:ascii="Times New Roman" w:eastAsia="Calibri" w:hAnsi="Times New Roman" w:cs="Times New Roman"/>
                <w:lang w:val="es-MX"/>
              </w:rPr>
              <w:t xml:space="preserve"> Políticas educativas nacionales desarrollo y proyecciones</w:t>
            </w:r>
          </w:p>
          <w:p w14:paraId="77418F1F" w14:textId="325FAFAF" w:rsidR="00DB7E15" w:rsidRPr="006A11C9" w:rsidRDefault="00DB7E15" w:rsidP="00682C1C">
            <w:pPr>
              <w:spacing w:after="0" w:line="240" w:lineRule="auto"/>
              <w:rPr>
                <w:rFonts w:ascii="Times New Roman" w:eastAsia="Calibri" w:hAnsi="Times New Roman" w:cs="Times New Roman"/>
                <w:lang w:val="es-MX"/>
              </w:rPr>
            </w:pPr>
          </w:p>
          <w:p w14:paraId="291C9F95" w14:textId="77777777" w:rsidR="00DB7E15" w:rsidRPr="006A11C9" w:rsidRDefault="00DB7E15" w:rsidP="00682C1C">
            <w:pPr>
              <w:numPr>
                <w:ilvl w:val="0"/>
                <w:numId w:val="8"/>
              </w:numPr>
              <w:spacing w:after="0" w:line="240" w:lineRule="auto"/>
              <w:ind w:left="176" w:hanging="176"/>
              <w:contextualSpacing/>
              <w:rPr>
                <w:rFonts w:ascii="Times New Roman" w:eastAsia="Calibri" w:hAnsi="Times New Roman" w:cs="Times New Roman"/>
                <w:lang w:val="es-MX"/>
              </w:rPr>
            </w:pPr>
            <w:r w:rsidRPr="006A11C9">
              <w:rPr>
                <w:rFonts w:ascii="Times New Roman" w:eastAsia="Calibri" w:hAnsi="Times New Roman" w:cs="Times New Roman"/>
                <w:lang w:val="es-MX"/>
              </w:rPr>
              <w:t>Las políticas educativas en los distintos periodos del Gobierno chileno.</w:t>
            </w:r>
          </w:p>
          <w:p w14:paraId="4A22F2C4" w14:textId="77777777" w:rsidR="00DB7E15" w:rsidRPr="006A11C9" w:rsidRDefault="00DB7E15" w:rsidP="00682C1C">
            <w:pPr>
              <w:numPr>
                <w:ilvl w:val="0"/>
                <w:numId w:val="8"/>
              </w:numPr>
              <w:spacing w:after="0" w:line="240" w:lineRule="auto"/>
              <w:ind w:left="176" w:hanging="176"/>
              <w:contextualSpacing/>
              <w:rPr>
                <w:rFonts w:ascii="Times New Roman" w:eastAsia="Calibri" w:hAnsi="Times New Roman" w:cs="Times New Roman"/>
                <w:lang w:val="es-MX"/>
              </w:rPr>
            </w:pPr>
            <w:r w:rsidRPr="006A11C9">
              <w:rPr>
                <w:rFonts w:ascii="Times New Roman" w:eastAsia="Calibri" w:hAnsi="Times New Roman" w:cs="Times New Roman"/>
                <w:lang w:val="es-MX"/>
              </w:rPr>
              <w:t>Las reformas educacionales en Chile.</w:t>
            </w:r>
          </w:p>
          <w:p w14:paraId="39C828AA" w14:textId="77777777" w:rsidR="00DB7E15" w:rsidRPr="006A11C9" w:rsidRDefault="00DB7E15" w:rsidP="00682C1C">
            <w:pPr>
              <w:numPr>
                <w:ilvl w:val="0"/>
                <w:numId w:val="8"/>
              </w:numPr>
              <w:spacing w:after="0" w:line="240" w:lineRule="auto"/>
              <w:ind w:left="176" w:hanging="176"/>
              <w:contextualSpacing/>
              <w:rPr>
                <w:rFonts w:ascii="Times New Roman" w:eastAsia="Calibri" w:hAnsi="Times New Roman" w:cs="Times New Roman"/>
                <w:lang w:val="es-MX"/>
              </w:rPr>
            </w:pPr>
            <w:r w:rsidRPr="006A11C9">
              <w:rPr>
                <w:rFonts w:ascii="Times New Roman" w:eastAsia="Calibri" w:hAnsi="Times New Roman" w:cs="Times New Roman"/>
                <w:lang w:val="es-MX"/>
              </w:rPr>
              <w:t>Autocracia, autoritarismo, democracia</w:t>
            </w:r>
          </w:p>
          <w:p w14:paraId="4ECCC4F8" w14:textId="77777777" w:rsidR="00DB7E15" w:rsidRPr="006A11C9" w:rsidRDefault="00DB7E15" w:rsidP="00682C1C">
            <w:pPr>
              <w:numPr>
                <w:ilvl w:val="0"/>
                <w:numId w:val="8"/>
              </w:numPr>
              <w:spacing w:after="0" w:line="240" w:lineRule="auto"/>
              <w:ind w:left="176" w:hanging="176"/>
              <w:contextualSpacing/>
              <w:rPr>
                <w:rFonts w:ascii="Times New Roman" w:eastAsia="Calibri" w:hAnsi="Times New Roman" w:cs="Times New Roman"/>
                <w:lang w:val="es-MX"/>
              </w:rPr>
            </w:pPr>
            <w:r w:rsidRPr="006A11C9">
              <w:rPr>
                <w:rFonts w:ascii="Times New Roman" w:eastAsia="Calibri" w:hAnsi="Times New Roman" w:cs="Times New Roman"/>
                <w:lang w:val="es-MX"/>
              </w:rPr>
              <w:t>Enseñanza excluyente-incluyente en Chile.</w:t>
            </w:r>
          </w:p>
          <w:p w14:paraId="0FDC68FE" w14:textId="3E43C02C" w:rsidR="00DB7E15" w:rsidRPr="006A11C9" w:rsidRDefault="00DB7E15" w:rsidP="009F46D9">
            <w:pPr>
              <w:spacing w:after="0" w:line="240" w:lineRule="auto"/>
              <w:ind w:left="-108"/>
              <w:jc w:val="both"/>
              <w:rPr>
                <w:rFonts w:ascii="Times New Roman" w:hAnsi="Times New Roman" w:cs="Times New Roman"/>
              </w:rPr>
            </w:pPr>
          </w:p>
        </w:tc>
        <w:tc>
          <w:tcPr>
            <w:tcW w:w="6379" w:type="dxa"/>
          </w:tcPr>
          <w:p w14:paraId="47271E92" w14:textId="77777777" w:rsidR="00DB7E15" w:rsidRPr="006A11C9" w:rsidRDefault="00DB7E15" w:rsidP="00A1046A">
            <w:pPr>
              <w:numPr>
                <w:ilvl w:val="0"/>
                <w:numId w:val="8"/>
              </w:numPr>
              <w:spacing w:after="0" w:line="240" w:lineRule="auto"/>
              <w:ind w:left="202" w:hanging="202"/>
              <w:contextualSpacing/>
              <w:jc w:val="both"/>
              <w:rPr>
                <w:rFonts w:ascii="Times New Roman" w:eastAsia="Calibri" w:hAnsi="Times New Roman" w:cs="Times New Roman"/>
                <w:lang w:val="es-MX"/>
              </w:rPr>
            </w:pPr>
            <w:r w:rsidRPr="006A11C9">
              <w:rPr>
                <w:rFonts w:ascii="Times New Roman" w:eastAsia="Calibri" w:hAnsi="Times New Roman" w:cs="Times New Roman"/>
                <w:lang w:val="es-MX"/>
              </w:rPr>
              <w:t>Ejemplificar la evolución de las políticas educativas nacionales a través del análisis de diferentes soportes, para debatir la situación actual, respetando opiniones diversas y considerándolas como un aporte al aprendizaje en desarrollo.</w:t>
            </w:r>
          </w:p>
          <w:p w14:paraId="42CCB350" w14:textId="77777777" w:rsidR="00DB7E15" w:rsidRPr="006A11C9" w:rsidRDefault="00DB7E15" w:rsidP="00A1046A">
            <w:pPr>
              <w:numPr>
                <w:ilvl w:val="0"/>
                <w:numId w:val="8"/>
              </w:numPr>
              <w:spacing w:after="0" w:line="240" w:lineRule="auto"/>
              <w:ind w:left="202" w:hanging="152"/>
              <w:contextualSpacing/>
              <w:jc w:val="both"/>
              <w:rPr>
                <w:rFonts w:ascii="Times New Roman" w:eastAsia="Calibri" w:hAnsi="Times New Roman" w:cs="Times New Roman"/>
                <w:lang w:val="es-MX"/>
              </w:rPr>
            </w:pPr>
            <w:r w:rsidRPr="006A11C9">
              <w:rPr>
                <w:rFonts w:ascii="Times New Roman" w:eastAsia="Calibri" w:hAnsi="Times New Roman" w:cs="Times New Roman"/>
                <w:lang w:val="es-MX"/>
              </w:rPr>
              <w:t>Argumentar cómo la constitución de 1980 permite el avance de los lineamientos del neoliberalismo en el campo educativo, identificando procesos pedagógicos que responden a las necesidades del mercado.</w:t>
            </w:r>
          </w:p>
          <w:p w14:paraId="4E1F4B5B" w14:textId="3FCDBBA3" w:rsidR="00DB7E15" w:rsidRPr="006A11C9" w:rsidRDefault="00DB7E15" w:rsidP="00A1046A">
            <w:pPr>
              <w:numPr>
                <w:ilvl w:val="0"/>
                <w:numId w:val="8"/>
              </w:numPr>
              <w:spacing w:after="0" w:line="240" w:lineRule="auto"/>
              <w:ind w:left="202" w:hanging="152"/>
              <w:contextualSpacing/>
              <w:jc w:val="both"/>
              <w:rPr>
                <w:rFonts w:ascii="Times New Roman" w:hAnsi="Times New Roman" w:cs="Times New Roman"/>
                <w:color w:val="FF0000"/>
              </w:rPr>
            </w:pPr>
            <w:r w:rsidRPr="006A11C9">
              <w:rPr>
                <w:rFonts w:ascii="Times New Roman" w:eastAsia="Calibri" w:hAnsi="Times New Roman" w:cs="Times New Roman"/>
                <w:lang w:val="es-MX"/>
              </w:rPr>
              <w:t>Valorar las diferencias culturales como elemento enriquecedor del currículo para reconocer y promover las políticas de inserción vigentes y sus proyecciones.</w:t>
            </w:r>
          </w:p>
        </w:tc>
      </w:tr>
      <w:tr w:rsidR="00DB7E15" w:rsidRPr="006A11C9" w14:paraId="49846941" w14:textId="77777777" w:rsidTr="00A1046A">
        <w:trPr>
          <w:trHeight w:val="151"/>
        </w:trPr>
        <w:tc>
          <w:tcPr>
            <w:tcW w:w="3970" w:type="dxa"/>
          </w:tcPr>
          <w:p w14:paraId="27B3CF71" w14:textId="77777777" w:rsidR="00DB7E15" w:rsidRPr="006A11C9" w:rsidRDefault="00DB7E15" w:rsidP="00682C1C">
            <w:pPr>
              <w:tabs>
                <w:tab w:val="left" w:pos="851"/>
              </w:tabs>
              <w:spacing w:after="0" w:line="240" w:lineRule="auto"/>
              <w:jc w:val="both"/>
              <w:rPr>
                <w:rFonts w:ascii="Times New Roman" w:hAnsi="Times New Roman" w:cs="Times New Roman"/>
              </w:rPr>
            </w:pPr>
            <w:r w:rsidRPr="006A11C9">
              <w:rPr>
                <w:rFonts w:ascii="Times New Roman" w:hAnsi="Times New Roman" w:cs="Times New Roman"/>
                <w:b/>
              </w:rPr>
              <w:t>Unidad de aprendizaje 4:</w:t>
            </w:r>
            <w:r w:rsidRPr="006A11C9">
              <w:rPr>
                <w:rFonts w:ascii="Times New Roman" w:hAnsi="Times New Roman" w:cs="Times New Roman"/>
              </w:rPr>
              <w:t xml:space="preserve"> Cultura académica e institucional</w:t>
            </w:r>
          </w:p>
          <w:p w14:paraId="3867486A" w14:textId="189D1841" w:rsidR="00DB7E15" w:rsidRPr="006A11C9" w:rsidRDefault="00DB7E15" w:rsidP="00682C1C">
            <w:pPr>
              <w:tabs>
                <w:tab w:val="left" w:pos="851"/>
              </w:tabs>
              <w:spacing w:after="0" w:line="240" w:lineRule="auto"/>
              <w:jc w:val="both"/>
              <w:rPr>
                <w:rFonts w:ascii="Times New Roman" w:hAnsi="Times New Roman" w:cs="Times New Roman"/>
              </w:rPr>
            </w:pPr>
          </w:p>
          <w:p w14:paraId="6D51D462" w14:textId="77777777" w:rsidR="00DB7E15" w:rsidRPr="006A11C9" w:rsidRDefault="00DB7E15" w:rsidP="00682C1C">
            <w:pPr>
              <w:pStyle w:val="Prrafodelista"/>
              <w:numPr>
                <w:ilvl w:val="0"/>
                <w:numId w:val="8"/>
              </w:numPr>
              <w:spacing w:after="0" w:line="240" w:lineRule="auto"/>
              <w:ind w:left="176" w:hanging="176"/>
              <w:rPr>
                <w:rFonts w:ascii="Times New Roman" w:hAnsi="Times New Roman" w:cs="Times New Roman"/>
              </w:rPr>
            </w:pPr>
            <w:r w:rsidRPr="006A11C9">
              <w:rPr>
                <w:rFonts w:ascii="Times New Roman" w:hAnsi="Times New Roman" w:cs="Times New Roman"/>
              </w:rPr>
              <w:t>Marco para la buena enseñanza.</w:t>
            </w:r>
          </w:p>
          <w:p w14:paraId="774DB78C" w14:textId="77777777" w:rsidR="00DB7E15" w:rsidRPr="006A11C9" w:rsidRDefault="00DB7E15" w:rsidP="00682C1C">
            <w:pPr>
              <w:pStyle w:val="Prrafodelista"/>
              <w:numPr>
                <w:ilvl w:val="0"/>
                <w:numId w:val="8"/>
              </w:numPr>
              <w:spacing w:after="0" w:line="240" w:lineRule="auto"/>
              <w:ind w:left="176" w:hanging="176"/>
              <w:rPr>
                <w:rFonts w:ascii="Times New Roman" w:hAnsi="Times New Roman" w:cs="Times New Roman"/>
              </w:rPr>
            </w:pPr>
            <w:r w:rsidRPr="006A11C9">
              <w:rPr>
                <w:rFonts w:ascii="Times New Roman" w:hAnsi="Times New Roman" w:cs="Times New Roman"/>
              </w:rPr>
              <w:t>Marco para la buena dirección.</w:t>
            </w:r>
          </w:p>
          <w:p w14:paraId="7B87711D" w14:textId="77777777" w:rsidR="00DB7E15" w:rsidRPr="006A11C9" w:rsidRDefault="00DB7E15" w:rsidP="00682C1C">
            <w:pPr>
              <w:pStyle w:val="Prrafodelista"/>
              <w:numPr>
                <w:ilvl w:val="0"/>
                <w:numId w:val="8"/>
              </w:numPr>
              <w:spacing w:after="0" w:line="240" w:lineRule="auto"/>
              <w:ind w:left="176" w:hanging="176"/>
              <w:rPr>
                <w:rFonts w:ascii="Times New Roman" w:hAnsi="Times New Roman" w:cs="Times New Roman"/>
              </w:rPr>
            </w:pPr>
            <w:r w:rsidRPr="006A11C9">
              <w:rPr>
                <w:rFonts w:ascii="Times New Roman" w:hAnsi="Times New Roman" w:cs="Times New Roman"/>
              </w:rPr>
              <w:t>Cultura institucional y académica.</w:t>
            </w:r>
          </w:p>
          <w:p w14:paraId="27D0142C" w14:textId="77777777" w:rsidR="00DB7E15" w:rsidRPr="006A11C9" w:rsidRDefault="00DB7E15" w:rsidP="00682C1C">
            <w:pPr>
              <w:spacing w:after="0" w:line="240" w:lineRule="auto"/>
              <w:rPr>
                <w:rFonts w:ascii="Times New Roman" w:eastAsia="Calibri" w:hAnsi="Times New Roman" w:cs="Times New Roman"/>
                <w:lang w:val="es-MX"/>
              </w:rPr>
            </w:pPr>
          </w:p>
        </w:tc>
        <w:tc>
          <w:tcPr>
            <w:tcW w:w="6379" w:type="dxa"/>
          </w:tcPr>
          <w:p w14:paraId="1B5B3438" w14:textId="77777777" w:rsidR="00DB7E15" w:rsidRPr="006A11C9" w:rsidRDefault="00DB7E15" w:rsidP="00A1046A">
            <w:pPr>
              <w:numPr>
                <w:ilvl w:val="0"/>
                <w:numId w:val="8"/>
              </w:numPr>
              <w:spacing w:after="0" w:line="240" w:lineRule="auto"/>
              <w:ind w:left="192" w:hanging="142"/>
              <w:contextualSpacing/>
              <w:jc w:val="both"/>
              <w:rPr>
                <w:rFonts w:ascii="Times New Roman" w:eastAsia="Calibri" w:hAnsi="Times New Roman" w:cs="Times New Roman"/>
                <w:lang w:val="es-MX"/>
              </w:rPr>
            </w:pPr>
            <w:r w:rsidRPr="006A11C9">
              <w:rPr>
                <w:rFonts w:ascii="Times New Roman" w:eastAsia="Calibri" w:hAnsi="Times New Roman" w:cs="Times New Roman"/>
                <w:lang w:val="es-MX"/>
              </w:rPr>
              <w:t>Capacidad para identificar las responsabilidades a adquirir como futuro profesional de la educación, centrándose en el criterio 5 del Marco para la Buena Enseñanza.</w:t>
            </w:r>
          </w:p>
          <w:p w14:paraId="14EF0573" w14:textId="77777777" w:rsidR="00DB7E15" w:rsidRPr="006A11C9" w:rsidRDefault="00DB7E15" w:rsidP="00A1046A">
            <w:pPr>
              <w:numPr>
                <w:ilvl w:val="0"/>
                <w:numId w:val="8"/>
              </w:numPr>
              <w:spacing w:after="0" w:line="240" w:lineRule="auto"/>
              <w:ind w:left="192" w:hanging="142"/>
              <w:contextualSpacing/>
              <w:jc w:val="both"/>
              <w:rPr>
                <w:rFonts w:ascii="Times New Roman" w:eastAsia="Calibri" w:hAnsi="Times New Roman" w:cs="Times New Roman"/>
                <w:lang w:val="es-MX"/>
              </w:rPr>
            </w:pPr>
            <w:r w:rsidRPr="006A11C9">
              <w:rPr>
                <w:rFonts w:ascii="Times New Roman" w:eastAsia="Calibri" w:hAnsi="Times New Roman" w:cs="Times New Roman"/>
                <w:lang w:val="es-MX"/>
              </w:rPr>
              <w:t>Juzgar las interacciones que se producen en una determinada institución educativa que determinan los tipos de gestión, la que debe considerar en el momento de la toma de decisiones, respetando la multiculturalidad.</w:t>
            </w:r>
          </w:p>
          <w:p w14:paraId="20431B8B" w14:textId="0B6875B6" w:rsidR="00DB7E15" w:rsidRPr="006A11C9" w:rsidRDefault="00DB7E15" w:rsidP="00A1046A">
            <w:pPr>
              <w:numPr>
                <w:ilvl w:val="0"/>
                <w:numId w:val="8"/>
              </w:numPr>
              <w:spacing w:after="0" w:line="240" w:lineRule="auto"/>
              <w:ind w:left="192" w:hanging="142"/>
              <w:contextualSpacing/>
              <w:jc w:val="both"/>
              <w:rPr>
                <w:rFonts w:ascii="Times New Roman" w:hAnsi="Times New Roman" w:cs="Times New Roman"/>
                <w:color w:val="FF0000"/>
              </w:rPr>
            </w:pPr>
            <w:r w:rsidRPr="006A11C9">
              <w:rPr>
                <w:rFonts w:ascii="Times New Roman" w:eastAsia="Calibri" w:hAnsi="Times New Roman" w:cs="Times New Roman"/>
                <w:lang w:val="es-MX"/>
              </w:rPr>
              <w:t>Relacionar las funciones y propósitos de la escuela según las tendencias de los Gobiernos, con sus propias concepciones, con el propósito de comprender cómo estas influyen en el trabajo diario en las instituciones educativas.</w:t>
            </w:r>
          </w:p>
        </w:tc>
      </w:tr>
    </w:tbl>
    <w:p w14:paraId="67930CFF" w14:textId="77777777" w:rsidR="00324FAF" w:rsidRPr="006A11C9" w:rsidRDefault="00324FAF" w:rsidP="00531DB0">
      <w:pPr>
        <w:jc w:val="both"/>
        <w:rPr>
          <w:rFonts w:ascii="Times New Roman" w:hAnsi="Times New Roman" w:cs="Times New Roman"/>
          <w:b/>
        </w:rPr>
      </w:pPr>
    </w:p>
    <w:p w14:paraId="0F667C5D" w14:textId="77777777" w:rsidR="00531DB0" w:rsidRPr="006A11C9" w:rsidRDefault="00531DB0" w:rsidP="00531DB0">
      <w:pPr>
        <w:jc w:val="both"/>
        <w:rPr>
          <w:rFonts w:ascii="Times New Roman" w:hAnsi="Times New Roman" w:cs="Times New Roman"/>
          <w:b/>
        </w:rPr>
      </w:pPr>
      <w:r w:rsidRPr="006A11C9">
        <w:rPr>
          <w:rFonts w:ascii="Times New Roman" w:hAnsi="Times New Roman" w:cs="Times New Roman"/>
          <w:b/>
        </w:rPr>
        <w:t>Estrategias de enseñanza y aprendizaje</w:t>
      </w:r>
    </w:p>
    <w:tbl>
      <w:tblPr>
        <w:tblW w:w="1020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207"/>
      </w:tblGrid>
      <w:tr w:rsidR="00531DB0" w:rsidRPr="006A11C9" w14:paraId="2EAB7B7C" w14:textId="77777777" w:rsidTr="00A1046A">
        <w:tc>
          <w:tcPr>
            <w:tcW w:w="10207" w:type="dxa"/>
          </w:tcPr>
          <w:p w14:paraId="302F8374" w14:textId="77777777" w:rsidR="00E43B68" w:rsidRPr="006A11C9" w:rsidRDefault="00E43B68" w:rsidP="00E43B68">
            <w:pPr>
              <w:spacing w:after="0" w:line="240" w:lineRule="auto"/>
              <w:jc w:val="both"/>
              <w:rPr>
                <w:rFonts w:ascii="Times New Roman" w:eastAsia="Calibri" w:hAnsi="Times New Roman" w:cs="Times New Roman"/>
                <w:b/>
                <w:lang w:val="es-MX"/>
              </w:rPr>
            </w:pPr>
            <w:r w:rsidRPr="006A11C9">
              <w:rPr>
                <w:rFonts w:ascii="Times New Roman" w:eastAsia="Calibri" w:hAnsi="Times New Roman" w:cs="Times New Roman"/>
                <w:b/>
                <w:lang w:val="es-MX"/>
              </w:rPr>
              <w:t>Docencia Directa:</w:t>
            </w:r>
          </w:p>
          <w:p w14:paraId="29D2B443" w14:textId="5720332B" w:rsidR="00E43B68" w:rsidRPr="006A11C9" w:rsidRDefault="00E43B68" w:rsidP="00E43B68">
            <w:pPr>
              <w:numPr>
                <w:ilvl w:val="0"/>
                <w:numId w:val="9"/>
              </w:numPr>
              <w:spacing w:after="0" w:line="240" w:lineRule="auto"/>
              <w:jc w:val="both"/>
              <w:rPr>
                <w:rFonts w:ascii="Times New Roman" w:eastAsia="Calibri" w:hAnsi="Times New Roman" w:cs="Times New Roman"/>
                <w:lang w:val="es-MX"/>
              </w:rPr>
            </w:pPr>
            <w:r w:rsidRPr="006A11C9">
              <w:rPr>
                <w:rFonts w:ascii="Times New Roman" w:eastAsia="Calibri" w:hAnsi="Times New Roman" w:cs="Times New Roman"/>
                <w:lang w:val="es-MX"/>
              </w:rPr>
              <w:t>Clases teóricas / talleres</w:t>
            </w:r>
          </w:p>
          <w:p w14:paraId="135A2DE2" w14:textId="77777777" w:rsidR="00E43B68" w:rsidRPr="006A11C9" w:rsidRDefault="00E43B68" w:rsidP="00E43B68">
            <w:pPr>
              <w:numPr>
                <w:ilvl w:val="0"/>
                <w:numId w:val="9"/>
              </w:numPr>
              <w:spacing w:after="0" w:line="240" w:lineRule="auto"/>
              <w:jc w:val="both"/>
              <w:rPr>
                <w:rFonts w:ascii="Times New Roman" w:eastAsia="Calibri" w:hAnsi="Times New Roman" w:cs="Times New Roman"/>
                <w:lang w:val="es-MX"/>
              </w:rPr>
            </w:pPr>
            <w:r w:rsidRPr="006A11C9">
              <w:rPr>
                <w:rFonts w:ascii="Times New Roman" w:eastAsia="Calibri" w:hAnsi="Times New Roman" w:cs="Times New Roman"/>
                <w:lang w:val="es-MX"/>
              </w:rPr>
              <w:t>Análisis grupales de documentos bibliográficos</w:t>
            </w:r>
          </w:p>
          <w:p w14:paraId="059EEBC8" w14:textId="77777777" w:rsidR="00E43B68" w:rsidRPr="006A11C9" w:rsidRDefault="00E43B68" w:rsidP="00E43B68">
            <w:pPr>
              <w:numPr>
                <w:ilvl w:val="0"/>
                <w:numId w:val="9"/>
              </w:numPr>
              <w:spacing w:after="0" w:line="240" w:lineRule="auto"/>
              <w:jc w:val="both"/>
              <w:rPr>
                <w:rFonts w:ascii="Times New Roman" w:eastAsia="Calibri" w:hAnsi="Times New Roman" w:cs="Times New Roman"/>
                <w:lang w:val="es-MX"/>
              </w:rPr>
            </w:pPr>
            <w:r w:rsidRPr="006A11C9">
              <w:rPr>
                <w:rFonts w:ascii="Times New Roman" w:eastAsia="Calibri" w:hAnsi="Times New Roman" w:cs="Times New Roman"/>
                <w:lang w:val="es-MX"/>
              </w:rPr>
              <w:t>Análisis de películas</w:t>
            </w:r>
          </w:p>
          <w:p w14:paraId="3CC7FF5E" w14:textId="77777777" w:rsidR="00E43B68" w:rsidRPr="006A11C9" w:rsidRDefault="00E43B68" w:rsidP="00E43B68">
            <w:pPr>
              <w:spacing w:after="0" w:line="240" w:lineRule="auto"/>
              <w:ind w:left="-108"/>
              <w:jc w:val="both"/>
              <w:rPr>
                <w:rFonts w:ascii="Times New Roman" w:eastAsia="Calibri" w:hAnsi="Times New Roman" w:cs="Times New Roman"/>
                <w:lang w:val="es-MX"/>
              </w:rPr>
            </w:pPr>
          </w:p>
          <w:p w14:paraId="5F9C9D53" w14:textId="77777777" w:rsidR="00E43B68" w:rsidRPr="006A11C9" w:rsidRDefault="00E43B68" w:rsidP="00E43B68">
            <w:pPr>
              <w:spacing w:after="0" w:line="240" w:lineRule="auto"/>
              <w:jc w:val="both"/>
              <w:rPr>
                <w:rFonts w:ascii="Times New Roman" w:eastAsia="Calibri" w:hAnsi="Times New Roman" w:cs="Times New Roman"/>
                <w:b/>
                <w:lang w:val="es-MX"/>
              </w:rPr>
            </w:pPr>
            <w:r w:rsidRPr="006A11C9">
              <w:rPr>
                <w:rFonts w:ascii="Times New Roman" w:eastAsia="Calibri" w:hAnsi="Times New Roman" w:cs="Times New Roman"/>
                <w:b/>
                <w:lang w:val="es-MX"/>
              </w:rPr>
              <w:t>Trabajo autónomo:</w:t>
            </w:r>
          </w:p>
          <w:p w14:paraId="164C73BD" w14:textId="77777777" w:rsidR="00E43B68" w:rsidRPr="006A11C9" w:rsidRDefault="00E43B68" w:rsidP="00E43B68">
            <w:pPr>
              <w:numPr>
                <w:ilvl w:val="0"/>
                <w:numId w:val="9"/>
              </w:numPr>
              <w:spacing w:after="0" w:line="240" w:lineRule="auto"/>
              <w:jc w:val="both"/>
              <w:rPr>
                <w:rFonts w:ascii="Times New Roman" w:eastAsia="Calibri" w:hAnsi="Times New Roman" w:cs="Times New Roman"/>
                <w:lang w:val="es-MX"/>
              </w:rPr>
            </w:pPr>
            <w:r w:rsidRPr="006A11C9">
              <w:rPr>
                <w:rFonts w:ascii="Times New Roman" w:eastAsia="Calibri" w:hAnsi="Times New Roman" w:cs="Times New Roman"/>
                <w:lang w:val="es-MX"/>
              </w:rPr>
              <w:t>Lectura de documentos, artículos e investigaciones</w:t>
            </w:r>
          </w:p>
          <w:p w14:paraId="0E00D36F" w14:textId="77777777" w:rsidR="00E43B68" w:rsidRPr="006A11C9" w:rsidRDefault="00E43B68" w:rsidP="00E43B68">
            <w:pPr>
              <w:numPr>
                <w:ilvl w:val="0"/>
                <w:numId w:val="9"/>
              </w:numPr>
              <w:spacing w:after="0" w:line="240" w:lineRule="auto"/>
              <w:jc w:val="both"/>
              <w:rPr>
                <w:rFonts w:ascii="Times New Roman" w:eastAsia="Calibri" w:hAnsi="Times New Roman" w:cs="Times New Roman"/>
                <w:lang w:val="es-MX"/>
              </w:rPr>
            </w:pPr>
            <w:r w:rsidRPr="006A11C9">
              <w:rPr>
                <w:rFonts w:ascii="Times New Roman" w:eastAsia="Calibri" w:hAnsi="Times New Roman" w:cs="Times New Roman"/>
                <w:lang w:val="es-MX"/>
              </w:rPr>
              <w:t>Preparación de trabajos</w:t>
            </w:r>
          </w:p>
          <w:p w14:paraId="69BDBA93" w14:textId="644045BC" w:rsidR="00531DB0" w:rsidRPr="006A11C9" w:rsidRDefault="00E43B68" w:rsidP="00A1046A">
            <w:pPr>
              <w:numPr>
                <w:ilvl w:val="0"/>
                <w:numId w:val="9"/>
              </w:numPr>
              <w:spacing w:after="0" w:line="240" w:lineRule="auto"/>
              <w:jc w:val="both"/>
              <w:rPr>
                <w:rFonts w:ascii="Times New Roman" w:hAnsi="Times New Roman" w:cs="Times New Roman"/>
                <w:i/>
              </w:rPr>
            </w:pPr>
            <w:r w:rsidRPr="006A11C9">
              <w:rPr>
                <w:rFonts w:ascii="Times New Roman" w:eastAsia="Calibri" w:hAnsi="Times New Roman" w:cs="Times New Roman"/>
                <w:lang w:val="es-MX"/>
              </w:rPr>
              <w:t>Análisis de películas</w:t>
            </w:r>
          </w:p>
        </w:tc>
      </w:tr>
    </w:tbl>
    <w:p w14:paraId="03AD14F9" w14:textId="77777777" w:rsidR="00324FAF" w:rsidRPr="006A11C9" w:rsidRDefault="00324FAF" w:rsidP="00531DB0">
      <w:pPr>
        <w:jc w:val="both"/>
        <w:rPr>
          <w:rFonts w:ascii="Times New Roman" w:hAnsi="Times New Roman" w:cs="Times New Roman"/>
          <w:b/>
        </w:rPr>
      </w:pPr>
    </w:p>
    <w:p w14:paraId="220A4E87" w14:textId="77777777" w:rsidR="00531DB0" w:rsidRPr="006A11C9" w:rsidRDefault="00531DB0" w:rsidP="00531DB0">
      <w:pPr>
        <w:jc w:val="both"/>
        <w:rPr>
          <w:rFonts w:ascii="Times New Roman" w:hAnsi="Times New Roman" w:cs="Times New Roman"/>
          <w:b/>
        </w:rPr>
      </w:pPr>
      <w:r w:rsidRPr="006A11C9">
        <w:rPr>
          <w:rFonts w:ascii="Times New Roman" w:hAnsi="Times New Roman" w:cs="Times New Roman"/>
          <w:b/>
        </w:rPr>
        <w:t>Procedimientos de Evaluación de aprendizajes</w:t>
      </w:r>
    </w:p>
    <w:tbl>
      <w:tblPr>
        <w:tblW w:w="1020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207"/>
      </w:tblGrid>
      <w:tr w:rsidR="0033770D" w:rsidRPr="006A11C9" w14:paraId="28CBED1D" w14:textId="77777777" w:rsidTr="00A1046A">
        <w:tc>
          <w:tcPr>
            <w:tcW w:w="10207" w:type="dxa"/>
          </w:tcPr>
          <w:p w14:paraId="1BAD484D" w14:textId="77777777" w:rsidR="00E43B68" w:rsidRPr="006A11C9" w:rsidRDefault="00E43B68" w:rsidP="00E43B68">
            <w:pPr>
              <w:tabs>
                <w:tab w:val="left" w:pos="7778"/>
              </w:tabs>
              <w:spacing w:after="0" w:line="240" w:lineRule="auto"/>
              <w:rPr>
                <w:rFonts w:ascii="Times New Roman" w:eastAsia="Calibri" w:hAnsi="Times New Roman" w:cs="Times New Roman"/>
                <w:lang w:val="es-MX"/>
              </w:rPr>
            </w:pPr>
            <w:r w:rsidRPr="006A11C9">
              <w:rPr>
                <w:rFonts w:ascii="Times New Roman" w:eastAsia="Calibri" w:hAnsi="Times New Roman" w:cs="Times New Roman"/>
                <w:lang w:val="es-MX"/>
              </w:rPr>
              <w:t xml:space="preserve">La asignatura será evaluada en un 80% con el promedio de pruebas escritas, exposiciones, investigaciones documentales y dialogo-debate, y un 20% por auto y </w:t>
            </w:r>
            <w:proofErr w:type="spellStart"/>
            <w:r w:rsidRPr="006A11C9">
              <w:rPr>
                <w:rFonts w:ascii="Times New Roman" w:eastAsia="Calibri" w:hAnsi="Times New Roman" w:cs="Times New Roman"/>
                <w:lang w:val="es-MX"/>
              </w:rPr>
              <w:t>co</w:t>
            </w:r>
            <w:proofErr w:type="spellEnd"/>
            <w:r w:rsidRPr="006A11C9">
              <w:rPr>
                <w:rFonts w:ascii="Times New Roman" w:eastAsia="Calibri" w:hAnsi="Times New Roman" w:cs="Times New Roman"/>
                <w:lang w:val="es-MX"/>
              </w:rPr>
              <w:t>-evaluación.</w:t>
            </w:r>
          </w:p>
          <w:p w14:paraId="61BB7F12" w14:textId="77777777" w:rsidR="00E43B68" w:rsidRPr="006A11C9" w:rsidRDefault="00E43B68" w:rsidP="00E43B68">
            <w:pPr>
              <w:spacing w:after="0" w:line="240" w:lineRule="auto"/>
              <w:ind w:left="252"/>
              <w:rPr>
                <w:rFonts w:ascii="Times New Roman" w:eastAsia="Calibri" w:hAnsi="Times New Roman" w:cs="Times New Roman"/>
                <w:lang w:val="es-MX"/>
              </w:rPr>
            </w:pPr>
          </w:p>
          <w:p w14:paraId="0FD43445" w14:textId="348801EF" w:rsidR="00E43B68" w:rsidRPr="006A11C9" w:rsidRDefault="00E43B68" w:rsidP="00E43B68">
            <w:pPr>
              <w:numPr>
                <w:ilvl w:val="0"/>
                <w:numId w:val="9"/>
              </w:numPr>
              <w:spacing w:after="0" w:line="240" w:lineRule="auto"/>
              <w:rPr>
                <w:rFonts w:ascii="Times New Roman" w:eastAsia="Calibri" w:hAnsi="Times New Roman" w:cs="Times New Roman"/>
                <w:lang w:val="es-MX"/>
              </w:rPr>
            </w:pPr>
            <w:r w:rsidRPr="006A11C9">
              <w:rPr>
                <w:rFonts w:ascii="Times New Roman" w:eastAsia="Calibri" w:hAnsi="Times New Roman" w:cs="Times New Roman"/>
                <w:lang w:val="es-MX"/>
              </w:rPr>
              <w:t>Pruebas de Desarrollo, de conocimiento.</w:t>
            </w:r>
          </w:p>
          <w:p w14:paraId="53431073" w14:textId="2E9EA326" w:rsidR="00E43B68" w:rsidRPr="006A11C9" w:rsidRDefault="0087021F" w:rsidP="00E43B68">
            <w:pPr>
              <w:numPr>
                <w:ilvl w:val="0"/>
                <w:numId w:val="9"/>
              </w:numPr>
              <w:spacing w:after="0" w:line="240" w:lineRule="auto"/>
              <w:rPr>
                <w:rFonts w:ascii="Times New Roman" w:eastAsia="Calibri" w:hAnsi="Times New Roman" w:cs="Times New Roman"/>
                <w:lang w:val="es-MX"/>
              </w:rPr>
            </w:pPr>
            <w:r w:rsidRPr="006A11C9">
              <w:rPr>
                <w:rFonts w:ascii="Times New Roman" w:eastAsia="Calibri" w:hAnsi="Times New Roman" w:cs="Times New Roman"/>
                <w:lang w:val="es-MX"/>
              </w:rPr>
              <w:t>Ensayos</w:t>
            </w:r>
            <w:r w:rsidR="00E43B68" w:rsidRPr="006A11C9">
              <w:rPr>
                <w:rFonts w:ascii="Times New Roman" w:eastAsia="Calibri" w:hAnsi="Times New Roman" w:cs="Times New Roman"/>
                <w:lang w:val="es-MX"/>
              </w:rPr>
              <w:t xml:space="preserve"> grupales e individuales</w:t>
            </w:r>
            <w:r w:rsidR="00D24DAA" w:rsidRPr="006A11C9">
              <w:rPr>
                <w:rFonts w:ascii="Times New Roman" w:eastAsia="Calibri" w:hAnsi="Times New Roman" w:cs="Times New Roman"/>
                <w:lang w:val="es-MX"/>
              </w:rPr>
              <w:t>.</w:t>
            </w:r>
          </w:p>
          <w:p w14:paraId="724DE4D7" w14:textId="16E5A7AC" w:rsidR="00EB6DAC" w:rsidRPr="006A11C9" w:rsidRDefault="00D24DAA" w:rsidP="00E43B68">
            <w:pPr>
              <w:numPr>
                <w:ilvl w:val="0"/>
                <w:numId w:val="9"/>
              </w:numPr>
              <w:spacing w:after="0" w:line="240" w:lineRule="auto"/>
              <w:rPr>
                <w:rFonts w:ascii="Times New Roman" w:eastAsia="Calibri" w:hAnsi="Times New Roman" w:cs="Times New Roman"/>
                <w:lang w:val="es-MX"/>
              </w:rPr>
            </w:pPr>
            <w:r w:rsidRPr="006A11C9">
              <w:rPr>
                <w:rFonts w:ascii="Times New Roman" w:eastAsia="Calibri" w:hAnsi="Times New Roman" w:cs="Times New Roman"/>
                <w:lang w:val="es-MX"/>
              </w:rPr>
              <w:t>R</w:t>
            </w:r>
            <w:r w:rsidR="00E43B68" w:rsidRPr="006A11C9">
              <w:rPr>
                <w:rFonts w:ascii="Times New Roman" w:eastAsia="Calibri" w:hAnsi="Times New Roman" w:cs="Times New Roman"/>
                <w:lang w:val="es-MX"/>
              </w:rPr>
              <w:t>eportes grupales e individuales</w:t>
            </w:r>
            <w:r w:rsidRPr="006A11C9">
              <w:rPr>
                <w:rFonts w:ascii="Times New Roman" w:eastAsia="Calibri" w:hAnsi="Times New Roman" w:cs="Times New Roman"/>
                <w:lang w:val="es-MX"/>
              </w:rPr>
              <w:t>.</w:t>
            </w:r>
          </w:p>
          <w:p w14:paraId="6587E0E7" w14:textId="1E655078" w:rsidR="00E43B68" w:rsidRPr="006A11C9" w:rsidRDefault="00E43B68" w:rsidP="004615D8">
            <w:pPr>
              <w:numPr>
                <w:ilvl w:val="0"/>
                <w:numId w:val="9"/>
              </w:numPr>
              <w:spacing w:after="0" w:line="240" w:lineRule="auto"/>
              <w:rPr>
                <w:rFonts w:ascii="Times New Roman" w:eastAsia="Calibri" w:hAnsi="Times New Roman" w:cs="Times New Roman"/>
                <w:lang w:val="es-MX"/>
              </w:rPr>
            </w:pPr>
            <w:r w:rsidRPr="006A11C9">
              <w:rPr>
                <w:rFonts w:ascii="Times New Roman" w:eastAsia="Calibri" w:hAnsi="Times New Roman" w:cs="Times New Roman"/>
                <w:lang w:val="es-MX"/>
              </w:rPr>
              <w:lastRenderedPageBreak/>
              <w:t xml:space="preserve">Trabajo final: Monografía de </w:t>
            </w:r>
            <w:r w:rsidR="004615D8" w:rsidRPr="006A11C9">
              <w:rPr>
                <w:rFonts w:ascii="Times New Roman" w:eastAsia="Calibri" w:hAnsi="Times New Roman" w:cs="Times New Roman"/>
                <w:lang w:val="es-MX"/>
              </w:rPr>
              <w:t>compilación</w:t>
            </w:r>
            <w:r w:rsidRPr="006A11C9">
              <w:rPr>
                <w:rFonts w:ascii="Times New Roman" w:eastAsia="Calibri" w:hAnsi="Times New Roman" w:cs="Times New Roman"/>
                <w:lang w:val="es-MX"/>
              </w:rPr>
              <w:t>.</w:t>
            </w:r>
          </w:p>
        </w:tc>
      </w:tr>
    </w:tbl>
    <w:p w14:paraId="165EA6C9" w14:textId="77777777" w:rsidR="0033770D" w:rsidRPr="006A11C9" w:rsidRDefault="0033770D" w:rsidP="00531DB0">
      <w:pPr>
        <w:jc w:val="both"/>
        <w:rPr>
          <w:rFonts w:ascii="Times New Roman" w:hAnsi="Times New Roman" w:cs="Times New Roman"/>
          <w:b/>
        </w:rPr>
      </w:pPr>
    </w:p>
    <w:p w14:paraId="6604DD3F" w14:textId="77777777" w:rsidR="00531DB0" w:rsidRPr="006A11C9" w:rsidRDefault="00531DB0" w:rsidP="00531DB0">
      <w:pPr>
        <w:jc w:val="both"/>
        <w:rPr>
          <w:rFonts w:ascii="Times New Roman" w:hAnsi="Times New Roman" w:cs="Times New Roman"/>
          <w:b/>
        </w:rPr>
      </w:pPr>
      <w:r w:rsidRPr="006A11C9">
        <w:rPr>
          <w:rFonts w:ascii="Times New Roman" w:hAnsi="Times New Roman" w:cs="Times New Roman"/>
          <w:b/>
        </w:rPr>
        <w:t>Recursos de aprendizaje</w:t>
      </w:r>
    </w:p>
    <w:tbl>
      <w:tblPr>
        <w:tblW w:w="1020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207"/>
      </w:tblGrid>
      <w:tr w:rsidR="00531DB0" w:rsidRPr="006A11C9" w14:paraId="69B741C0" w14:textId="77777777" w:rsidTr="00A1046A">
        <w:tc>
          <w:tcPr>
            <w:tcW w:w="10207" w:type="dxa"/>
          </w:tcPr>
          <w:p w14:paraId="68DDC16A" w14:textId="77777777" w:rsidR="00535AC1" w:rsidRPr="006A11C9" w:rsidRDefault="00535AC1" w:rsidP="00535AC1">
            <w:pPr>
              <w:spacing w:after="0" w:line="240" w:lineRule="auto"/>
              <w:jc w:val="both"/>
              <w:rPr>
                <w:rFonts w:ascii="Times New Roman" w:eastAsia="Calibri" w:hAnsi="Times New Roman" w:cs="Times New Roman"/>
                <w:color w:val="FF0000"/>
                <w:lang w:val="es-MX"/>
              </w:rPr>
            </w:pPr>
            <w:r w:rsidRPr="006A11C9">
              <w:rPr>
                <w:rFonts w:ascii="Times New Roman" w:eastAsia="Calibri" w:hAnsi="Times New Roman" w:cs="Times New Roman"/>
                <w:b/>
                <w:lang w:val="es-MX"/>
              </w:rPr>
              <w:t>Bibliografía</w:t>
            </w:r>
          </w:p>
          <w:p w14:paraId="1E51FF0A" w14:textId="77777777" w:rsidR="00535AC1" w:rsidRPr="006A11C9" w:rsidRDefault="00535AC1" w:rsidP="00535AC1">
            <w:pPr>
              <w:spacing w:after="0" w:line="240" w:lineRule="auto"/>
              <w:jc w:val="both"/>
              <w:rPr>
                <w:rFonts w:ascii="Times New Roman" w:eastAsia="Calibri" w:hAnsi="Times New Roman" w:cs="Times New Roman"/>
                <w:color w:val="FF0000"/>
                <w:lang w:val="es-MX"/>
              </w:rPr>
            </w:pPr>
          </w:p>
          <w:p w14:paraId="4AB1DBF4" w14:textId="77777777" w:rsidR="00535AC1" w:rsidRPr="006A11C9" w:rsidRDefault="00535AC1" w:rsidP="00535AC1">
            <w:pPr>
              <w:ind w:left="720" w:hanging="720"/>
              <w:rPr>
                <w:rFonts w:ascii="Times New Roman" w:eastAsia="Calibri" w:hAnsi="Times New Roman" w:cs="Times New Roman"/>
                <w:lang w:val="es-MX"/>
              </w:rPr>
            </w:pPr>
            <w:r w:rsidRPr="006A11C9">
              <w:rPr>
                <w:rFonts w:ascii="Times New Roman" w:eastAsia="Calibri" w:hAnsi="Times New Roman" w:cs="Times New Roman"/>
                <w:b/>
                <w:lang w:val="es-MX"/>
              </w:rPr>
              <w:t>Bibliografía Obligatoria</w:t>
            </w:r>
          </w:p>
          <w:p w14:paraId="244FF7C2" w14:textId="77777777" w:rsidR="00535AC1" w:rsidRPr="006A11C9" w:rsidRDefault="00535AC1" w:rsidP="00535AC1">
            <w:pPr>
              <w:ind w:left="720" w:hanging="720"/>
              <w:rPr>
                <w:rFonts w:ascii="Times New Roman" w:eastAsia="Calibri" w:hAnsi="Times New Roman" w:cs="Times New Roman"/>
                <w:noProof/>
                <w:lang w:val="es-MX"/>
              </w:rPr>
            </w:pPr>
            <w:r w:rsidRPr="006A11C9">
              <w:rPr>
                <w:rFonts w:ascii="Times New Roman" w:eastAsia="Calibri" w:hAnsi="Times New Roman" w:cs="Times New Roman"/>
                <w:lang w:val="es-MX"/>
              </w:rPr>
              <w:fldChar w:fldCharType="begin"/>
            </w:r>
            <w:r w:rsidRPr="006A11C9">
              <w:rPr>
                <w:rFonts w:ascii="Times New Roman" w:eastAsia="Calibri" w:hAnsi="Times New Roman" w:cs="Times New Roman"/>
                <w:lang w:val="es-MX"/>
              </w:rPr>
              <w:instrText xml:space="preserve"> BIBLIOGRAPHY  \l 13322 </w:instrText>
            </w:r>
            <w:r w:rsidRPr="006A11C9">
              <w:rPr>
                <w:rFonts w:ascii="Times New Roman" w:eastAsia="Calibri" w:hAnsi="Times New Roman" w:cs="Times New Roman"/>
                <w:lang w:val="es-MX"/>
              </w:rPr>
              <w:fldChar w:fldCharType="separate"/>
            </w:r>
            <w:r w:rsidRPr="006A11C9">
              <w:rPr>
                <w:rFonts w:ascii="Times New Roman" w:eastAsia="Calibri" w:hAnsi="Times New Roman" w:cs="Times New Roman"/>
                <w:noProof/>
                <w:lang w:val="es-MX"/>
              </w:rPr>
              <w:t xml:space="preserve">¿De qué se habla cuando se habla de polìticas públicas? Estado de la discusión y actores en el Chile del Bicentenario. (2011). </w:t>
            </w:r>
            <w:r w:rsidRPr="006A11C9">
              <w:rPr>
                <w:rFonts w:ascii="Times New Roman" w:eastAsia="Calibri" w:hAnsi="Times New Roman" w:cs="Times New Roman"/>
                <w:i/>
                <w:iCs/>
                <w:noProof/>
                <w:lang w:val="es-MX"/>
              </w:rPr>
              <w:t>Revista Chilena de Administración Pública</w:t>
            </w:r>
            <w:r w:rsidRPr="006A11C9">
              <w:rPr>
                <w:rFonts w:ascii="Times New Roman" w:eastAsia="Calibri" w:hAnsi="Times New Roman" w:cs="Times New Roman"/>
                <w:noProof/>
                <w:lang w:val="es-MX"/>
              </w:rPr>
              <w:t>, 5-33.</w:t>
            </w:r>
          </w:p>
          <w:p w14:paraId="2AE09855" w14:textId="77777777" w:rsidR="00535AC1" w:rsidRPr="006A11C9" w:rsidRDefault="00535AC1" w:rsidP="00535AC1">
            <w:pPr>
              <w:ind w:left="720" w:hanging="720"/>
              <w:rPr>
                <w:rFonts w:ascii="Times New Roman" w:eastAsia="Calibri" w:hAnsi="Times New Roman" w:cs="Times New Roman"/>
                <w:noProof/>
                <w:lang w:val="es-MX"/>
              </w:rPr>
            </w:pPr>
            <w:r w:rsidRPr="006A11C9">
              <w:rPr>
                <w:rFonts w:ascii="Times New Roman" w:eastAsia="Calibri" w:hAnsi="Times New Roman" w:cs="Times New Roman"/>
                <w:noProof/>
                <w:lang w:val="es-MX"/>
              </w:rPr>
              <w:t xml:space="preserve">Contretas Domingo, J. (2001). </w:t>
            </w:r>
            <w:r w:rsidRPr="006A11C9">
              <w:rPr>
                <w:rFonts w:ascii="Times New Roman" w:eastAsia="Calibri" w:hAnsi="Times New Roman" w:cs="Times New Roman"/>
                <w:i/>
                <w:iCs/>
                <w:noProof/>
                <w:lang w:val="es-MX"/>
              </w:rPr>
              <w:t>La autonomía del profesorado.</w:t>
            </w:r>
            <w:r w:rsidRPr="006A11C9">
              <w:rPr>
                <w:rFonts w:ascii="Times New Roman" w:eastAsia="Calibri" w:hAnsi="Times New Roman" w:cs="Times New Roman"/>
                <w:noProof/>
                <w:lang w:val="es-MX"/>
              </w:rPr>
              <w:t xml:space="preserve"> Madrid: Moratas S.L.</w:t>
            </w:r>
          </w:p>
          <w:p w14:paraId="0540B9F7" w14:textId="77777777" w:rsidR="00535AC1" w:rsidRPr="006A11C9" w:rsidRDefault="00535AC1" w:rsidP="00535AC1">
            <w:pPr>
              <w:ind w:left="720" w:hanging="720"/>
              <w:rPr>
                <w:rFonts w:ascii="Times New Roman" w:eastAsia="Calibri" w:hAnsi="Times New Roman" w:cs="Times New Roman"/>
                <w:noProof/>
                <w:lang w:val="es-MX"/>
              </w:rPr>
            </w:pPr>
            <w:r w:rsidRPr="006A11C9">
              <w:rPr>
                <w:rFonts w:ascii="Times New Roman" w:eastAsia="Calibri" w:hAnsi="Times New Roman" w:cs="Times New Roman"/>
                <w:noProof/>
                <w:lang w:val="es-MX"/>
              </w:rPr>
              <w:t xml:space="preserve">García Huidobro, Juan Eduardo;. (2004). </w:t>
            </w:r>
            <w:r w:rsidRPr="006A11C9">
              <w:rPr>
                <w:rFonts w:ascii="Times New Roman" w:eastAsia="Calibri" w:hAnsi="Times New Roman" w:cs="Times New Roman"/>
                <w:i/>
                <w:iCs/>
                <w:noProof/>
                <w:lang w:val="es-MX"/>
              </w:rPr>
              <w:t>Política Educaiva y Equidad.</w:t>
            </w:r>
            <w:r w:rsidRPr="006A11C9">
              <w:rPr>
                <w:rFonts w:ascii="Times New Roman" w:eastAsia="Calibri" w:hAnsi="Times New Roman" w:cs="Times New Roman"/>
                <w:noProof/>
                <w:lang w:val="es-MX"/>
              </w:rPr>
              <w:t xml:space="preserve"> Santiago de Chile: Gráfica Funny.</w:t>
            </w:r>
          </w:p>
          <w:p w14:paraId="1F2AFE57" w14:textId="77777777" w:rsidR="00535AC1" w:rsidRPr="006A11C9" w:rsidRDefault="00535AC1" w:rsidP="00535AC1">
            <w:pPr>
              <w:ind w:left="720" w:hanging="720"/>
              <w:rPr>
                <w:rFonts w:ascii="Times New Roman" w:eastAsia="Calibri" w:hAnsi="Times New Roman" w:cs="Times New Roman"/>
                <w:noProof/>
                <w:lang w:val="es-MX"/>
              </w:rPr>
            </w:pPr>
            <w:r w:rsidRPr="006A11C9">
              <w:rPr>
                <w:rFonts w:ascii="Times New Roman" w:eastAsia="Calibri" w:hAnsi="Times New Roman" w:cs="Times New Roman"/>
                <w:noProof/>
                <w:lang w:val="es-MX"/>
              </w:rPr>
              <w:t xml:space="preserve">Pérez Gómez, A. (2004). </w:t>
            </w:r>
            <w:r w:rsidRPr="006A11C9">
              <w:rPr>
                <w:rFonts w:ascii="Times New Roman" w:eastAsia="Calibri" w:hAnsi="Times New Roman" w:cs="Times New Roman"/>
                <w:i/>
                <w:iCs/>
                <w:noProof/>
                <w:lang w:val="es-MX"/>
              </w:rPr>
              <w:t>La cultura escolar en la sociedad neoliberal.</w:t>
            </w:r>
            <w:r w:rsidRPr="006A11C9">
              <w:rPr>
                <w:rFonts w:ascii="Times New Roman" w:eastAsia="Calibri" w:hAnsi="Times New Roman" w:cs="Times New Roman"/>
                <w:noProof/>
                <w:lang w:val="es-MX"/>
              </w:rPr>
              <w:t xml:space="preserve"> Madrid: Morata S.L.</w:t>
            </w:r>
          </w:p>
          <w:p w14:paraId="4F6C1FA1" w14:textId="77777777" w:rsidR="00535AC1" w:rsidRPr="006A11C9" w:rsidRDefault="00535AC1" w:rsidP="00535AC1">
            <w:pPr>
              <w:ind w:left="720" w:hanging="720"/>
              <w:rPr>
                <w:rFonts w:ascii="Times New Roman" w:eastAsia="Calibri" w:hAnsi="Times New Roman" w:cs="Times New Roman"/>
                <w:noProof/>
                <w:lang w:val="es-MX"/>
              </w:rPr>
            </w:pPr>
            <w:r w:rsidRPr="006A11C9">
              <w:rPr>
                <w:rFonts w:ascii="Times New Roman" w:eastAsia="Calibri" w:hAnsi="Times New Roman" w:cs="Times New Roman"/>
                <w:noProof/>
                <w:lang w:val="es-MX"/>
              </w:rPr>
              <w:t xml:space="preserve">Picazo Verdejo, P. (2007). La reforma del currículo escolar en Chile: entre tensiones creadoras y consenso necesario. </w:t>
            </w:r>
            <w:r w:rsidRPr="006A11C9">
              <w:rPr>
                <w:rFonts w:ascii="Times New Roman" w:eastAsia="Calibri" w:hAnsi="Times New Roman" w:cs="Times New Roman"/>
                <w:i/>
                <w:iCs/>
                <w:noProof/>
                <w:lang w:val="es-MX"/>
              </w:rPr>
              <w:t>Pensamiento Educativo</w:t>
            </w:r>
            <w:r w:rsidRPr="006A11C9">
              <w:rPr>
                <w:rFonts w:ascii="Times New Roman" w:eastAsia="Calibri" w:hAnsi="Times New Roman" w:cs="Times New Roman"/>
                <w:noProof/>
                <w:lang w:val="es-MX"/>
              </w:rPr>
              <w:t>, 313-333.</w:t>
            </w:r>
          </w:p>
          <w:p w14:paraId="446011B4" w14:textId="77777777" w:rsidR="00535AC1" w:rsidRPr="006A11C9" w:rsidRDefault="00535AC1" w:rsidP="00535AC1">
            <w:pPr>
              <w:spacing w:after="0" w:line="240" w:lineRule="auto"/>
              <w:jc w:val="both"/>
              <w:rPr>
                <w:rFonts w:ascii="Times New Roman" w:eastAsia="Calibri" w:hAnsi="Times New Roman" w:cs="Times New Roman"/>
                <w:b/>
                <w:lang w:val="es-MX"/>
              </w:rPr>
            </w:pPr>
            <w:r w:rsidRPr="006A11C9">
              <w:rPr>
                <w:rFonts w:ascii="Times New Roman" w:eastAsia="Calibri" w:hAnsi="Times New Roman" w:cs="Times New Roman"/>
                <w:b/>
                <w:lang w:val="es-MX"/>
              </w:rPr>
              <w:t>Bibliografía Complementaria</w:t>
            </w:r>
          </w:p>
          <w:p w14:paraId="34941045" w14:textId="77777777" w:rsidR="00535AC1" w:rsidRPr="006A11C9" w:rsidRDefault="00535AC1" w:rsidP="00535AC1">
            <w:pPr>
              <w:rPr>
                <w:rFonts w:ascii="Times New Roman" w:eastAsia="Calibri" w:hAnsi="Times New Roman" w:cs="Times New Roman"/>
                <w:lang w:val="es-MX"/>
              </w:rPr>
            </w:pPr>
          </w:p>
          <w:p w14:paraId="2F40E46F" w14:textId="77777777" w:rsidR="00535AC1" w:rsidRPr="006A11C9" w:rsidRDefault="00535AC1" w:rsidP="00535AC1">
            <w:pPr>
              <w:ind w:left="720" w:hanging="720"/>
              <w:rPr>
                <w:rFonts w:ascii="Times New Roman" w:eastAsia="Calibri" w:hAnsi="Times New Roman" w:cs="Times New Roman"/>
                <w:noProof/>
                <w:lang w:val="es-MX"/>
              </w:rPr>
            </w:pPr>
            <w:r w:rsidRPr="006A11C9">
              <w:rPr>
                <w:rFonts w:ascii="Times New Roman" w:eastAsia="Calibri" w:hAnsi="Times New Roman" w:cs="Times New Roman"/>
                <w:noProof/>
                <w:lang w:val="es-MX"/>
              </w:rPr>
              <w:t xml:space="preserve">Bohm, W., &amp; Schiefelbein, E. (2008). </w:t>
            </w:r>
            <w:r w:rsidRPr="006A11C9">
              <w:rPr>
                <w:rFonts w:ascii="Times New Roman" w:eastAsia="Calibri" w:hAnsi="Times New Roman" w:cs="Times New Roman"/>
                <w:i/>
                <w:iCs/>
                <w:noProof/>
                <w:lang w:val="es-MX"/>
              </w:rPr>
              <w:t>Repensar la educación. Diez preguntas para mejorar la docencia.</w:t>
            </w:r>
            <w:r w:rsidRPr="006A11C9">
              <w:rPr>
                <w:rFonts w:ascii="Times New Roman" w:eastAsia="Calibri" w:hAnsi="Times New Roman" w:cs="Times New Roman"/>
                <w:noProof/>
                <w:lang w:val="es-MX"/>
              </w:rPr>
              <w:t xml:space="preserve"> Santiago de Chile: Andrés Bello.</w:t>
            </w:r>
          </w:p>
          <w:p w14:paraId="67884718" w14:textId="77777777" w:rsidR="00535AC1" w:rsidRPr="006A11C9" w:rsidRDefault="00535AC1" w:rsidP="00535AC1">
            <w:pPr>
              <w:ind w:left="720" w:hanging="720"/>
              <w:rPr>
                <w:rFonts w:ascii="Times New Roman" w:eastAsia="Calibri" w:hAnsi="Times New Roman" w:cs="Times New Roman"/>
                <w:noProof/>
                <w:lang w:val="es-MX"/>
              </w:rPr>
            </w:pPr>
            <w:r w:rsidRPr="006A11C9">
              <w:rPr>
                <w:rFonts w:ascii="Times New Roman" w:eastAsia="Calibri" w:hAnsi="Times New Roman" w:cs="Times New Roman"/>
                <w:noProof/>
                <w:lang w:val="es-MX"/>
              </w:rPr>
              <w:t xml:space="preserve">Echeita, G. (2006). </w:t>
            </w:r>
            <w:r w:rsidRPr="006A11C9">
              <w:rPr>
                <w:rFonts w:ascii="Times New Roman" w:eastAsia="Calibri" w:hAnsi="Times New Roman" w:cs="Times New Roman"/>
                <w:i/>
                <w:iCs/>
                <w:noProof/>
                <w:lang w:val="es-MX"/>
              </w:rPr>
              <w:t>Educación para la inclusión o educación sin exclusiones.</w:t>
            </w:r>
            <w:r w:rsidRPr="006A11C9">
              <w:rPr>
                <w:rFonts w:ascii="Times New Roman" w:eastAsia="Calibri" w:hAnsi="Times New Roman" w:cs="Times New Roman"/>
                <w:noProof/>
                <w:lang w:val="es-MX"/>
              </w:rPr>
              <w:t xml:space="preserve"> Madrid: Narcea.</w:t>
            </w:r>
          </w:p>
          <w:p w14:paraId="721C5C93" w14:textId="77777777" w:rsidR="00535AC1" w:rsidRPr="006A11C9" w:rsidRDefault="00535AC1" w:rsidP="00535AC1">
            <w:pPr>
              <w:ind w:left="720" w:hanging="720"/>
              <w:rPr>
                <w:rFonts w:ascii="Times New Roman" w:eastAsia="Calibri" w:hAnsi="Times New Roman" w:cs="Times New Roman"/>
                <w:noProof/>
                <w:lang w:val="es-MX"/>
              </w:rPr>
            </w:pPr>
            <w:r w:rsidRPr="006A11C9">
              <w:rPr>
                <w:rFonts w:ascii="Times New Roman" w:eastAsia="Calibri" w:hAnsi="Times New Roman" w:cs="Times New Roman"/>
                <w:noProof/>
                <w:lang w:val="es-MX"/>
              </w:rPr>
              <w:t xml:space="preserve">Hargreaves, A. (2005). </w:t>
            </w:r>
            <w:r w:rsidRPr="006A11C9">
              <w:rPr>
                <w:rFonts w:ascii="Times New Roman" w:eastAsia="Calibri" w:hAnsi="Times New Roman" w:cs="Times New Roman"/>
                <w:i/>
                <w:iCs/>
                <w:noProof/>
                <w:lang w:val="es-MX"/>
              </w:rPr>
              <w:t>Profesorado, cultura y postmodernidad. Cambian los tiempos, cambia el profesorado.</w:t>
            </w:r>
            <w:r w:rsidRPr="006A11C9">
              <w:rPr>
                <w:rFonts w:ascii="Times New Roman" w:eastAsia="Calibri" w:hAnsi="Times New Roman" w:cs="Times New Roman"/>
                <w:noProof/>
                <w:lang w:val="es-MX"/>
              </w:rPr>
              <w:t xml:space="preserve"> Madrid: Morata.</w:t>
            </w:r>
          </w:p>
          <w:p w14:paraId="45187315" w14:textId="77777777" w:rsidR="00535AC1" w:rsidRPr="006A11C9" w:rsidRDefault="00535AC1" w:rsidP="00535AC1">
            <w:pPr>
              <w:ind w:left="720" w:hanging="720"/>
              <w:rPr>
                <w:rFonts w:ascii="Times New Roman" w:eastAsia="Calibri" w:hAnsi="Times New Roman" w:cs="Times New Roman"/>
                <w:noProof/>
                <w:lang w:val="es-MX"/>
              </w:rPr>
            </w:pPr>
            <w:r w:rsidRPr="006A11C9">
              <w:rPr>
                <w:rFonts w:ascii="Times New Roman" w:eastAsia="Calibri" w:hAnsi="Times New Roman" w:cs="Times New Roman"/>
                <w:noProof/>
                <w:lang w:val="es-MX"/>
              </w:rPr>
              <w:t xml:space="preserve">Oliva, M. (2008). Políticas educativas y profundización de la desigualdad en Chile. </w:t>
            </w:r>
            <w:r w:rsidRPr="006A11C9">
              <w:rPr>
                <w:rFonts w:ascii="Times New Roman" w:eastAsia="Calibri" w:hAnsi="Times New Roman" w:cs="Times New Roman"/>
                <w:i/>
                <w:iCs/>
                <w:noProof/>
                <w:lang w:val="es-MX"/>
              </w:rPr>
              <w:t>Estudios Pedagógicos</w:t>
            </w:r>
            <w:r w:rsidRPr="006A11C9">
              <w:rPr>
                <w:rFonts w:ascii="Times New Roman" w:eastAsia="Calibri" w:hAnsi="Times New Roman" w:cs="Times New Roman"/>
                <w:noProof/>
                <w:lang w:val="es-MX"/>
              </w:rPr>
              <w:t>, 207-226.</w:t>
            </w:r>
          </w:p>
          <w:p w14:paraId="5603B3E2" w14:textId="77777777" w:rsidR="00535AC1" w:rsidRPr="006A11C9" w:rsidRDefault="00535AC1" w:rsidP="00535AC1">
            <w:pPr>
              <w:ind w:left="720" w:hanging="720"/>
              <w:rPr>
                <w:rFonts w:ascii="Times New Roman" w:eastAsia="Calibri" w:hAnsi="Times New Roman" w:cs="Times New Roman"/>
                <w:noProof/>
                <w:lang w:val="es-MX"/>
              </w:rPr>
            </w:pPr>
            <w:r w:rsidRPr="006A11C9">
              <w:rPr>
                <w:rFonts w:ascii="Times New Roman" w:eastAsia="Calibri" w:hAnsi="Times New Roman" w:cs="Times New Roman"/>
                <w:noProof/>
                <w:lang w:val="es-MX"/>
              </w:rPr>
              <w:t xml:space="preserve">Peralta Espinosa, M. (2006). </w:t>
            </w:r>
            <w:r w:rsidRPr="006A11C9">
              <w:rPr>
                <w:rFonts w:ascii="Times New Roman" w:eastAsia="Calibri" w:hAnsi="Times New Roman" w:cs="Times New Roman"/>
                <w:i/>
                <w:iCs/>
                <w:noProof/>
                <w:lang w:val="es-MX"/>
              </w:rPr>
              <w:t>Currículos educacionales en América Latina.</w:t>
            </w:r>
            <w:r w:rsidRPr="006A11C9">
              <w:rPr>
                <w:rFonts w:ascii="Times New Roman" w:eastAsia="Calibri" w:hAnsi="Times New Roman" w:cs="Times New Roman"/>
                <w:noProof/>
                <w:lang w:val="es-MX"/>
              </w:rPr>
              <w:t xml:space="preserve"> Santiago de Chile: Andrés Bello.</w:t>
            </w:r>
          </w:p>
          <w:p w14:paraId="6718DB56" w14:textId="77777777" w:rsidR="00535AC1" w:rsidRPr="006A11C9" w:rsidRDefault="00535AC1" w:rsidP="00535AC1">
            <w:pPr>
              <w:ind w:left="720" w:hanging="720"/>
              <w:rPr>
                <w:rFonts w:ascii="Times New Roman" w:eastAsia="Calibri" w:hAnsi="Times New Roman" w:cs="Times New Roman"/>
                <w:noProof/>
                <w:lang w:val="es-MX"/>
              </w:rPr>
            </w:pPr>
            <w:r w:rsidRPr="006A11C9">
              <w:rPr>
                <w:rFonts w:ascii="Times New Roman" w:eastAsia="Calibri" w:hAnsi="Times New Roman" w:cs="Times New Roman"/>
                <w:noProof/>
                <w:lang w:val="es-MX"/>
              </w:rPr>
              <w:t xml:space="preserve">Sacristán, J. (2005). </w:t>
            </w:r>
            <w:r w:rsidRPr="006A11C9">
              <w:rPr>
                <w:rFonts w:ascii="Times New Roman" w:eastAsia="Calibri" w:hAnsi="Times New Roman" w:cs="Times New Roman"/>
                <w:i/>
                <w:iCs/>
                <w:noProof/>
                <w:lang w:val="es-MX"/>
              </w:rPr>
              <w:t>La educación que aún es posible.</w:t>
            </w:r>
            <w:r w:rsidRPr="006A11C9">
              <w:rPr>
                <w:rFonts w:ascii="Times New Roman" w:eastAsia="Calibri" w:hAnsi="Times New Roman" w:cs="Times New Roman"/>
                <w:noProof/>
                <w:lang w:val="es-MX"/>
              </w:rPr>
              <w:t xml:space="preserve"> Madrid: Morata.</w:t>
            </w:r>
          </w:p>
          <w:p w14:paraId="3FA36435" w14:textId="77777777" w:rsidR="00535AC1" w:rsidRPr="00A1046A" w:rsidRDefault="00535AC1" w:rsidP="00535AC1">
            <w:pPr>
              <w:ind w:left="720" w:hanging="720"/>
              <w:rPr>
                <w:rFonts w:ascii="Times New Roman" w:eastAsia="Calibri" w:hAnsi="Times New Roman" w:cs="Times New Roman"/>
                <w:noProof/>
              </w:rPr>
            </w:pPr>
            <w:r w:rsidRPr="006A11C9">
              <w:rPr>
                <w:rFonts w:ascii="Times New Roman" w:eastAsia="Calibri" w:hAnsi="Times New Roman" w:cs="Times New Roman"/>
                <w:noProof/>
                <w:lang w:val="es-MX"/>
              </w:rPr>
              <w:t xml:space="preserve">Sacristan, J. (2006). </w:t>
            </w:r>
            <w:r w:rsidRPr="006A11C9">
              <w:rPr>
                <w:rFonts w:ascii="Times New Roman" w:eastAsia="Calibri" w:hAnsi="Times New Roman" w:cs="Times New Roman"/>
                <w:i/>
                <w:iCs/>
                <w:noProof/>
                <w:lang w:val="es-MX"/>
              </w:rPr>
              <w:t>La reforma necesaria: Entre la política educativa y la práctica escolar.</w:t>
            </w:r>
            <w:r w:rsidRPr="00A1046A">
              <w:rPr>
                <w:rFonts w:ascii="Times New Roman" w:eastAsia="Calibri" w:hAnsi="Times New Roman" w:cs="Times New Roman"/>
                <w:noProof/>
              </w:rPr>
              <w:t>Madrid: Morata S. L.</w:t>
            </w:r>
          </w:p>
          <w:p w14:paraId="7A4829A8" w14:textId="77777777" w:rsidR="00535AC1" w:rsidRPr="006A11C9" w:rsidRDefault="00535AC1" w:rsidP="00535AC1">
            <w:pPr>
              <w:ind w:left="720" w:hanging="720"/>
              <w:rPr>
                <w:rFonts w:ascii="Times New Roman" w:eastAsia="Calibri" w:hAnsi="Times New Roman" w:cs="Times New Roman"/>
                <w:noProof/>
                <w:lang w:val="es-MX"/>
              </w:rPr>
            </w:pPr>
            <w:r w:rsidRPr="006A11C9">
              <w:rPr>
                <w:rFonts w:ascii="Times New Roman" w:eastAsia="Calibri" w:hAnsi="Times New Roman" w:cs="Times New Roman"/>
                <w:noProof/>
                <w:lang w:val="en-US"/>
              </w:rPr>
              <w:t xml:space="preserve">Stainback, S., &amp; Stainback, W. (2007). </w:t>
            </w:r>
            <w:r w:rsidRPr="006A11C9">
              <w:rPr>
                <w:rFonts w:ascii="Times New Roman" w:eastAsia="Calibri" w:hAnsi="Times New Roman" w:cs="Times New Roman"/>
                <w:i/>
                <w:iCs/>
                <w:noProof/>
                <w:lang w:val="en-US"/>
              </w:rPr>
              <w:t xml:space="preserve">Aulas Inclusivas. </w:t>
            </w:r>
            <w:r w:rsidRPr="006A11C9">
              <w:rPr>
                <w:rFonts w:ascii="Times New Roman" w:eastAsia="Calibri" w:hAnsi="Times New Roman" w:cs="Times New Roman"/>
                <w:i/>
                <w:iCs/>
                <w:noProof/>
                <w:lang w:val="es-MX"/>
              </w:rPr>
              <w:t>Un nuevo modo de enfocar y vivir el currículo.</w:t>
            </w:r>
            <w:r w:rsidRPr="006A11C9">
              <w:rPr>
                <w:rFonts w:ascii="Times New Roman" w:eastAsia="Calibri" w:hAnsi="Times New Roman" w:cs="Times New Roman"/>
                <w:noProof/>
                <w:lang w:val="es-MX"/>
              </w:rPr>
              <w:t xml:space="preserve"> Madrid: Narcea.</w:t>
            </w:r>
          </w:p>
          <w:p w14:paraId="71C33AE4" w14:textId="3D72FB28" w:rsidR="00531DB0" w:rsidRPr="006A11C9" w:rsidRDefault="00535AC1" w:rsidP="00535AC1">
            <w:pPr>
              <w:spacing w:after="0" w:line="240" w:lineRule="auto"/>
              <w:ind w:left="-108"/>
              <w:jc w:val="both"/>
              <w:rPr>
                <w:rFonts w:ascii="Times New Roman" w:hAnsi="Times New Roman" w:cs="Times New Roman"/>
              </w:rPr>
            </w:pPr>
            <w:r w:rsidRPr="006A11C9">
              <w:rPr>
                <w:rFonts w:ascii="Times New Roman" w:eastAsia="Calibri" w:hAnsi="Times New Roman" w:cs="Times New Roman"/>
                <w:noProof/>
                <w:lang w:val="es-MX"/>
              </w:rPr>
              <w:t xml:space="preserve">Torres, J. (2001). </w:t>
            </w:r>
            <w:r w:rsidRPr="006A11C9">
              <w:rPr>
                <w:rFonts w:ascii="Times New Roman" w:eastAsia="Calibri" w:hAnsi="Times New Roman" w:cs="Times New Roman"/>
                <w:i/>
                <w:iCs/>
                <w:noProof/>
                <w:lang w:val="es-MX"/>
              </w:rPr>
              <w:t>Educación en tiempos de neoliberalismo.</w:t>
            </w:r>
            <w:r w:rsidRPr="006A11C9">
              <w:rPr>
                <w:rFonts w:ascii="Times New Roman" w:eastAsia="Calibri" w:hAnsi="Times New Roman" w:cs="Times New Roman"/>
                <w:noProof/>
                <w:lang w:val="es-MX"/>
              </w:rPr>
              <w:t xml:space="preserve"> Madrid: Moratas S. L.</w:t>
            </w:r>
            <w:r w:rsidRPr="006A11C9">
              <w:rPr>
                <w:rFonts w:ascii="Times New Roman" w:eastAsia="Calibri" w:hAnsi="Times New Roman" w:cs="Times New Roman"/>
                <w:lang w:val="es-MX"/>
              </w:rPr>
              <w:fldChar w:fldCharType="end"/>
            </w:r>
          </w:p>
        </w:tc>
      </w:tr>
    </w:tbl>
    <w:p w14:paraId="3096B500" w14:textId="77777777" w:rsidR="002D74CF" w:rsidRPr="006A11C9" w:rsidRDefault="00324FAF" w:rsidP="00F4518A">
      <w:pPr>
        <w:spacing w:line="240" w:lineRule="auto"/>
        <w:rPr>
          <w:rFonts w:ascii="Times New Roman" w:hAnsi="Times New Roman" w:cs="Times New Roman"/>
          <w:b/>
        </w:rPr>
      </w:pPr>
      <w:r w:rsidRPr="006A11C9">
        <w:rPr>
          <w:rFonts w:ascii="Times New Roman" w:hAnsi="Times New Roman" w:cs="Times New Roman"/>
          <w:b/>
        </w:rPr>
        <w:lastRenderedPageBreak/>
        <w:t xml:space="preserve">          </w:t>
      </w:r>
    </w:p>
    <w:sectPr w:rsidR="002D74CF" w:rsidRPr="006A11C9" w:rsidSect="00213D99">
      <w:headerReference w:type="default" r:id="rId9"/>
      <w:pgSz w:w="12240" w:h="15840"/>
      <w:pgMar w:top="1417" w:right="1701" w:bottom="1417" w:left="156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13B969" w14:textId="77777777" w:rsidR="001440C5" w:rsidRDefault="001440C5" w:rsidP="00180949">
      <w:pPr>
        <w:spacing w:after="0" w:line="240" w:lineRule="auto"/>
      </w:pPr>
      <w:r>
        <w:separator/>
      </w:r>
    </w:p>
  </w:endnote>
  <w:endnote w:type="continuationSeparator" w:id="0">
    <w:p w14:paraId="0BCA397E" w14:textId="77777777" w:rsidR="001440C5" w:rsidRDefault="001440C5" w:rsidP="00180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368D36" w14:textId="77777777" w:rsidR="001440C5" w:rsidRDefault="001440C5" w:rsidP="00180949">
      <w:pPr>
        <w:spacing w:after="0" w:line="240" w:lineRule="auto"/>
      </w:pPr>
      <w:r>
        <w:separator/>
      </w:r>
    </w:p>
  </w:footnote>
  <w:footnote w:type="continuationSeparator" w:id="0">
    <w:p w14:paraId="150D8FF4" w14:textId="77777777" w:rsidR="001440C5" w:rsidRDefault="001440C5" w:rsidP="001809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CCBC9" w14:textId="3EE80713" w:rsidR="00180949" w:rsidRDefault="0033320C" w:rsidP="00180949">
    <w:pPr>
      <w:spacing w:line="240" w:lineRule="auto"/>
      <w:jc w:val="center"/>
      <w:rPr>
        <w:rFonts w:ascii="Times New Roman" w:hAnsi="Times New Roman" w:cs="Times New Roman"/>
        <w:b/>
        <w:sz w:val="20"/>
        <w:szCs w:val="18"/>
      </w:rPr>
    </w:pPr>
    <w:r>
      <w:rPr>
        <w:rFonts w:ascii="Times New Roman" w:hAnsi="Times New Roman" w:cs="Times New Roman"/>
        <w:noProof/>
        <w:lang w:eastAsia="es-CL"/>
      </w:rPr>
      <w:drawing>
        <wp:anchor distT="0" distB="0" distL="114300" distR="114300" simplePos="0" relativeHeight="251660288" behindDoc="1" locked="0" layoutInCell="1" allowOverlap="1" wp14:anchorId="46A8E1F6" wp14:editId="01740F91">
          <wp:simplePos x="0" y="0"/>
          <wp:positionH relativeFrom="margin">
            <wp:posOffset>5454015</wp:posOffset>
          </wp:positionH>
          <wp:positionV relativeFrom="margin">
            <wp:posOffset>-1169670</wp:posOffset>
          </wp:positionV>
          <wp:extent cx="676275" cy="714375"/>
          <wp:effectExtent l="0" t="0" r="9525" b="952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Básica.png"/>
                  <pic:cNvPicPr/>
                </pic:nvPicPr>
                <pic:blipFill>
                  <a:blip r:embed="rId1">
                    <a:extLst>
                      <a:ext uri="{28A0092B-C50C-407E-A947-70E740481C1C}">
                        <a14:useLocalDpi xmlns:a14="http://schemas.microsoft.com/office/drawing/2010/main" val="0"/>
                      </a:ext>
                    </a:extLst>
                  </a:blip>
                  <a:stretch>
                    <a:fillRect/>
                  </a:stretch>
                </pic:blipFill>
                <pic:spPr>
                  <a:xfrm>
                    <a:off x="0" y="0"/>
                    <a:ext cx="676275" cy="714375"/>
                  </a:xfrm>
                  <a:prstGeom prst="rect">
                    <a:avLst/>
                  </a:prstGeom>
                </pic:spPr>
              </pic:pic>
            </a:graphicData>
          </a:graphic>
        </wp:anchor>
      </w:drawing>
    </w:r>
    <w:r w:rsidRPr="0060244B">
      <w:rPr>
        <w:rFonts w:ascii="Times New Roman" w:hAnsi="Times New Roman" w:cs="Times New Roman"/>
        <w:noProof/>
        <w:lang w:eastAsia="es-CL"/>
      </w:rPr>
      <w:drawing>
        <wp:anchor distT="0" distB="0" distL="114300" distR="114300" simplePos="0" relativeHeight="251659264" behindDoc="1" locked="0" layoutInCell="1" allowOverlap="1" wp14:anchorId="1DFBA7CE" wp14:editId="09627841">
          <wp:simplePos x="0" y="0"/>
          <wp:positionH relativeFrom="margin">
            <wp:posOffset>-434975</wp:posOffset>
          </wp:positionH>
          <wp:positionV relativeFrom="margin">
            <wp:posOffset>-1169670</wp:posOffset>
          </wp:positionV>
          <wp:extent cx="665480" cy="604520"/>
          <wp:effectExtent l="0" t="0" r="1270" b="508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65480" cy="604520"/>
                  </a:xfrm>
                  <a:prstGeom prst="rect">
                    <a:avLst/>
                  </a:prstGeom>
                  <a:noFill/>
                  <a:ln>
                    <a:noFill/>
                  </a:ln>
                </pic:spPr>
              </pic:pic>
            </a:graphicData>
          </a:graphic>
          <wp14:sizeRelH relativeFrom="page">
            <wp14:pctWidth>0</wp14:pctWidth>
          </wp14:sizeRelH>
          <wp14:sizeRelV relativeFrom="page">
            <wp14:pctHeight>0</wp14:pctHeight>
          </wp14:sizeRelV>
        </wp:anchor>
      </w:drawing>
    </w:r>
    <w:r w:rsidR="00180949" w:rsidRPr="0060244B">
      <w:rPr>
        <w:rFonts w:ascii="Times New Roman" w:hAnsi="Times New Roman" w:cs="Times New Roman"/>
        <w:b/>
        <w:sz w:val="20"/>
        <w:szCs w:val="18"/>
      </w:rPr>
      <w:t xml:space="preserve">                                         </w:t>
    </w:r>
  </w:p>
  <w:p w14:paraId="4F04242E" w14:textId="0F270F7E" w:rsidR="00B647B2" w:rsidRDefault="00180949" w:rsidP="00180949">
    <w:pPr>
      <w:spacing w:after="0" w:line="240" w:lineRule="auto"/>
      <w:rPr>
        <w:rFonts w:ascii="Times New Roman" w:hAnsi="Times New Roman" w:cs="Times New Roman"/>
        <w:b/>
        <w:sz w:val="20"/>
        <w:szCs w:val="18"/>
      </w:rPr>
    </w:pPr>
    <w:r>
      <w:rPr>
        <w:rFonts w:ascii="Times New Roman" w:hAnsi="Times New Roman" w:cs="Times New Roman"/>
        <w:b/>
        <w:sz w:val="20"/>
        <w:szCs w:val="18"/>
      </w:rPr>
      <w:t xml:space="preserve">      </w:t>
    </w:r>
    <w:r w:rsidR="002A48BA">
      <w:rPr>
        <w:rFonts w:ascii="Times New Roman" w:hAnsi="Times New Roman" w:cs="Times New Roman"/>
        <w:b/>
        <w:sz w:val="20"/>
        <w:szCs w:val="18"/>
      </w:rPr>
      <w:t xml:space="preserve">                           </w:t>
    </w:r>
  </w:p>
  <w:p w14:paraId="5613C8D9" w14:textId="28BC0295" w:rsidR="00B647B2" w:rsidRDefault="00B647B2" w:rsidP="00180949">
    <w:pPr>
      <w:spacing w:after="0" w:line="240" w:lineRule="auto"/>
      <w:rPr>
        <w:rFonts w:ascii="Times New Roman" w:hAnsi="Times New Roman" w:cs="Times New Roman"/>
        <w:b/>
        <w:sz w:val="20"/>
        <w:szCs w:val="18"/>
      </w:rPr>
    </w:pPr>
  </w:p>
  <w:p w14:paraId="63BF7234" w14:textId="77777777" w:rsidR="00B647B2" w:rsidRDefault="00180949" w:rsidP="00B647B2">
    <w:pPr>
      <w:spacing w:after="0" w:line="240" w:lineRule="auto"/>
      <w:jc w:val="center"/>
      <w:rPr>
        <w:rFonts w:ascii="Times New Roman" w:hAnsi="Times New Roman" w:cs="Times New Roman"/>
        <w:b/>
        <w:sz w:val="20"/>
        <w:szCs w:val="18"/>
      </w:rPr>
    </w:pPr>
    <w:r w:rsidRPr="0060244B">
      <w:rPr>
        <w:rFonts w:ascii="Times New Roman" w:hAnsi="Times New Roman" w:cs="Times New Roman"/>
        <w:b/>
        <w:sz w:val="20"/>
        <w:szCs w:val="18"/>
      </w:rPr>
      <w:t>U N I V E R S I D A D   DE   A T A C A M A</w:t>
    </w:r>
  </w:p>
  <w:p w14:paraId="742B34E8" w14:textId="06D38771" w:rsidR="00180949" w:rsidRPr="00B647B2" w:rsidRDefault="00B647B2" w:rsidP="00B647B2">
    <w:pPr>
      <w:spacing w:after="0" w:line="240" w:lineRule="auto"/>
      <w:jc w:val="center"/>
      <w:rPr>
        <w:rFonts w:ascii="Times New Roman" w:hAnsi="Times New Roman" w:cs="Times New Roman"/>
        <w:b/>
        <w:sz w:val="20"/>
        <w:szCs w:val="18"/>
      </w:rPr>
    </w:pPr>
    <w:r>
      <w:rPr>
        <w:rFonts w:ascii="Times New Roman" w:hAnsi="Times New Roman" w:cs="Times New Roman"/>
        <w:sz w:val="18"/>
        <w:szCs w:val="18"/>
      </w:rPr>
      <w:t>VICERRECTORÍ</w:t>
    </w:r>
    <w:r w:rsidR="00180949" w:rsidRPr="002A48BA">
      <w:rPr>
        <w:rFonts w:ascii="Times New Roman" w:hAnsi="Times New Roman" w:cs="Times New Roman"/>
        <w:sz w:val="18"/>
        <w:szCs w:val="18"/>
      </w:rPr>
      <w:t>A</w:t>
    </w:r>
    <w:r>
      <w:rPr>
        <w:rFonts w:ascii="Times New Roman" w:hAnsi="Times New Roman" w:cs="Times New Roman"/>
        <w:sz w:val="18"/>
        <w:szCs w:val="18"/>
      </w:rPr>
      <w:t xml:space="preserve"> ACADÉ</w:t>
    </w:r>
    <w:r w:rsidR="00180949" w:rsidRPr="002A48BA">
      <w:rPr>
        <w:rFonts w:ascii="Times New Roman" w:hAnsi="Times New Roman" w:cs="Times New Roman"/>
        <w:sz w:val="18"/>
        <w:szCs w:val="18"/>
      </w:rPr>
      <w:t>MICA</w:t>
    </w:r>
  </w:p>
  <w:p w14:paraId="3B6592C9" w14:textId="6273D655" w:rsidR="00B647B2" w:rsidRDefault="00B647B2" w:rsidP="00B647B2">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FACULTAD DE HUMANIDADES Y EDUCACIÓN</w:t>
    </w:r>
  </w:p>
  <w:p w14:paraId="455F5977" w14:textId="4945A7AB" w:rsidR="00180949" w:rsidRDefault="00B647B2" w:rsidP="00180949">
    <w:pPr>
      <w:spacing w:after="0" w:line="240" w:lineRule="auto"/>
      <w:jc w:val="center"/>
      <w:rPr>
        <w:rFonts w:ascii="Times New Roman" w:hAnsi="Times New Roman" w:cs="Times New Roman"/>
        <w:b/>
        <w:sz w:val="24"/>
        <w:szCs w:val="24"/>
      </w:rPr>
    </w:pPr>
    <w:r>
      <w:rPr>
        <w:rFonts w:ascii="Times New Roman" w:hAnsi="Times New Roman" w:cs="Times New Roman"/>
        <w:sz w:val="16"/>
        <w:szCs w:val="16"/>
      </w:rPr>
      <w:t>DEPARTAMENTO DE EDUCACIÓN BÁSICA</w:t>
    </w:r>
  </w:p>
  <w:p w14:paraId="75F80710" w14:textId="059BD044" w:rsidR="00180949" w:rsidRDefault="0018094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4033"/>
    <w:multiLevelType w:val="hybridMultilevel"/>
    <w:tmpl w:val="C08A0F5C"/>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15A76CB6"/>
    <w:multiLevelType w:val="hybridMultilevel"/>
    <w:tmpl w:val="5274BF2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36CF6FF9"/>
    <w:multiLevelType w:val="hybridMultilevel"/>
    <w:tmpl w:val="1E1C9BF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3D994B65"/>
    <w:multiLevelType w:val="hybridMultilevel"/>
    <w:tmpl w:val="E83AB0B8"/>
    <w:lvl w:ilvl="0" w:tplc="91D65BCA">
      <w:start w:val="2"/>
      <w:numFmt w:val="bullet"/>
      <w:lvlText w:val="-"/>
      <w:lvlJc w:val="left"/>
      <w:pPr>
        <w:ind w:left="252" w:hanging="360"/>
      </w:pPr>
      <w:rPr>
        <w:rFonts w:ascii="Calibri" w:eastAsia="Calibri" w:hAnsi="Calibri" w:cs="Times New Roman" w:hint="default"/>
      </w:rPr>
    </w:lvl>
    <w:lvl w:ilvl="1" w:tplc="340A0003" w:tentative="1">
      <w:start w:val="1"/>
      <w:numFmt w:val="bullet"/>
      <w:lvlText w:val="o"/>
      <w:lvlJc w:val="left"/>
      <w:pPr>
        <w:ind w:left="972" w:hanging="360"/>
      </w:pPr>
      <w:rPr>
        <w:rFonts w:ascii="Courier New" w:hAnsi="Courier New" w:cs="Courier New" w:hint="default"/>
      </w:rPr>
    </w:lvl>
    <w:lvl w:ilvl="2" w:tplc="340A0005" w:tentative="1">
      <w:start w:val="1"/>
      <w:numFmt w:val="bullet"/>
      <w:lvlText w:val=""/>
      <w:lvlJc w:val="left"/>
      <w:pPr>
        <w:ind w:left="1692" w:hanging="360"/>
      </w:pPr>
      <w:rPr>
        <w:rFonts w:ascii="Wingdings" w:hAnsi="Wingdings" w:hint="default"/>
      </w:rPr>
    </w:lvl>
    <w:lvl w:ilvl="3" w:tplc="340A0001" w:tentative="1">
      <w:start w:val="1"/>
      <w:numFmt w:val="bullet"/>
      <w:lvlText w:val=""/>
      <w:lvlJc w:val="left"/>
      <w:pPr>
        <w:ind w:left="2412" w:hanging="360"/>
      </w:pPr>
      <w:rPr>
        <w:rFonts w:ascii="Symbol" w:hAnsi="Symbol" w:hint="default"/>
      </w:rPr>
    </w:lvl>
    <w:lvl w:ilvl="4" w:tplc="340A0003" w:tentative="1">
      <w:start w:val="1"/>
      <w:numFmt w:val="bullet"/>
      <w:lvlText w:val="o"/>
      <w:lvlJc w:val="left"/>
      <w:pPr>
        <w:ind w:left="3132" w:hanging="360"/>
      </w:pPr>
      <w:rPr>
        <w:rFonts w:ascii="Courier New" w:hAnsi="Courier New" w:cs="Courier New" w:hint="default"/>
      </w:rPr>
    </w:lvl>
    <w:lvl w:ilvl="5" w:tplc="340A0005" w:tentative="1">
      <w:start w:val="1"/>
      <w:numFmt w:val="bullet"/>
      <w:lvlText w:val=""/>
      <w:lvlJc w:val="left"/>
      <w:pPr>
        <w:ind w:left="3852" w:hanging="360"/>
      </w:pPr>
      <w:rPr>
        <w:rFonts w:ascii="Wingdings" w:hAnsi="Wingdings" w:hint="default"/>
      </w:rPr>
    </w:lvl>
    <w:lvl w:ilvl="6" w:tplc="340A0001" w:tentative="1">
      <w:start w:val="1"/>
      <w:numFmt w:val="bullet"/>
      <w:lvlText w:val=""/>
      <w:lvlJc w:val="left"/>
      <w:pPr>
        <w:ind w:left="4572" w:hanging="360"/>
      </w:pPr>
      <w:rPr>
        <w:rFonts w:ascii="Symbol" w:hAnsi="Symbol" w:hint="default"/>
      </w:rPr>
    </w:lvl>
    <w:lvl w:ilvl="7" w:tplc="340A0003" w:tentative="1">
      <w:start w:val="1"/>
      <w:numFmt w:val="bullet"/>
      <w:lvlText w:val="o"/>
      <w:lvlJc w:val="left"/>
      <w:pPr>
        <w:ind w:left="5292" w:hanging="360"/>
      </w:pPr>
      <w:rPr>
        <w:rFonts w:ascii="Courier New" w:hAnsi="Courier New" w:cs="Courier New" w:hint="default"/>
      </w:rPr>
    </w:lvl>
    <w:lvl w:ilvl="8" w:tplc="340A0005" w:tentative="1">
      <w:start w:val="1"/>
      <w:numFmt w:val="bullet"/>
      <w:lvlText w:val=""/>
      <w:lvlJc w:val="left"/>
      <w:pPr>
        <w:ind w:left="6012" w:hanging="360"/>
      </w:pPr>
      <w:rPr>
        <w:rFonts w:ascii="Wingdings" w:hAnsi="Wingdings" w:hint="default"/>
      </w:rPr>
    </w:lvl>
  </w:abstractNum>
  <w:abstractNum w:abstractNumId="4">
    <w:nsid w:val="4D031EB6"/>
    <w:multiLevelType w:val="hybridMultilevel"/>
    <w:tmpl w:val="472CCFD2"/>
    <w:lvl w:ilvl="0" w:tplc="0160FFCE">
      <w:start w:val="2015"/>
      <w:numFmt w:val="bullet"/>
      <w:lvlText w:val="-"/>
      <w:lvlJc w:val="left"/>
      <w:pPr>
        <w:ind w:left="720" w:hanging="360"/>
      </w:pPr>
      <w:rPr>
        <w:rFonts w:ascii="Calibri" w:eastAsia="Times New Roman" w:hAnsi="Calibri" w:cs="Times New Roman" w:hint="default"/>
        <w:color w:val="000000"/>
        <w:sz w:val="2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52CA5DC7"/>
    <w:multiLevelType w:val="hybridMultilevel"/>
    <w:tmpl w:val="C018F23C"/>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53A64A65"/>
    <w:multiLevelType w:val="hybridMultilevel"/>
    <w:tmpl w:val="8DE05880"/>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743A3386"/>
    <w:multiLevelType w:val="hybridMultilevel"/>
    <w:tmpl w:val="73A86000"/>
    <w:lvl w:ilvl="0" w:tplc="6264FE18">
      <w:numFmt w:val="bullet"/>
      <w:lvlText w:val="-"/>
      <w:lvlJc w:val="left"/>
      <w:pPr>
        <w:ind w:left="720" w:hanging="360"/>
      </w:pPr>
      <w:rPr>
        <w:rFonts w:ascii="Calibri" w:eastAsia="Calibri" w:hAnsi="Calibri"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78FB071A"/>
    <w:multiLevelType w:val="hybridMultilevel"/>
    <w:tmpl w:val="A13884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2"/>
  </w:num>
  <w:num w:numId="6">
    <w:abstractNumId w:val="8"/>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43F"/>
    <w:rsid w:val="000024CC"/>
    <w:rsid w:val="000340A9"/>
    <w:rsid w:val="0004356C"/>
    <w:rsid w:val="00046684"/>
    <w:rsid w:val="000643EA"/>
    <w:rsid w:val="000A1EA5"/>
    <w:rsid w:val="000B28B5"/>
    <w:rsid w:val="000E1D36"/>
    <w:rsid w:val="000F58D6"/>
    <w:rsid w:val="00136854"/>
    <w:rsid w:val="001440C5"/>
    <w:rsid w:val="00173F97"/>
    <w:rsid w:val="00177BF8"/>
    <w:rsid w:val="00180949"/>
    <w:rsid w:val="00184D75"/>
    <w:rsid w:val="001A622D"/>
    <w:rsid w:val="001D6493"/>
    <w:rsid w:val="001E16F2"/>
    <w:rsid w:val="001F5BAC"/>
    <w:rsid w:val="00213D99"/>
    <w:rsid w:val="00251D25"/>
    <w:rsid w:val="00264322"/>
    <w:rsid w:val="00264E34"/>
    <w:rsid w:val="002901D7"/>
    <w:rsid w:val="002A2211"/>
    <w:rsid w:val="002A48BA"/>
    <w:rsid w:val="002D74CF"/>
    <w:rsid w:val="002F4A97"/>
    <w:rsid w:val="00324FAF"/>
    <w:rsid w:val="0033320C"/>
    <w:rsid w:val="0033770D"/>
    <w:rsid w:val="00342E13"/>
    <w:rsid w:val="003604B0"/>
    <w:rsid w:val="00382F10"/>
    <w:rsid w:val="003A000D"/>
    <w:rsid w:val="003A0174"/>
    <w:rsid w:val="003E7D59"/>
    <w:rsid w:val="00404671"/>
    <w:rsid w:val="004067FC"/>
    <w:rsid w:val="004615D8"/>
    <w:rsid w:val="0048708D"/>
    <w:rsid w:val="004A1CB2"/>
    <w:rsid w:val="004D57B5"/>
    <w:rsid w:val="00531DB0"/>
    <w:rsid w:val="00535AC1"/>
    <w:rsid w:val="00544A29"/>
    <w:rsid w:val="00555034"/>
    <w:rsid w:val="00573408"/>
    <w:rsid w:val="005A3703"/>
    <w:rsid w:val="005C0342"/>
    <w:rsid w:val="005D1B89"/>
    <w:rsid w:val="005D1D96"/>
    <w:rsid w:val="0060244B"/>
    <w:rsid w:val="00603A68"/>
    <w:rsid w:val="0061115B"/>
    <w:rsid w:val="00617949"/>
    <w:rsid w:val="00624D71"/>
    <w:rsid w:val="006736A0"/>
    <w:rsid w:val="00682C1C"/>
    <w:rsid w:val="006A11C9"/>
    <w:rsid w:val="006B458B"/>
    <w:rsid w:val="006F6586"/>
    <w:rsid w:val="00701B8D"/>
    <w:rsid w:val="00707AED"/>
    <w:rsid w:val="00727539"/>
    <w:rsid w:val="007D22FC"/>
    <w:rsid w:val="00820F4F"/>
    <w:rsid w:val="008403FF"/>
    <w:rsid w:val="00857335"/>
    <w:rsid w:val="0087021F"/>
    <w:rsid w:val="008B4C0A"/>
    <w:rsid w:val="008C143F"/>
    <w:rsid w:val="008C5FF7"/>
    <w:rsid w:val="008C6B11"/>
    <w:rsid w:val="008D3EC4"/>
    <w:rsid w:val="00900FF0"/>
    <w:rsid w:val="00902EAA"/>
    <w:rsid w:val="009237D8"/>
    <w:rsid w:val="00952603"/>
    <w:rsid w:val="0095345D"/>
    <w:rsid w:val="009726C6"/>
    <w:rsid w:val="009F1029"/>
    <w:rsid w:val="009F1B03"/>
    <w:rsid w:val="009F46D9"/>
    <w:rsid w:val="00A054F3"/>
    <w:rsid w:val="00A1046A"/>
    <w:rsid w:val="00A15155"/>
    <w:rsid w:val="00A22406"/>
    <w:rsid w:val="00A3139E"/>
    <w:rsid w:val="00AB1C98"/>
    <w:rsid w:val="00AB2382"/>
    <w:rsid w:val="00AC0489"/>
    <w:rsid w:val="00AC772A"/>
    <w:rsid w:val="00AF19E0"/>
    <w:rsid w:val="00AF1F6B"/>
    <w:rsid w:val="00AF6372"/>
    <w:rsid w:val="00B02F9D"/>
    <w:rsid w:val="00B647B2"/>
    <w:rsid w:val="00B650F1"/>
    <w:rsid w:val="00B7613E"/>
    <w:rsid w:val="00BF2046"/>
    <w:rsid w:val="00C136B0"/>
    <w:rsid w:val="00C3164B"/>
    <w:rsid w:val="00C437F9"/>
    <w:rsid w:val="00C76C5B"/>
    <w:rsid w:val="00C84F75"/>
    <w:rsid w:val="00CB74EC"/>
    <w:rsid w:val="00CD141E"/>
    <w:rsid w:val="00CE4CB9"/>
    <w:rsid w:val="00D075D7"/>
    <w:rsid w:val="00D077DA"/>
    <w:rsid w:val="00D105EA"/>
    <w:rsid w:val="00D24DAA"/>
    <w:rsid w:val="00D6162E"/>
    <w:rsid w:val="00D66C97"/>
    <w:rsid w:val="00D81DBD"/>
    <w:rsid w:val="00D8516C"/>
    <w:rsid w:val="00D855FE"/>
    <w:rsid w:val="00DA58E4"/>
    <w:rsid w:val="00DB7E15"/>
    <w:rsid w:val="00DE7CC9"/>
    <w:rsid w:val="00E3594C"/>
    <w:rsid w:val="00E43B68"/>
    <w:rsid w:val="00E73134"/>
    <w:rsid w:val="00E92604"/>
    <w:rsid w:val="00EB6DAC"/>
    <w:rsid w:val="00ED4C8E"/>
    <w:rsid w:val="00EE0B3C"/>
    <w:rsid w:val="00EF16F3"/>
    <w:rsid w:val="00EF6037"/>
    <w:rsid w:val="00F14767"/>
    <w:rsid w:val="00F15D92"/>
    <w:rsid w:val="00F2697D"/>
    <w:rsid w:val="00F4518A"/>
    <w:rsid w:val="00F56406"/>
    <w:rsid w:val="00F95F9B"/>
    <w:rsid w:val="00F960DD"/>
    <w:rsid w:val="00FE262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16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43F"/>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143F"/>
    <w:pPr>
      <w:ind w:left="720"/>
      <w:contextualSpacing/>
    </w:pPr>
  </w:style>
  <w:style w:type="table" w:customStyle="1" w:styleId="GridTableLight">
    <w:name w:val="Grid Table Light"/>
    <w:basedOn w:val="Tablanormal"/>
    <w:uiPriority w:val="40"/>
    <w:rsid w:val="008C14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
    <w:name w:val="Table Grid"/>
    <w:basedOn w:val="Tablanormal"/>
    <w:uiPriority w:val="39"/>
    <w:rsid w:val="00952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809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0949"/>
  </w:style>
  <w:style w:type="paragraph" w:styleId="Piedepgina">
    <w:name w:val="footer"/>
    <w:basedOn w:val="Normal"/>
    <w:link w:val="PiedepginaCar"/>
    <w:uiPriority w:val="99"/>
    <w:unhideWhenUsed/>
    <w:rsid w:val="001809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0949"/>
  </w:style>
  <w:style w:type="character" w:styleId="Refdecomentario">
    <w:name w:val="annotation reference"/>
    <w:basedOn w:val="Fuentedeprrafopredeter"/>
    <w:uiPriority w:val="99"/>
    <w:semiHidden/>
    <w:unhideWhenUsed/>
    <w:rsid w:val="004D57B5"/>
    <w:rPr>
      <w:sz w:val="16"/>
      <w:szCs w:val="16"/>
    </w:rPr>
  </w:style>
  <w:style w:type="paragraph" w:styleId="Textocomentario">
    <w:name w:val="annotation text"/>
    <w:basedOn w:val="Normal"/>
    <w:link w:val="TextocomentarioCar"/>
    <w:uiPriority w:val="99"/>
    <w:semiHidden/>
    <w:unhideWhenUsed/>
    <w:rsid w:val="004D57B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D57B5"/>
    <w:rPr>
      <w:sz w:val="20"/>
      <w:szCs w:val="20"/>
    </w:rPr>
  </w:style>
  <w:style w:type="paragraph" w:styleId="Asuntodelcomentario">
    <w:name w:val="annotation subject"/>
    <w:basedOn w:val="Textocomentario"/>
    <w:next w:val="Textocomentario"/>
    <w:link w:val="AsuntodelcomentarioCar"/>
    <w:uiPriority w:val="99"/>
    <w:semiHidden/>
    <w:unhideWhenUsed/>
    <w:rsid w:val="004D57B5"/>
    <w:rPr>
      <w:b/>
      <w:bCs/>
    </w:rPr>
  </w:style>
  <w:style w:type="character" w:customStyle="1" w:styleId="AsuntodelcomentarioCar">
    <w:name w:val="Asunto del comentario Car"/>
    <w:basedOn w:val="TextocomentarioCar"/>
    <w:link w:val="Asuntodelcomentario"/>
    <w:uiPriority w:val="99"/>
    <w:semiHidden/>
    <w:rsid w:val="004D57B5"/>
    <w:rPr>
      <w:b/>
      <w:bCs/>
      <w:sz w:val="20"/>
      <w:szCs w:val="20"/>
    </w:rPr>
  </w:style>
  <w:style w:type="paragraph" w:styleId="Textodeglobo">
    <w:name w:val="Balloon Text"/>
    <w:basedOn w:val="Normal"/>
    <w:link w:val="TextodegloboCar"/>
    <w:uiPriority w:val="99"/>
    <w:semiHidden/>
    <w:unhideWhenUsed/>
    <w:rsid w:val="004D57B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57B5"/>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43F"/>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143F"/>
    <w:pPr>
      <w:ind w:left="720"/>
      <w:contextualSpacing/>
    </w:pPr>
  </w:style>
  <w:style w:type="table" w:customStyle="1" w:styleId="GridTableLight">
    <w:name w:val="Grid Table Light"/>
    <w:basedOn w:val="Tablanormal"/>
    <w:uiPriority w:val="40"/>
    <w:rsid w:val="008C14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
    <w:name w:val="Table Grid"/>
    <w:basedOn w:val="Tablanormal"/>
    <w:uiPriority w:val="39"/>
    <w:rsid w:val="00952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809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0949"/>
  </w:style>
  <w:style w:type="paragraph" w:styleId="Piedepgina">
    <w:name w:val="footer"/>
    <w:basedOn w:val="Normal"/>
    <w:link w:val="PiedepginaCar"/>
    <w:uiPriority w:val="99"/>
    <w:unhideWhenUsed/>
    <w:rsid w:val="001809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0949"/>
  </w:style>
  <w:style w:type="character" w:styleId="Refdecomentario">
    <w:name w:val="annotation reference"/>
    <w:basedOn w:val="Fuentedeprrafopredeter"/>
    <w:uiPriority w:val="99"/>
    <w:semiHidden/>
    <w:unhideWhenUsed/>
    <w:rsid w:val="004D57B5"/>
    <w:rPr>
      <w:sz w:val="16"/>
      <w:szCs w:val="16"/>
    </w:rPr>
  </w:style>
  <w:style w:type="paragraph" w:styleId="Textocomentario">
    <w:name w:val="annotation text"/>
    <w:basedOn w:val="Normal"/>
    <w:link w:val="TextocomentarioCar"/>
    <w:uiPriority w:val="99"/>
    <w:semiHidden/>
    <w:unhideWhenUsed/>
    <w:rsid w:val="004D57B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D57B5"/>
    <w:rPr>
      <w:sz w:val="20"/>
      <w:szCs w:val="20"/>
    </w:rPr>
  </w:style>
  <w:style w:type="paragraph" w:styleId="Asuntodelcomentario">
    <w:name w:val="annotation subject"/>
    <w:basedOn w:val="Textocomentario"/>
    <w:next w:val="Textocomentario"/>
    <w:link w:val="AsuntodelcomentarioCar"/>
    <w:uiPriority w:val="99"/>
    <w:semiHidden/>
    <w:unhideWhenUsed/>
    <w:rsid w:val="004D57B5"/>
    <w:rPr>
      <w:b/>
      <w:bCs/>
    </w:rPr>
  </w:style>
  <w:style w:type="character" w:customStyle="1" w:styleId="AsuntodelcomentarioCar">
    <w:name w:val="Asunto del comentario Car"/>
    <w:basedOn w:val="TextocomentarioCar"/>
    <w:link w:val="Asuntodelcomentario"/>
    <w:uiPriority w:val="99"/>
    <w:semiHidden/>
    <w:rsid w:val="004D57B5"/>
    <w:rPr>
      <w:b/>
      <w:bCs/>
      <w:sz w:val="20"/>
      <w:szCs w:val="20"/>
    </w:rPr>
  </w:style>
  <w:style w:type="paragraph" w:styleId="Textodeglobo">
    <w:name w:val="Balloon Text"/>
    <w:basedOn w:val="Normal"/>
    <w:link w:val="TextodegloboCar"/>
    <w:uiPriority w:val="99"/>
    <w:semiHidden/>
    <w:unhideWhenUsed/>
    <w:rsid w:val="004D57B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57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D063A-4492-4348-AFC3-3732E17BA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1241</Words>
  <Characters>6827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AdministradorCMD</dc:creator>
  <cp:keywords/>
  <dc:description/>
  <cp:lastModifiedBy>Patricia Sasso</cp:lastModifiedBy>
  <cp:revision>4</cp:revision>
  <cp:lastPrinted>2015-11-23T22:20:00Z</cp:lastPrinted>
  <dcterms:created xsi:type="dcterms:W3CDTF">2015-11-23T22:20:00Z</dcterms:created>
  <dcterms:modified xsi:type="dcterms:W3CDTF">2018-10-22T14:43:00Z</dcterms:modified>
</cp:coreProperties>
</file>