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B2343" w14:textId="77777777" w:rsidR="006E6F3E" w:rsidRDefault="006E6F3E">
      <w:pPr>
        <w:rPr>
          <w:sz w:val="20"/>
          <w:szCs w:val="20"/>
        </w:rPr>
      </w:pPr>
      <w:bookmarkStart w:id="0" w:name="_GoBack"/>
      <w:bookmarkEnd w:id="0"/>
    </w:p>
    <w:p w14:paraId="475E1DDE" w14:textId="77777777" w:rsidR="00507AC6" w:rsidRPr="000238D2" w:rsidRDefault="00507AC6" w:rsidP="00507AC6">
      <w:pPr>
        <w:rPr>
          <w:sz w:val="20"/>
          <w:szCs w:val="20"/>
        </w:rPr>
      </w:pP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3F5BE672" wp14:editId="43A48306">
            <wp:simplePos x="0" y="0"/>
            <wp:positionH relativeFrom="column">
              <wp:posOffset>53340</wp:posOffset>
            </wp:positionH>
            <wp:positionV relativeFrom="paragraph">
              <wp:posOffset>-228600</wp:posOffset>
            </wp:positionV>
            <wp:extent cx="890270" cy="668020"/>
            <wp:effectExtent l="0" t="0" r="0" b="0"/>
            <wp:wrapSquare wrapText="bothSides"/>
            <wp:docPr id="2" name="1 Imagen" descr="Uda_ofici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da_oficia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8D2">
        <w:rPr>
          <w:sz w:val="20"/>
          <w:szCs w:val="20"/>
        </w:rPr>
        <w:t>Universidad de Atacama</w:t>
      </w:r>
    </w:p>
    <w:p w14:paraId="00ACA64B" w14:textId="77777777" w:rsidR="00507AC6" w:rsidRPr="000238D2" w:rsidRDefault="00507AC6" w:rsidP="00507AC6">
      <w:pPr>
        <w:rPr>
          <w:sz w:val="20"/>
          <w:szCs w:val="20"/>
        </w:rPr>
      </w:pPr>
      <w:r w:rsidRPr="000238D2">
        <w:rPr>
          <w:sz w:val="20"/>
          <w:szCs w:val="20"/>
        </w:rPr>
        <w:t>Facultad de Humanidades y Educación</w:t>
      </w:r>
    </w:p>
    <w:p w14:paraId="7A743A26" w14:textId="77777777" w:rsidR="00507AC6" w:rsidRPr="000238D2" w:rsidRDefault="00507AC6" w:rsidP="00507AC6">
      <w:pPr>
        <w:pBdr>
          <w:bottom w:val="single" w:sz="12" w:space="1" w:color="auto"/>
        </w:pBdr>
        <w:rPr>
          <w:sz w:val="20"/>
          <w:szCs w:val="20"/>
        </w:rPr>
      </w:pPr>
      <w:r w:rsidRPr="000238D2">
        <w:rPr>
          <w:sz w:val="20"/>
          <w:szCs w:val="20"/>
        </w:rPr>
        <w:t xml:space="preserve">Departamento de </w:t>
      </w:r>
      <w:r>
        <w:rPr>
          <w:sz w:val="20"/>
          <w:szCs w:val="20"/>
        </w:rPr>
        <w:t>Psicologia</w:t>
      </w:r>
    </w:p>
    <w:p w14:paraId="57E7B8C5" w14:textId="77777777" w:rsidR="00507AC6" w:rsidRPr="000238D2" w:rsidRDefault="00507AC6" w:rsidP="00507AC6">
      <w:pPr>
        <w:rPr>
          <w:sz w:val="20"/>
          <w:szCs w:val="20"/>
        </w:rPr>
      </w:pPr>
    </w:p>
    <w:p w14:paraId="6FA83169" w14:textId="77777777" w:rsidR="00507AC6" w:rsidRPr="000238D2" w:rsidRDefault="00507AC6" w:rsidP="00507AC6">
      <w:pPr>
        <w:jc w:val="center"/>
        <w:rPr>
          <w:b/>
        </w:rPr>
      </w:pPr>
    </w:p>
    <w:p w14:paraId="227C6CCD" w14:textId="77777777" w:rsidR="00507AC6" w:rsidRPr="002F60A4" w:rsidRDefault="00507AC6" w:rsidP="00507AC6">
      <w:pPr>
        <w:jc w:val="center"/>
        <w:rPr>
          <w:b/>
          <w:sz w:val="28"/>
        </w:rPr>
      </w:pPr>
      <w:r w:rsidRPr="002F60A4">
        <w:rPr>
          <w:b/>
          <w:sz w:val="28"/>
        </w:rPr>
        <w:t>Programa de asignatura</w:t>
      </w:r>
    </w:p>
    <w:p w14:paraId="1A66BE6E" w14:textId="77777777" w:rsidR="00507AC6" w:rsidRPr="000238D2" w:rsidRDefault="00507AC6" w:rsidP="00507AC6">
      <w:pPr>
        <w:jc w:val="center"/>
        <w:rPr>
          <w:sz w:val="32"/>
        </w:rPr>
      </w:pPr>
      <w:r>
        <w:rPr>
          <w:sz w:val="28"/>
        </w:rPr>
        <w:t>TEORIAS SISTEMICAS</w:t>
      </w: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1"/>
        <w:gridCol w:w="1593"/>
        <w:gridCol w:w="240"/>
        <w:gridCol w:w="677"/>
        <w:gridCol w:w="22"/>
        <w:gridCol w:w="615"/>
        <w:gridCol w:w="157"/>
        <w:gridCol w:w="320"/>
        <w:gridCol w:w="1316"/>
        <w:gridCol w:w="222"/>
        <w:gridCol w:w="248"/>
        <w:gridCol w:w="64"/>
        <w:gridCol w:w="456"/>
        <w:gridCol w:w="1025"/>
        <w:gridCol w:w="19"/>
        <w:gridCol w:w="254"/>
        <w:gridCol w:w="298"/>
      </w:tblGrid>
      <w:tr w:rsidR="00507AC6" w:rsidRPr="004B7EEF" w14:paraId="3C1B5840" w14:textId="77777777" w:rsidTr="00E85501">
        <w:tc>
          <w:tcPr>
            <w:tcW w:w="2694" w:type="dxa"/>
          </w:tcPr>
          <w:p w14:paraId="72A44026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Carrera</w:t>
            </w:r>
          </w:p>
        </w:tc>
        <w:tc>
          <w:tcPr>
            <w:tcW w:w="7513" w:type="dxa"/>
            <w:gridSpan w:val="16"/>
          </w:tcPr>
          <w:p w14:paraId="223DE8DE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Psicologia</w:t>
            </w:r>
          </w:p>
        </w:tc>
      </w:tr>
      <w:tr w:rsidR="00507AC6" w:rsidRPr="004B7EEF" w14:paraId="4D2B5D84" w14:textId="77777777" w:rsidTr="00E85501">
        <w:tc>
          <w:tcPr>
            <w:tcW w:w="2694" w:type="dxa"/>
          </w:tcPr>
          <w:p w14:paraId="001573A8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Nivel</w:t>
            </w:r>
          </w:p>
        </w:tc>
        <w:tc>
          <w:tcPr>
            <w:tcW w:w="7513" w:type="dxa"/>
            <w:gridSpan w:val="16"/>
          </w:tcPr>
          <w:p w14:paraId="5202B6CB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201</w:t>
            </w:r>
          </w:p>
        </w:tc>
      </w:tr>
      <w:tr w:rsidR="00507AC6" w:rsidRPr="004B7EEF" w14:paraId="355F4535" w14:textId="77777777" w:rsidTr="00E85501">
        <w:tc>
          <w:tcPr>
            <w:tcW w:w="2694" w:type="dxa"/>
          </w:tcPr>
          <w:p w14:paraId="13AF7B48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Código</w:t>
            </w:r>
          </w:p>
        </w:tc>
        <w:tc>
          <w:tcPr>
            <w:tcW w:w="7513" w:type="dxa"/>
            <w:gridSpan w:val="16"/>
          </w:tcPr>
          <w:p w14:paraId="4E1922F7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</w:p>
        </w:tc>
      </w:tr>
      <w:tr w:rsidR="00507AC6" w:rsidRPr="004B7EEF" w14:paraId="420A665B" w14:textId="77777777" w:rsidTr="00E85501">
        <w:tc>
          <w:tcPr>
            <w:tcW w:w="2694" w:type="dxa"/>
          </w:tcPr>
          <w:p w14:paraId="22EED62D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Año / Semestre</w:t>
            </w:r>
          </w:p>
        </w:tc>
        <w:tc>
          <w:tcPr>
            <w:tcW w:w="7513" w:type="dxa"/>
            <w:gridSpan w:val="16"/>
          </w:tcPr>
          <w:p w14:paraId="3F9B409C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2017 /primer Semestre</w:t>
            </w:r>
          </w:p>
        </w:tc>
      </w:tr>
      <w:tr w:rsidR="00507AC6" w:rsidRPr="004B7EEF" w14:paraId="76E0B19D" w14:textId="77777777" w:rsidTr="00E85501">
        <w:tc>
          <w:tcPr>
            <w:tcW w:w="2694" w:type="dxa"/>
          </w:tcPr>
          <w:p w14:paraId="2405880D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Unidad académica</w:t>
            </w:r>
          </w:p>
        </w:tc>
        <w:tc>
          <w:tcPr>
            <w:tcW w:w="7513" w:type="dxa"/>
            <w:gridSpan w:val="16"/>
          </w:tcPr>
          <w:p w14:paraId="03413025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Departamento de Psicología</w:t>
            </w:r>
          </w:p>
        </w:tc>
      </w:tr>
      <w:tr w:rsidR="00507AC6" w:rsidRPr="004B7EEF" w14:paraId="5B19DDA8" w14:textId="77777777" w:rsidTr="00E85501">
        <w:tc>
          <w:tcPr>
            <w:tcW w:w="2694" w:type="dxa"/>
          </w:tcPr>
          <w:p w14:paraId="250ABA64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Créditos SCT-Chile</w:t>
            </w:r>
          </w:p>
        </w:tc>
        <w:tc>
          <w:tcPr>
            <w:tcW w:w="7513" w:type="dxa"/>
            <w:gridSpan w:val="16"/>
          </w:tcPr>
          <w:p w14:paraId="279D5D87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5 SCT</w:t>
            </w:r>
          </w:p>
        </w:tc>
      </w:tr>
      <w:tr w:rsidR="00507AC6" w:rsidRPr="004B7EEF" w14:paraId="45014E2A" w14:textId="77777777" w:rsidTr="00E85501">
        <w:tc>
          <w:tcPr>
            <w:tcW w:w="2694" w:type="dxa"/>
          </w:tcPr>
          <w:p w14:paraId="0A59592A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Horas de dedicación</w:t>
            </w:r>
          </w:p>
        </w:tc>
        <w:tc>
          <w:tcPr>
            <w:tcW w:w="2517" w:type="dxa"/>
            <w:gridSpan w:val="3"/>
          </w:tcPr>
          <w:p w14:paraId="20BE5FA6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Docencia directa</w:t>
            </w:r>
          </w:p>
        </w:tc>
        <w:tc>
          <w:tcPr>
            <w:tcW w:w="638" w:type="dxa"/>
            <w:gridSpan w:val="2"/>
          </w:tcPr>
          <w:p w14:paraId="42683068" w14:textId="77777777" w:rsidR="00507AC6" w:rsidRPr="004B7EEF" w:rsidRDefault="00507AC6" w:rsidP="00E85501">
            <w:pPr>
              <w:jc w:val="center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3</w:t>
            </w:r>
          </w:p>
        </w:tc>
        <w:tc>
          <w:tcPr>
            <w:tcW w:w="2262" w:type="dxa"/>
            <w:gridSpan w:val="5"/>
          </w:tcPr>
          <w:p w14:paraId="3215DC1A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 xml:space="preserve">   Trabajo autónomo</w:t>
            </w:r>
          </w:p>
        </w:tc>
        <w:tc>
          <w:tcPr>
            <w:tcW w:w="496" w:type="dxa"/>
            <w:gridSpan w:val="2"/>
          </w:tcPr>
          <w:p w14:paraId="0BA98E84" w14:textId="77777777" w:rsidR="00507AC6" w:rsidRPr="004B7EEF" w:rsidRDefault="00507AC6" w:rsidP="00E85501">
            <w:pPr>
              <w:jc w:val="center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4.5</w:t>
            </w:r>
          </w:p>
        </w:tc>
        <w:tc>
          <w:tcPr>
            <w:tcW w:w="1029" w:type="dxa"/>
          </w:tcPr>
          <w:p w14:paraId="02CD12DB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 xml:space="preserve">  Total</w:t>
            </w:r>
          </w:p>
        </w:tc>
        <w:tc>
          <w:tcPr>
            <w:tcW w:w="571" w:type="dxa"/>
            <w:gridSpan w:val="3"/>
          </w:tcPr>
          <w:p w14:paraId="1059182E" w14:textId="77777777" w:rsidR="00507AC6" w:rsidRPr="004B7EEF" w:rsidRDefault="00507AC6" w:rsidP="00E85501">
            <w:pPr>
              <w:jc w:val="center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7.5</w:t>
            </w:r>
          </w:p>
        </w:tc>
      </w:tr>
      <w:tr w:rsidR="00507AC6" w:rsidRPr="004B7EEF" w14:paraId="7C5CD436" w14:textId="77777777" w:rsidTr="00E85501">
        <w:tc>
          <w:tcPr>
            <w:tcW w:w="2694" w:type="dxa"/>
          </w:tcPr>
          <w:p w14:paraId="5E208D9A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Áreas de Formación</w:t>
            </w:r>
          </w:p>
        </w:tc>
        <w:tc>
          <w:tcPr>
            <w:tcW w:w="1600" w:type="dxa"/>
          </w:tcPr>
          <w:p w14:paraId="21E53FD0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General</w:t>
            </w:r>
          </w:p>
        </w:tc>
        <w:tc>
          <w:tcPr>
            <w:tcW w:w="240" w:type="dxa"/>
          </w:tcPr>
          <w:p w14:paraId="72CDD37E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</w:p>
        </w:tc>
        <w:tc>
          <w:tcPr>
            <w:tcW w:w="1472" w:type="dxa"/>
            <w:gridSpan w:val="4"/>
          </w:tcPr>
          <w:p w14:paraId="5D378D2C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Especialidad</w:t>
            </w:r>
          </w:p>
        </w:tc>
        <w:tc>
          <w:tcPr>
            <w:tcW w:w="312" w:type="dxa"/>
          </w:tcPr>
          <w:p w14:paraId="372FA953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x</w:t>
            </w:r>
          </w:p>
        </w:tc>
        <w:tc>
          <w:tcPr>
            <w:tcW w:w="1320" w:type="dxa"/>
          </w:tcPr>
          <w:p w14:paraId="3A7FB4E9" w14:textId="77777777" w:rsidR="00507AC6" w:rsidRPr="004B7EEF" w:rsidRDefault="00507AC6" w:rsidP="00E85501">
            <w:pPr>
              <w:ind w:left="16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Práctica</w:t>
            </w:r>
          </w:p>
        </w:tc>
        <w:tc>
          <w:tcPr>
            <w:tcW w:w="222" w:type="dxa"/>
          </w:tcPr>
          <w:p w14:paraId="504C2DBA" w14:textId="77777777" w:rsidR="00507AC6" w:rsidRPr="004B7EEF" w:rsidRDefault="00507AC6" w:rsidP="00E85501">
            <w:pPr>
              <w:jc w:val="center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 xml:space="preserve">      </w:t>
            </w:r>
          </w:p>
        </w:tc>
        <w:tc>
          <w:tcPr>
            <w:tcW w:w="2049" w:type="dxa"/>
            <w:gridSpan w:val="6"/>
          </w:tcPr>
          <w:p w14:paraId="158325AB" w14:textId="77777777" w:rsidR="00507AC6" w:rsidRPr="004B7EEF" w:rsidRDefault="00507AC6" w:rsidP="00E85501">
            <w:pPr>
              <w:ind w:left="178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Optativa</w:t>
            </w:r>
          </w:p>
        </w:tc>
        <w:tc>
          <w:tcPr>
            <w:tcW w:w="298" w:type="dxa"/>
          </w:tcPr>
          <w:p w14:paraId="6348D694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</w:p>
        </w:tc>
      </w:tr>
      <w:tr w:rsidR="00507AC6" w:rsidRPr="004B7EEF" w14:paraId="4968514A" w14:textId="77777777" w:rsidTr="00E85501">
        <w:tc>
          <w:tcPr>
            <w:tcW w:w="2694" w:type="dxa"/>
          </w:tcPr>
          <w:p w14:paraId="104623C4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Tipo de asignatura</w:t>
            </w:r>
          </w:p>
        </w:tc>
        <w:tc>
          <w:tcPr>
            <w:tcW w:w="2539" w:type="dxa"/>
            <w:gridSpan w:val="4"/>
          </w:tcPr>
          <w:p w14:paraId="6DD6CB53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 xml:space="preserve">        Obligatorio</w:t>
            </w:r>
          </w:p>
        </w:tc>
        <w:tc>
          <w:tcPr>
            <w:tcW w:w="773" w:type="dxa"/>
            <w:gridSpan w:val="2"/>
          </w:tcPr>
          <w:p w14:paraId="64432709" w14:textId="77777777" w:rsidR="00507AC6" w:rsidRPr="004B7EEF" w:rsidRDefault="00507AC6" w:rsidP="00E85501">
            <w:pPr>
              <w:jc w:val="center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x</w:t>
            </w:r>
          </w:p>
        </w:tc>
        <w:tc>
          <w:tcPr>
            <w:tcW w:w="1632" w:type="dxa"/>
            <w:gridSpan w:val="2"/>
          </w:tcPr>
          <w:p w14:paraId="7F3D7615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Electivo</w:t>
            </w:r>
          </w:p>
        </w:tc>
        <w:tc>
          <w:tcPr>
            <w:tcW w:w="530" w:type="dxa"/>
            <w:gridSpan w:val="3"/>
          </w:tcPr>
          <w:p w14:paraId="73E80075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</w:p>
        </w:tc>
        <w:tc>
          <w:tcPr>
            <w:tcW w:w="1487" w:type="dxa"/>
            <w:gridSpan w:val="3"/>
          </w:tcPr>
          <w:p w14:paraId="26667A06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Optativo</w:t>
            </w:r>
          </w:p>
        </w:tc>
        <w:tc>
          <w:tcPr>
            <w:tcW w:w="552" w:type="dxa"/>
            <w:gridSpan w:val="2"/>
          </w:tcPr>
          <w:p w14:paraId="4463F2D9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</w:p>
        </w:tc>
      </w:tr>
      <w:tr w:rsidR="00507AC6" w:rsidRPr="004B7EEF" w14:paraId="7F1D9A7A" w14:textId="77777777" w:rsidTr="00E85501">
        <w:tc>
          <w:tcPr>
            <w:tcW w:w="2694" w:type="dxa"/>
          </w:tcPr>
          <w:p w14:paraId="42035149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Descripción.</w:t>
            </w:r>
          </w:p>
          <w:p w14:paraId="1452295A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7513" w:type="dxa"/>
            <w:gridSpan w:val="16"/>
          </w:tcPr>
          <w:p w14:paraId="2F090E47" w14:textId="77777777" w:rsidR="00507AC6" w:rsidRPr="004B7EEF" w:rsidRDefault="00507AC6" w:rsidP="00E85501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cr/>
              <w:t>La asignatura de Teorías sistémicas, plantea una mirada distinta respecto del objeto de estudio de la  psicología, cambiando el foco de atención del individuo a las relaciones entre los mismos y sus contextos.</w:t>
            </w:r>
          </w:p>
          <w:p w14:paraId="0975968F" w14:textId="77777777" w:rsidR="00507AC6" w:rsidRPr="004B7EEF" w:rsidRDefault="00507AC6" w:rsidP="00E85501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El objetivo básico de esta asignatura es que los alumnos adquieran los conocimientos y habilidades básicas que le permitan observar, entender y explicar los fenómenos de manera circular, dejando la causalidad lineal como explicación única de lo que le acontece al individuo. Pudiendo reconocer que el individuo  puede formar parte de subsistemas y sistemas en interacción permanente.</w:t>
            </w:r>
          </w:p>
        </w:tc>
      </w:tr>
      <w:tr w:rsidR="00507AC6" w:rsidRPr="004B7EEF" w14:paraId="7950CB54" w14:textId="77777777" w:rsidTr="00E85501">
        <w:trPr>
          <w:trHeight w:val="555"/>
        </w:trPr>
        <w:tc>
          <w:tcPr>
            <w:tcW w:w="2694" w:type="dxa"/>
          </w:tcPr>
          <w:p w14:paraId="2DBC32CE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 xml:space="preserve">Pre-requisitos </w:t>
            </w:r>
          </w:p>
        </w:tc>
        <w:tc>
          <w:tcPr>
            <w:tcW w:w="7513" w:type="dxa"/>
            <w:gridSpan w:val="16"/>
            <w:shd w:val="clear" w:color="auto" w:fill="auto"/>
          </w:tcPr>
          <w:p w14:paraId="27F5E5AD" w14:textId="77777777" w:rsidR="00507AC6" w:rsidRPr="004B7EEF" w:rsidRDefault="00507AC6" w:rsidP="00E85501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 xml:space="preserve">Introducción a la epistemología. </w:t>
            </w:r>
          </w:p>
          <w:p w14:paraId="1F78D359" w14:textId="77777777" w:rsidR="00507AC6" w:rsidRPr="004B7EEF" w:rsidRDefault="00507AC6" w:rsidP="00E85501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Contenidos Procedimentales: Lectura comprensiva, análisis de información.</w:t>
            </w:r>
            <w:r w:rsidRPr="004B7EEF">
              <w:rPr>
                <w:rFonts w:asciiTheme="majorHAnsi" w:hAnsiTheme="majorHAnsi"/>
              </w:rPr>
              <w:cr/>
              <w:t>- Contenidos Actitudinales: Actitud de diálogo, participación responsable en los trabajos grupales desarrollados en el aula, responsabilidad y autocrítica. Interés por el conocimiento de factores que afectan el normal desarrollo del individuo, familia  y sus entornos.</w:t>
            </w:r>
          </w:p>
        </w:tc>
      </w:tr>
      <w:tr w:rsidR="00507AC6" w:rsidRPr="004B7EEF" w14:paraId="3D064F6C" w14:textId="77777777" w:rsidTr="00E85501">
        <w:trPr>
          <w:trHeight w:val="622"/>
        </w:trPr>
        <w:tc>
          <w:tcPr>
            <w:tcW w:w="2694" w:type="dxa"/>
          </w:tcPr>
          <w:p w14:paraId="2B955917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Aprendizajes Previos</w:t>
            </w:r>
            <w:r w:rsidRPr="004B7EEF">
              <w:rPr>
                <w:rFonts w:asciiTheme="majorHAnsi" w:hAnsiTheme="majorHAnsi"/>
                <w:b/>
                <w:color w:val="1F497D"/>
              </w:rPr>
              <w:t>:</w:t>
            </w:r>
          </w:p>
        </w:tc>
        <w:tc>
          <w:tcPr>
            <w:tcW w:w="7513" w:type="dxa"/>
            <w:gridSpan w:val="16"/>
            <w:shd w:val="clear" w:color="auto" w:fill="auto"/>
          </w:tcPr>
          <w:p w14:paraId="1B879FB3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</w:p>
        </w:tc>
      </w:tr>
    </w:tbl>
    <w:p w14:paraId="3621C152" w14:textId="77777777" w:rsidR="00507AC6" w:rsidRPr="004B7EEF" w:rsidRDefault="00507AC6" w:rsidP="00507AC6">
      <w:pPr>
        <w:jc w:val="both"/>
        <w:rPr>
          <w:rFonts w:asciiTheme="majorHAnsi" w:hAnsiTheme="majorHAnsi"/>
          <w:b/>
        </w:rPr>
      </w:pPr>
    </w:p>
    <w:p w14:paraId="48022D85" w14:textId="77777777" w:rsidR="00507AC6" w:rsidRPr="004B7EEF" w:rsidRDefault="00507AC6" w:rsidP="00507AC6">
      <w:pPr>
        <w:jc w:val="both"/>
        <w:rPr>
          <w:rFonts w:asciiTheme="majorHAnsi" w:hAnsiTheme="majorHAnsi"/>
          <w:b/>
          <w:color w:val="1F497D"/>
        </w:rPr>
      </w:pPr>
      <w:r w:rsidRPr="004B7EEF">
        <w:rPr>
          <w:rFonts w:asciiTheme="majorHAnsi" w:hAnsiTheme="majorHAnsi"/>
          <w:b/>
        </w:rPr>
        <w:t>Aporte al perfil de egreso.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0"/>
      </w:tblGrid>
      <w:tr w:rsidR="00507AC6" w:rsidRPr="004B7EEF" w14:paraId="3495520C" w14:textId="77777777" w:rsidTr="00E85501">
        <w:tc>
          <w:tcPr>
            <w:tcW w:w="10206" w:type="dxa"/>
          </w:tcPr>
          <w:p w14:paraId="16993324" w14:textId="77777777" w:rsidR="00507AC6" w:rsidRPr="004B7EEF" w:rsidRDefault="00507AC6" w:rsidP="00E85501">
            <w:pPr>
              <w:pStyle w:val="Textoindependiente"/>
              <w:ind w:left="318" w:hanging="142"/>
              <w:rPr>
                <w:rFonts w:asciiTheme="majorHAnsi" w:hAnsiTheme="majorHAnsi"/>
                <w:color w:val="000000"/>
                <w:szCs w:val="24"/>
                <w:lang w:eastAsia="es-CL"/>
              </w:rPr>
            </w:pPr>
          </w:p>
          <w:p w14:paraId="0E4BAE2B" w14:textId="77777777" w:rsidR="00507AC6" w:rsidRPr="004B7EEF" w:rsidRDefault="00507AC6" w:rsidP="00E85501">
            <w:pPr>
              <w:pStyle w:val="Textoindependiente"/>
              <w:ind w:left="318" w:hanging="142"/>
              <w:rPr>
                <w:rFonts w:asciiTheme="majorHAnsi" w:hAnsiTheme="majorHAnsi"/>
                <w:color w:val="000000"/>
                <w:szCs w:val="24"/>
                <w:lang w:eastAsia="es-CL"/>
              </w:rPr>
            </w:pPr>
            <w:r w:rsidRPr="004B7EEF">
              <w:rPr>
                <w:rFonts w:asciiTheme="majorHAnsi" w:hAnsiTheme="majorHAnsi"/>
                <w:color w:val="000000"/>
                <w:szCs w:val="24"/>
              </w:rPr>
              <w:t xml:space="preserve">   Es una asignatura del área especialidad que aporta una gama de conocimientos que aporta una gama de conocimientos necesarios para el quehacer profesional en el área de la investigación y de la comprensión del comportamiento humano como parte de un todo organizado.</w:t>
            </w:r>
          </w:p>
          <w:p w14:paraId="0865630B" w14:textId="77777777" w:rsidR="00507AC6" w:rsidRPr="004B7EEF" w:rsidRDefault="00507AC6" w:rsidP="00E85501">
            <w:pPr>
              <w:pStyle w:val="Textoindependiente"/>
              <w:ind w:left="318" w:hanging="142"/>
              <w:rPr>
                <w:rFonts w:asciiTheme="majorHAnsi" w:hAnsiTheme="majorHAnsi"/>
                <w:color w:val="000000"/>
                <w:szCs w:val="24"/>
                <w:lang w:eastAsia="es-CL"/>
              </w:rPr>
            </w:pPr>
          </w:p>
        </w:tc>
      </w:tr>
    </w:tbl>
    <w:p w14:paraId="5F7960E9" w14:textId="77777777" w:rsidR="00507AC6" w:rsidRPr="004B7EEF" w:rsidRDefault="00507AC6" w:rsidP="00507AC6">
      <w:pPr>
        <w:jc w:val="both"/>
        <w:rPr>
          <w:rFonts w:asciiTheme="majorHAnsi" w:hAnsiTheme="majorHAnsi"/>
          <w:b/>
        </w:rPr>
      </w:pPr>
    </w:p>
    <w:p w14:paraId="4E87C095" w14:textId="77777777" w:rsidR="00507AC6" w:rsidRPr="004B7EEF" w:rsidRDefault="00507AC6" w:rsidP="00507AC6">
      <w:pPr>
        <w:jc w:val="both"/>
        <w:rPr>
          <w:rFonts w:asciiTheme="majorHAnsi" w:hAnsiTheme="majorHAnsi"/>
          <w:b/>
          <w:color w:val="1F497D"/>
        </w:rPr>
      </w:pPr>
      <w:r w:rsidRPr="004B7EEF">
        <w:rPr>
          <w:rFonts w:asciiTheme="majorHAnsi" w:hAnsiTheme="majorHAnsi"/>
          <w:b/>
        </w:rPr>
        <w:lastRenderedPageBreak/>
        <w:t>Competencias que desarrolla la asignatura</w:t>
      </w:r>
      <w:r w:rsidRPr="004B7EEF">
        <w:rPr>
          <w:rFonts w:asciiTheme="majorHAnsi" w:hAnsiTheme="majorHAnsi"/>
          <w:b/>
          <w:color w:val="1F497D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6"/>
        <w:gridCol w:w="5104"/>
      </w:tblGrid>
      <w:tr w:rsidR="00507AC6" w:rsidRPr="004B7EEF" w14:paraId="01353F9B" w14:textId="77777777" w:rsidTr="00E85501">
        <w:tc>
          <w:tcPr>
            <w:tcW w:w="10238" w:type="dxa"/>
            <w:gridSpan w:val="2"/>
          </w:tcPr>
          <w:p w14:paraId="48F3EA39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  <w:r w:rsidRPr="004B7EEF">
              <w:rPr>
                <w:rFonts w:asciiTheme="majorHAnsi" w:hAnsiTheme="majorHAnsi"/>
                <w:szCs w:val="24"/>
              </w:rPr>
              <w:t xml:space="preserve"> Demuestra sólidos conocimientos de especialidad, desarrollados en su proceso de formación , lo que le permite trabajar con solvencia, evidenciando dominio, seguridad y proactividad en su desempeño profesional.</w:t>
            </w:r>
          </w:p>
          <w:p w14:paraId="506D5B3B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</w:p>
          <w:p w14:paraId="0E51CE10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  <w:r w:rsidRPr="004B7EEF">
              <w:rPr>
                <w:rFonts w:asciiTheme="majorHAnsi" w:hAnsiTheme="majorHAnsi"/>
                <w:szCs w:val="24"/>
              </w:rPr>
              <w:t xml:space="preserve"> Diagnóstica, planifica, desarrolla y evalúa los diversos procesos y programas en las áreas de la psicología: educacional, organizacional, clínica, social-comunitaria y otros campos de acción en la realidad social. </w:t>
            </w:r>
          </w:p>
          <w:p w14:paraId="735AF74E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</w:p>
          <w:p w14:paraId="03CE4DB9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  <w:r w:rsidRPr="004B7EEF">
              <w:rPr>
                <w:rFonts w:asciiTheme="majorHAnsi" w:hAnsiTheme="majorHAnsi"/>
                <w:szCs w:val="24"/>
              </w:rPr>
              <w:t xml:space="preserve">Define, aplica y evalúa estrategias de intervención para atender necesidades preventivas, terapéuticas y de desarrollo del comportamiento en individuos, grupos y organizaciones, a partir de una base teórica sólida. </w:t>
            </w:r>
          </w:p>
          <w:p w14:paraId="1C88525B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</w:p>
          <w:p w14:paraId="34CC1D9D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  <w:r w:rsidRPr="004B7EEF">
              <w:rPr>
                <w:rFonts w:asciiTheme="majorHAnsi" w:hAnsiTheme="majorHAnsi"/>
                <w:szCs w:val="24"/>
              </w:rPr>
              <w:t xml:space="preserve">Diseña y realiza actividades de investigación científica en la disciplina y en ciencias a fin. </w:t>
            </w:r>
          </w:p>
          <w:p w14:paraId="1598DE7D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  <w:r w:rsidRPr="004B7EEF">
              <w:rPr>
                <w:rFonts w:asciiTheme="majorHAnsi" w:hAnsiTheme="majorHAnsi"/>
                <w:szCs w:val="24"/>
              </w:rPr>
              <w:t>Integra y colabora con grupos multidisciplinarios en diseños de investigación o trabajos propios del quehacer profesional científico, que aporten al desarrollo de la sociedad local, regional, nacional e internacional.</w:t>
            </w:r>
          </w:p>
          <w:p w14:paraId="249C1BB5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</w:p>
          <w:p w14:paraId="13DFAE5F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</w:p>
          <w:p w14:paraId="07312E29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</w:p>
          <w:p w14:paraId="04C47E7D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i/>
                <w:szCs w:val="24"/>
              </w:rPr>
            </w:pPr>
          </w:p>
        </w:tc>
      </w:tr>
      <w:tr w:rsidR="00507AC6" w:rsidRPr="004B7EEF" w14:paraId="17C9E727" w14:textId="77777777" w:rsidTr="00E85501">
        <w:tc>
          <w:tcPr>
            <w:tcW w:w="4111" w:type="dxa"/>
            <w:shd w:val="clear" w:color="auto" w:fill="A8D08D"/>
          </w:tcPr>
          <w:p w14:paraId="72D5C7A4" w14:textId="77777777" w:rsidR="00507AC6" w:rsidRPr="004B7EEF" w:rsidRDefault="00507AC6" w:rsidP="00E85501">
            <w:pPr>
              <w:ind w:left="-108"/>
              <w:jc w:val="center"/>
              <w:rPr>
                <w:rFonts w:asciiTheme="majorHAnsi" w:hAnsiTheme="majorHAnsi"/>
                <w:b/>
              </w:rPr>
            </w:pPr>
          </w:p>
          <w:p w14:paraId="0E58D079" w14:textId="77777777" w:rsidR="00507AC6" w:rsidRPr="004B7EEF" w:rsidRDefault="00507AC6" w:rsidP="00E85501">
            <w:pPr>
              <w:ind w:left="-108"/>
              <w:jc w:val="center"/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Unidades de aprendizaje:</w:t>
            </w:r>
          </w:p>
          <w:p w14:paraId="00427493" w14:textId="77777777" w:rsidR="00507AC6" w:rsidRPr="004B7EEF" w:rsidRDefault="00507AC6" w:rsidP="00E85501">
            <w:pPr>
              <w:ind w:left="-108"/>
              <w:jc w:val="both"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6127" w:type="dxa"/>
            <w:shd w:val="clear" w:color="auto" w:fill="A8D08D"/>
          </w:tcPr>
          <w:p w14:paraId="107ECAE0" w14:textId="77777777" w:rsidR="00507AC6" w:rsidRPr="004B7EEF" w:rsidRDefault="00507AC6" w:rsidP="00E85501">
            <w:pPr>
              <w:ind w:left="-108"/>
              <w:jc w:val="center"/>
              <w:rPr>
                <w:rFonts w:asciiTheme="majorHAnsi" w:hAnsiTheme="majorHAnsi"/>
                <w:b/>
              </w:rPr>
            </w:pPr>
          </w:p>
          <w:p w14:paraId="6B39B1F0" w14:textId="77777777" w:rsidR="00507AC6" w:rsidRPr="004B7EEF" w:rsidRDefault="00507AC6" w:rsidP="00E85501">
            <w:pPr>
              <w:ind w:left="-108"/>
              <w:jc w:val="center"/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Resultados de aprendizaje:</w:t>
            </w:r>
          </w:p>
          <w:p w14:paraId="1F6C4619" w14:textId="77777777" w:rsidR="00507AC6" w:rsidRPr="004B7EEF" w:rsidRDefault="00507AC6" w:rsidP="00E85501">
            <w:pPr>
              <w:jc w:val="both"/>
              <w:rPr>
                <w:rFonts w:asciiTheme="majorHAnsi" w:hAnsiTheme="majorHAnsi"/>
                <w:i/>
                <w:color w:val="1F497D"/>
              </w:rPr>
            </w:pPr>
          </w:p>
        </w:tc>
      </w:tr>
      <w:tr w:rsidR="00507AC6" w:rsidRPr="004B7EEF" w14:paraId="6E92DC59" w14:textId="77777777" w:rsidTr="00E85501">
        <w:tc>
          <w:tcPr>
            <w:tcW w:w="4111" w:type="dxa"/>
            <w:shd w:val="clear" w:color="auto" w:fill="A8D08D"/>
          </w:tcPr>
          <w:p w14:paraId="37B5943E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4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  <w:p w14:paraId="4C04D687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4"/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  <w:p w14:paraId="70A6E83C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  <w:u w:val="single"/>
              </w:rPr>
              <w:t>Unidad de aprendizaje I</w:t>
            </w: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14:paraId="4E2834EA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Teoria de la comunicación y lenguaje.</w:t>
            </w:r>
          </w:p>
          <w:p w14:paraId="7782DD3B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Teoría de la comunicación humana (Watzlawick).</w:t>
            </w:r>
          </w:p>
          <w:p w14:paraId="726E13AC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Los trastonos de la comunicación</w:t>
            </w:r>
          </w:p>
          <w:p w14:paraId="03F5956A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El doble vínculo y la esquizofrenia. (Bateson).</w:t>
            </w:r>
          </w:p>
          <w:p w14:paraId="7F71B495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8D08D"/>
          </w:tcPr>
          <w:p w14:paraId="4829B75B" w14:textId="77777777" w:rsidR="00507AC6" w:rsidRPr="004B7EEF" w:rsidRDefault="00507AC6" w:rsidP="00E85501">
            <w:pPr>
              <w:spacing w:line="100" w:lineRule="atLeast"/>
              <w:jc w:val="both"/>
              <w:rPr>
                <w:rFonts w:asciiTheme="majorHAnsi" w:eastAsia="SimSun" w:hAnsiTheme="majorHAnsi" w:cs="Calibri"/>
                <w:kern w:val="2"/>
                <w:lang w:eastAsia="ar-SA"/>
              </w:rPr>
            </w:pPr>
            <w:r w:rsidRPr="004B7EEF">
              <w:rPr>
                <w:rFonts w:asciiTheme="majorHAnsi" w:eastAsia="SimSun" w:hAnsiTheme="majorHAnsi" w:cs="Calibri"/>
                <w:kern w:val="2"/>
                <w:lang w:eastAsia="ar-SA"/>
              </w:rPr>
              <w:t xml:space="preserve">Al finalizar la unidad I los y las estudiantes serán capaces de: </w:t>
            </w:r>
          </w:p>
          <w:p w14:paraId="036C0863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NewRoman"/>
                <w:sz w:val="24"/>
                <w:szCs w:val="24"/>
                <w:lang w:val="es-ES"/>
              </w:rPr>
            </w:pPr>
            <w:r w:rsidRPr="004B7EEF">
              <w:rPr>
                <w:rFonts w:asciiTheme="majorHAnsi" w:hAnsiTheme="majorHAnsi" w:cs="TimesNewRoman"/>
                <w:sz w:val="24"/>
                <w:szCs w:val="24"/>
                <w:lang w:val="es-ES"/>
              </w:rPr>
              <w:t>Distinguir los axiomas de la comunicación presentes en la interacción social.</w:t>
            </w:r>
          </w:p>
          <w:p w14:paraId="628A67C6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NewRoman"/>
                <w:sz w:val="24"/>
                <w:szCs w:val="24"/>
                <w:lang w:val="es-ES"/>
              </w:rPr>
            </w:pPr>
            <w:r w:rsidRPr="004B7EEF">
              <w:rPr>
                <w:rFonts w:asciiTheme="majorHAnsi" w:hAnsiTheme="majorHAnsi" w:cs="TimesNewRoman"/>
                <w:sz w:val="24"/>
                <w:szCs w:val="24"/>
                <w:lang w:val="es-ES"/>
              </w:rPr>
              <w:t>Distinguir los elementos presentes en la comunicación fracasada en la interacción social.</w:t>
            </w:r>
          </w:p>
          <w:p w14:paraId="72BBFE67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NewRoman"/>
                <w:sz w:val="24"/>
                <w:szCs w:val="24"/>
                <w:lang w:val="es-ES"/>
              </w:rPr>
            </w:pPr>
            <w:r w:rsidRPr="004B7EEF">
              <w:rPr>
                <w:rFonts w:asciiTheme="majorHAnsi" w:hAnsiTheme="majorHAnsi" w:cs="TimesNewRoman"/>
                <w:sz w:val="24"/>
                <w:szCs w:val="24"/>
                <w:lang w:val="es-ES"/>
              </w:rPr>
              <w:t>Examinar las interacciones doblemente  vinculantes y sus afecciones a nivel sistémico.</w:t>
            </w:r>
          </w:p>
          <w:p w14:paraId="311BAFB4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NewRoman"/>
                <w:sz w:val="24"/>
                <w:szCs w:val="24"/>
                <w:lang w:val="es-ES"/>
              </w:rPr>
            </w:pPr>
            <w:r w:rsidRPr="004B7EEF">
              <w:rPr>
                <w:rFonts w:asciiTheme="majorHAnsi" w:hAnsiTheme="majorHAnsi" w:cs="TimesNewRoman"/>
                <w:sz w:val="24"/>
                <w:szCs w:val="24"/>
                <w:lang w:val="es-ES"/>
              </w:rPr>
              <w:t>Distinguir las problemáticas de vinculación entre madre e hijo que subyacen a la esquizofrenia.</w:t>
            </w:r>
          </w:p>
          <w:p w14:paraId="0E3050A7" w14:textId="77777777" w:rsidR="00507AC6" w:rsidRPr="004B7EEF" w:rsidRDefault="00507AC6" w:rsidP="00E85501">
            <w:pPr>
              <w:pStyle w:val="Listamulticolor-nfasis11"/>
              <w:autoSpaceDE w:val="0"/>
              <w:autoSpaceDN w:val="0"/>
              <w:adjustRightInd w:val="0"/>
              <w:spacing w:after="0" w:line="240" w:lineRule="auto"/>
              <w:ind w:left="736"/>
              <w:jc w:val="both"/>
              <w:rPr>
                <w:rFonts w:asciiTheme="majorHAnsi" w:hAnsiTheme="majorHAnsi" w:cs="TimesNewRoman"/>
                <w:sz w:val="24"/>
                <w:szCs w:val="24"/>
                <w:lang w:val="es-ES"/>
              </w:rPr>
            </w:pPr>
          </w:p>
        </w:tc>
      </w:tr>
      <w:tr w:rsidR="00507AC6" w:rsidRPr="004B7EEF" w14:paraId="398CA742" w14:textId="77777777" w:rsidTr="00E85501">
        <w:tc>
          <w:tcPr>
            <w:tcW w:w="4111" w:type="dxa"/>
            <w:shd w:val="clear" w:color="auto" w:fill="A8D08D"/>
          </w:tcPr>
          <w:p w14:paraId="131C3FB1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4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  <w:u w:val="single"/>
              </w:rPr>
              <w:t>Unidad de aprendizaje II</w:t>
            </w:r>
            <w:r w:rsidRPr="004B7EEF">
              <w:rPr>
                <w:rFonts w:asciiTheme="majorHAnsi" w:hAnsiTheme="majorHAnsi"/>
                <w:sz w:val="24"/>
                <w:szCs w:val="24"/>
              </w:rPr>
              <w:t>:</w:t>
            </w:r>
          </w:p>
          <w:p w14:paraId="3DC4186E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Modelo sistémico</w:t>
            </w:r>
          </w:p>
          <w:p w14:paraId="26EA1778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3"/>
              </w:numPr>
              <w:spacing w:after="0" w:line="240" w:lineRule="auto"/>
              <w:ind w:left="459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 xml:space="preserve">Introducción al modelo sistémico. Revisión de teoría de los sistemas generales. Definición de sistema, </w:t>
            </w:r>
            <w:r w:rsidRPr="004B7EEF">
              <w:rPr>
                <w:rFonts w:asciiTheme="majorHAnsi" w:hAnsiTheme="majorHAnsi"/>
                <w:sz w:val="24"/>
                <w:szCs w:val="24"/>
              </w:rPr>
              <w:lastRenderedPageBreak/>
              <w:t>elementos del sistema, tipos de sistemas, propiedades de los mismos.</w:t>
            </w:r>
          </w:p>
          <w:p w14:paraId="7D931275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3"/>
              </w:numPr>
              <w:spacing w:after="0" w:line="240" w:lineRule="auto"/>
              <w:ind w:left="459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Principio de organicidad. Revisión de conceptos de sinergia, recursividad, entropía.etc.</w:t>
            </w:r>
          </w:p>
          <w:p w14:paraId="0E3817BB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3"/>
              </w:numPr>
              <w:spacing w:after="0" w:line="240" w:lineRule="auto"/>
              <w:ind w:left="459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Epistemología.  Teoría del cambio. Conceptos cibernética de primer y segundo orden.  Concepto de circularidad.</w:t>
            </w:r>
          </w:p>
          <w:p w14:paraId="18F312EA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40295467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99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0C97D281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99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8D08D"/>
          </w:tcPr>
          <w:p w14:paraId="37736599" w14:textId="77777777" w:rsidR="00507AC6" w:rsidRPr="004B7EEF" w:rsidRDefault="00507AC6" w:rsidP="00E85501">
            <w:pPr>
              <w:spacing w:line="100" w:lineRule="atLeast"/>
              <w:jc w:val="both"/>
              <w:rPr>
                <w:rFonts w:asciiTheme="majorHAnsi" w:eastAsia="SimSun" w:hAnsiTheme="majorHAnsi" w:cs="Calibri"/>
                <w:kern w:val="2"/>
                <w:lang w:eastAsia="ar-SA"/>
              </w:rPr>
            </w:pPr>
            <w:r w:rsidRPr="004B7EEF">
              <w:rPr>
                <w:rFonts w:asciiTheme="majorHAnsi" w:eastAsia="SimSun" w:hAnsiTheme="majorHAnsi" w:cs="Calibri"/>
                <w:kern w:val="2"/>
                <w:lang w:eastAsia="ar-SA"/>
              </w:rPr>
              <w:lastRenderedPageBreak/>
              <w:t xml:space="preserve">Al finalizar la unidad II los y las estudiantes serán capaces de: </w:t>
            </w:r>
          </w:p>
          <w:p w14:paraId="610D640A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NewRoman"/>
                <w:sz w:val="24"/>
                <w:szCs w:val="24"/>
                <w:lang w:val="es-ES"/>
              </w:rPr>
            </w:pPr>
            <w:r w:rsidRPr="004B7EEF">
              <w:rPr>
                <w:rFonts w:asciiTheme="majorHAnsi" w:hAnsiTheme="majorHAnsi" w:cs="TimesNewRoman"/>
                <w:sz w:val="24"/>
                <w:szCs w:val="24"/>
              </w:rPr>
              <w:t>R</w:t>
            </w:r>
            <w:proofErr w:type="spellStart"/>
            <w:r w:rsidRPr="004B7EEF">
              <w:rPr>
                <w:rFonts w:asciiTheme="majorHAnsi" w:hAnsiTheme="majorHAnsi" w:cs="TimesNewRoman"/>
                <w:sz w:val="24"/>
                <w:szCs w:val="24"/>
                <w:lang w:val="es-ES"/>
              </w:rPr>
              <w:t>econocer</w:t>
            </w:r>
            <w:proofErr w:type="spellEnd"/>
            <w:r w:rsidRPr="004B7EEF">
              <w:rPr>
                <w:rFonts w:asciiTheme="majorHAnsi" w:hAnsiTheme="majorHAnsi" w:cs="TimesNewRoman"/>
                <w:sz w:val="24"/>
                <w:szCs w:val="24"/>
                <w:lang w:val="es-ES"/>
              </w:rPr>
              <w:t xml:space="preserve"> los conceptos básicos asociados al enfoque sistémico, a través de su revisión y análisis, para lograr un manejo conceptual fundamentado del modelo.</w:t>
            </w:r>
          </w:p>
          <w:p w14:paraId="59C3BC15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NewRoman"/>
                <w:sz w:val="24"/>
                <w:szCs w:val="24"/>
                <w:lang w:val="es-ES"/>
              </w:rPr>
            </w:pPr>
            <w:r w:rsidRPr="004B7EEF">
              <w:rPr>
                <w:rFonts w:asciiTheme="majorHAnsi" w:hAnsiTheme="majorHAnsi" w:cs="TimesNewRoman"/>
                <w:sz w:val="24"/>
                <w:szCs w:val="24"/>
                <w:lang w:val="es-ES"/>
              </w:rPr>
              <w:lastRenderedPageBreak/>
              <w:t>Distinguir un cambio de paradigma en la observación de la realidad, dejando entre paréntesis la realidad objetiva.</w:t>
            </w:r>
          </w:p>
          <w:p w14:paraId="45135369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  <w:lang w:val="es-ES"/>
              </w:rPr>
            </w:pPr>
          </w:p>
          <w:p w14:paraId="1173BE8F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  <w:lang w:val="es-ES"/>
              </w:rPr>
            </w:pPr>
          </w:p>
          <w:p w14:paraId="20623E81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  <w:lang w:val="es-ES"/>
              </w:rPr>
            </w:pPr>
          </w:p>
          <w:p w14:paraId="7404AA6F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  <w:lang w:val="es-ES"/>
              </w:rPr>
            </w:pPr>
          </w:p>
          <w:p w14:paraId="720B60C7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  <w:lang w:val="es-ES"/>
              </w:rPr>
            </w:pPr>
          </w:p>
        </w:tc>
      </w:tr>
      <w:tr w:rsidR="00507AC6" w:rsidRPr="004B7EEF" w14:paraId="4569D2A3" w14:textId="77777777" w:rsidTr="00E85501">
        <w:tc>
          <w:tcPr>
            <w:tcW w:w="4111" w:type="dxa"/>
            <w:shd w:val="clear" w:color="auto" w:fill="A8D08D"/>
          </w:tcPr>
          <w:p w14:paraId="63F95748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4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  <w:u w:val="single"/>
              </w:rPr>
              <w:lastRenderedPageBreak/>
              <w:t>Unidad de aprendizaje III</w:t>
            </w:r>
            <w:r w:rsidRPr="004B7EEF">
              <w:rPr>
                <w:rFonts w:asciiTheme="majorHAnsi" w:hAnsiTheme="majorHAnsi"/>
                <w:sz w:val="24"/>
                <w:szCs w:val="24"/>
              </w:rPr>
              <w:t>:</w:t>
            </w:r>
          </w:p>
          <w:p w14:paraId="6F9649DB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Campos de aplicación del modelo sistémico a lgunas areas, como puedan ser:</w:t>
            </w:r>
          </w:p>
          <w:p w14:paraId="739C5B8E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area clínica</w:t>
            </w:r>
          </w:p>
          <w:p w14:paraId="5071404F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area laboral</w:t>
            </w:r>
          </w:p>
          <w:p w14:paraId="23BCFBEE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area educativa</w:t>
            </w:r>
          </w:p>
          <w:p w14:paraId="24199C26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area social</w:t>
            </w:r>
          </w:p>
          <w:p w14:paraId="05882A9C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53D75D1D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081C1574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8D08D"/>
          </w:tcPr>
          <w:p w14:paraId="386FB68B" w14:textId="77777777" w:rsidR="00507AC6" w:rsidRPr="004B7EEF" w:rsidRDefault="00507AC6" w:rsidP="00E85501">
            <w:pPr>
              <w:spacing w:line="100" w:lineRule="atLeast"/>
              <w:jc w:val="both"/>
              <w:rPr>
                <w:rFonts w:asciiTheme="majorHAnsi" w:eastAsia="SimSun" w:hAnsiTheme="majorHAnsi" w:cs="Calibri"/>
                <w:kern w:val="2"/>
                <w:lang w:eastAsia="ar-SA"/>
              </w:rPr>
            </w:pPr>
            <w:r w:rsidRPr="004B7EEF">
              <w:rPr>
                <w:rFonts w:asciiTheme="majorHAnsi" w:eastAsia="SimSun" w:hAnsiTheme="majorHAnsi" w:cs="Calibri"/>
                <w:kern w:val="2"/>
                <w:lang w:eastAsia="ar-SA"/>
              </w:rPr>
              <w:t xml:space="preserve">Al finalizar la unidad III los y las estudiantes serán capaces de:  </w:t>
            </w:r>
          </w:p>
          <w:p w14:paraId="30BABD33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-aplicar conceptos a la familia y dinámicas familiares.</w:t>
            </w:r>
          </w:p>
          <w:p w14:paraId="06F92B0B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 xml:space="preserve">-reconocer conceptos del modelo sistémico aplicado  a intervención familiar. </w:t>
            </w:r>
          </w:p>
          <w:p w14:paraId="1FF4EC7C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-conocer genograma familiar, ecomapa, como técnicos diagnóstico.</w:t>
            </w:r>
          </w:p>
          <w:p w14:paraId="12212053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-Conocer escuelas principales de terapia familiar.</w:t>
            </w:r>
          </w:p>
          <w:p w14:paraId="1BE1CA60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- Aplicar conceptos a los distintos contextos: area clínica, area laboral, educacional, social.</w:t>
            </w:r>
          </w:p>
          <w:p w14:paraId="401D7D85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-reconocer elementos básicos de primera entrevista familiar y objetivos terapéuticos de trabajo con familias..</w:t>
            </w:r>
          </w:p>
          <w:p w14:paraId="46653D72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-</w:t>
            </w:r>
          </w:p>
          <w:p w14:paraId="34F307FF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6A868359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10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07AC6" w:rsidRPr="004B7EEF" w14:paraId="06B86E7D" w14:textId="77777777" w:rsidTr="00E85501">
        <w:tc>
          <w:tcPr>
            <w:tcW w:w="4111" w:type="dxa"/>
            <w:shd w:val="clear" w:color="auto" w:fill="A8D08D"/>
          </w:tcPr>
          <w:p w14:paraId="07C280E0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18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8D08D"/>
          </w:tcPr>
          <w:p w14:paraId="4BD6B3B1" w14:textId="77777777" w:rsidR="00507AC6" w:rsidRPr="004B7EEF" w:rsidRDefault="00507AC6" w:rsidP="00E85501">
            <w:pPr>
              <w:pStyle w:val="Sangradetextonormal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6C735513" w14:textId="77777777" w:rsidR="00507AC6" w:rsidRPr="004B7EEF" w:rsidRDefault="00507AC6" w:rsidP="00507AC6">
      <w:pPr>
        <w:jc w:val="both"/>
        <w:rPr>
          <w:rFonts w:asciiTheme="majorHAnsi" w:hAnsiTheme="majorHAnsi"/>
          <w:b/>
        </w:rPr>
      </w:pPr>
    </w:p>
    <w:p w14:paraId="1F93A56D" w14:textId="77777777" w:rsidR="00507AC6" w:rsidRPr="004B7EEF" w:rsidRDefault="00507AC6" w:rsidP="00507AC6">
      <w:pPr>
        <w:jc w:val="both"/>
        <w:rPr>
          <w:rFonts w:asciiTheme="majorHAnsi" w:hAnsiTheme="majorHAnsi"/>
          <w:i/>
          <w:color w:val="1F497D"/>
        </w:rPr>
      </w:pPr>
      <w:r w:rsidRPr="004B7EEF">
        <w:rPr>
          <w:rFonts w:asciiTheme="majorHAnsi" w:hAnsiTheme="majorHAnsi"/>
          <w:b/>
        </w:rPr>
        <w:t>Estrategias de enseñanza y aprendizaje</w:t>
      </w:r>
      <w:r w:rsidRPr="004B7EEF">
        <w:rPr>
          <w:rFonts w:asciiTheme="majorHAnsi" w:hAnsiTheme="majorHAnsi"/>
          <w:i/>
          <w:color w:val="1F497D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0"/>
      </w:tblGrid>
      <w:tr w:rsidR="00507AC6" w:rsidRPr="004B7EEF" w14:paraId="4962D4CE" w14:textId="77777777" w:rsidTr="00E85501">
        <w:tc>
          <w:tcPr>
            <w:tcW w:w="10238" w:type="dxa"/>
          </w:tcPr>
          <w:p w14:paraId="7E3E133F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Los y las estudiantes lograrán los estándares indicados, a través  de las siguientes estrategias de aprendizaje:</w:t>
            </w:r>
          </w:p>
          <w:p w14:paraId="2E75511F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  <w:p w14:paraId="65B5E834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b/>
                <w:sz w:val="24"/>
                <w:szCs w:val="24"/>
                <w:u w:val="single"/>
              </w:rPr>
              <w:t>Docencia Directa</w:t>
            </w:r>
            <w:r w:rsidRPr="004B7EEF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  <w:p w14:paraId="0E99F9D8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Clases teórico demostrativas.</w:t>
            </w:r>
          </w:p>
          <w:p w14:paraId="44129CF9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Rol playing</w:t>
            </w:r>
          </w:p>
          <w:p w14:paraId="191CDD91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Estudio de casos.</w:t>
            </w:r>
          </w:p>
          <w:p w14:paraId="036CC6BE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Análisis grupales de documentos bibliográficos y videos.</w:t>
            </w:r>
          </w:p>
          <w:p w14:paraId="7F1109F0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  <w:p w14:paraId="4BB72EC1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  <w:p w14:paraId="4D89719D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b/>
                <w:sz w:val="24"/>
                <w:szCs w:val="24"/>
                <w:u w:val="single"/>
              </w:rPr>
              <w:t>Trabajo autónomo</w:t>
            </w:r>
            <w:r w:rsidRPr="004B7EEF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  <w:p w14:paraId="2CD86329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Uso de plataforma.</w:t>
            </w:r>
          </w:p>
          <w:p w14:paraId="0460EE8B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Lectura de documentos, artículos e investigaciones.</w:t>
            </w:r>
          </w:p>
          <w:p w14:paraId="15AC0B63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Análisis de videos, entrevistas -</w:t>
            </w:r>
          </w:p>
          <w:p w14:paraId="043D93FC" w14:textId="77777777" w:rsidR="00507AC6" w:rsidRPr="004B7EEF" w:rsidRDefault="00507AC6" w:rsidP="00E85501">
            <w:pPr>
              <w:pStyle w:val="Textoindependiente2"/>
              <w:spacing w:after="0" w:line="240" w:lineRule="auto"/>
              <w:ind w:left="252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6F8ACDC2" w14:textId="77777777" w:rsidR="00507AC6" w:rsidRPr="004B7EEF" w:rsidRDefault="00507AC6" w:rsidP="00507AC6">
      <w:pPr>
        <w:jc w:val="both"/>
        <w:rPr>
          <w:rFonts w:asciiTheme="majorHAnsi" w:hAnsiTheme="majorHAnsi"/>
          <w:b/>
        </w:rPr>
      </w:pPr>
    </w:p>
    <w:p w14:paraId="3B046D09" w14:textId="77777777" w:rsidR="00507AC6" w:rsidRPr="004B7EEF" w:rsidRDefault="00507AC6" w:rsidP="00507AC6">
      <w:pPr>
        <w:tabs>
          <w:tab w:val="left" w:pos="1610"/>
        </w:tabs>
        <w:jc w:val="both"/>
        <w:rPr>
          <w:rFonts w:asciiTheme="majorHAnsi" w:hAnsiTheme="majorHAnsi"/>
          <w:i/>
          <w:color w:val="1F497D"/>
        </w:rPr>
      </w:pPr>
      <w:r w:rsidRPr="004B7EEF">
        <w:rPr>
          <w:rFonts w:asciiTheme="majorHAnsi" w:hAnsiTheme="majorHAnsi"/>
          <w:b/>
        </w:rPr>
        <w:t>Procedimientos de Evaluación de aprendizajes</w:t>
      </w:r>
      <w:r w:rsidRPr="004B7EEF">
        <w:rPr>
          <w:rFonts w:asciiTheme="majorHAnsi" w:hAnsiTheme="majorHAnsi"/>
          <w:i/>
          <w:color w:val="1F497D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0"/>
      </w:tblGrid>
      <w:tr w:rsidR="00507AC6" w:rsidRPr="004B7EEF" w14:paraId="5C08B104" w14:textId="77777777" w:rsidTr="00E85501">
        <w:tc>
          <w:tcPr>
            <w:tcW w:w="10238" w:type="dxa"/>
          </w:tcPr>
          <w:p w14:paraId="33D7B8EE" w14:textId="77777777" w:rsidR="00507AC6" w:rsidRPr="004B7EEF" w:rsidRDefault="00507AC6" w:rsidP="00E85501">
            <w:pPr>
              <w:pStyle w:val="Textoindependiente2"/>
              <w:spacing w:after="0" w:line="240" w:lineRule="auto"/>
              <w:ind w:left="-108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Los y las estudiantes demostrarán los aprendizajes adquiridos y competencias desarrolladas, a través de los siguientes procedimientos:</w:t>
            </w:r>
          </w:p>
          <w:p w14:paraId="75DE40F3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ind w:left="2586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Pruebas.</w:t>
            </w:r>
          </w:p>
          <w:p w14:paraId="6A6E96D9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ind w:left="2586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-disertaciones</w:t>
            </w:r>
          </w:p>
          <w:p w14:paraId="2F9DE451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ind w:left="2586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-trabajos</w:t>
            </w:r>
          </w:p>
          <w:p w14:paraId="574CB6F7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ind w:left="2586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Examen.</w:t>
            </w:r>
          </w:p>
          <w:p w14:paraId="3513FCC5" w14:textId="77777777" w:rsidR="00507AC6" w:rsidRPr="004B7EEF" w:rsidRDefault="00507AC6" w:rsidP="00E85501">
            <w:pPr>
              <w:pStyle w:val="Textoindependiente2"/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</w:p>
          <w:p w14:paraId="5AD4DFA4" w14:textId="77777777" w:rsidR="00507AC6" w:rsidRPr="004B7EEF" w:rsidRDefault="00507AC6" w:rsidP="00E85501">
            <w:pPr>
              <w:jc w:val="both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  <w:u w:val="single"/>
              </w:rPr>
              <w:t>Evaluación Formativa</w:t>
            </w:r>
            <w:r w:rsidRPr="004B7EEF">
              <w:rPr>
                <w:rFonts w:asciiTheme="majorHAnsi" w:hAnsiTheme="majorHAnsi"/>
              </w:rPr>
              <w:t>: Evaluaciones que promuevan habilidades y destrezas de pensamiento crítico (capacidad de evaluar, argumentar, entre otros). Se contemplan trabajos  grupales y exposiciones orales.</w:t>
            </w:r>
          </w:p>
          <w:p w14:paraId="33947AC2" w14:textId="77777777" w:rsidR="00507AC6" w:rsidRPr="004B7EEF" w:rsidRDefault="00507AC6" w:rsidP="00E85501">
            <w:pPr>
              <w:rPr>
                <w:rFonts w:asciiTheme="majorHAnsi" w:hAnsiTheme="majorHAnsi"/>
                <w:u w:val="single"/>
              </w:rPr>
            </w:pPr>
          </w:p>
          <w:p w14:paraId="623638B2" w14:textId="77777777" w:rsidR="00507AC6" w:rsidRPr="004B7EEF" w:rsidRDefault="00507AC6" w:rsidP="00E85501">
            <w:pPr>
              <w:jc w:val="both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  <w:u w:val="single"/>
              </w:rPr>
              <w:t>Evaluación Sumativa</w:t>
            </w:r>
            <w:r w:rsidRPr="004B7EEF">
              <w:rPr>
                <w:rFonts w:asciiTheme="majorHAnsi" w:hAnsiTheme="majorHAnsi"/>
              </w:rPr>
              <w:t>: Evaluaciones de carácter parcial en las que se integren los contenidos teóricos, combinándolas con evaluaciones aplicadas (trabajos de terreno, investigación, etc.). A continuación las respectivas ponderaciones:</w:t>
            </w:r>
          </w:p>
          <w:p w14:paraId="5529E4CC" w14:textId="77777777" w:rsidR="00507AC6" w:rsidRPr="004B7EEF" w:rsidRDefault="00507AC6" w:rsidP="00E85501">
            <w:pPr>
              <w:jc w:val="both"/>
              <w:rPr>
                <w:rFonts w:asciiTheme="majorHAnsi" w:hAnsiTheme="majorHAnsi"/>
              </w:rPr>
            </w:pPr>
          </w:p>
          <w:p w14:paraId="433B41AC" w14:textId="77777777" w:rsidR="00507AC6" w:rsidRPr="004B7EEF" w:rsidRDefault="00507AC6" w:rsidP="00E85501">
            <w:pPr>
              <w:jc w:val="both"/>
              <w:rPr>
                <w:rFonts w:asciiTheme="majorHAnsi" w:hAnsiTheme="majorHAnsi"/>
              </w:rPr>
            </w:pPr>
          </w:p>
          <w:p w14:paraId="53533BF9" w14:textId="77777777" w:rsidR="00507AC6" w:rsidRPr="004B7EEF" w:rsidRDefault="00507AC6" w:rsidP="00E85501">
            <w:pPr>
              <w:jc w:val="both"/>
              <w:rPr>
                <w:rFonts w:asciiTheme="majorHAnsi" w:hAnsiTheme="majorHAnsi"/>
              </w:rPr>
            </w:pPr>
          </w:p>
          <w:p w14:paraId="3B30AD27" w14:textId="77777777" w:rsidR="00507AC6" w:rsidRPr="004B7EEF" w:rsidRDefault="00507AC6" w:rsidP="00E85501">
            <w:pPr>
              <w:jc w:val="both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  <w:u w:val="single"/>
              </w:rPr>
              <w:t>Nota final de la asignatura</w:t>
            </w:r>
            <w:r w:rsidRPr="004B7EEF">
              <w:rPr>
                <w:rFonts w:asciiTheme="majorHAnsi" w:hAnsiTheme="majorHAnsi"/>
              </w:rPr>
              <w:t xml:space="preserve">: La nota final de la asignatura se obtendrá de las siguientes ponderaciones: </w:t>
            </w:r>
          </w:p>
          <w:p w14:paraId="556F8802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2586"/>
              <w:jc w:val="both"/>
              <w:rPr>
                <w:rFonts w:asciiTheme="majorHAnsi" w:hAnsiTheme="majorHAnsi" w:cs="Tahoma"/>
                <w:sz w:val="24"/>
                <w:szCs w:val="24"/>
              </w:rPr>
            </w:pPr>
            <w:r w:rsidRPr="004B7EEF">
              <w:rPr>
                <w:rFonts w:asciiTheme="majorHAnsi" w:hAnsiTheme="majorHAnsi" w:cs="Tahoma"/>
                <w:sz w:val="24"/>
                <w:szCs w:val="24"/>
              </w:rPr>
              <w:t>Prueba Parcial N°1:      35%</w:t>
            </w:r>
          </w:p>
          <w:p w14:paraId="32C1A293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2586"/>
              <w:jc w:val="both"/>
              <w:rPr>
                <w:rFonts w:asciiTheme="majorHAnsi" w:hAnsiTheme="majorHAnsi" w:cs="Tahoma"/>
                <w:sz w:val="24"/>
                <w:szCs w:val="24"/>
              </w:rPr>
            </w:pPr>
            <w:r w:rsidRPr="004B7EEF">
              <w:rPr>
                <w:rFonts w:asciiTheme="majorHAnsi" w:hAnsiTheme="majorHAnsi" w:cs="Tahoma"/>
                <w:sz w:val="24"/>
                <w:szCs w:val="24"/>
              </w:rPr>
              <w:t>Prueba Parcial N°2 :     35%</w:t>
            </w:r>
          </w:p>
          <w:p w14:paraId="49869FD1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2586"/>
              <w:jc w:val="both"/>
              <w:rPr>
                <w:rFonts w:asciiTheme="majorHAnsi" w:hAnsiTheme="majorHAnsi" w:cs="Tahoma"/>
                <w:sz w:val="24"/>
                <w:szCs w:val="24"/>
              </w:rPr>
            </w:pPr>
            <w:r w:rsidRPr="004B7EEF">
              <w:rPr>
                <w:rFonts w:asciiTheme="majorHAnsi" w:hAnsiTheme="majorHAnsi" w:cs="Tahoma"/>
                <w:sz w:val="24"/>
                <w:szCs w:val="24"/>
              </w:rPr>
              <w:t>Trabajo 1                 :      15 % (sumativos de clases)</w:t>
            </w:r>
          </w:p>
          <w:p w14:paraId="4CADFA87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2586"/>
              <w:jc w:val="both"/>
              <w:rPr>
                <w:rFonts w:asciiTheme="majorHAnsi" w:hAnsiTheme="majorHAnsi" w:cs="Tahoma"/>
                <w:sz w:val="24"/>
                <w:szCs w:val="24"/>
              </w:rPr>
            </w:pPr>
            <w:r w:rsidRPr="004B7EEF">
              <w:rPr>
                <w:rFonts w:asciiTheme="majorHAnsi" w:hAnsiTheme="majorHAnsi" w:cs="Tahoma"/>
                <w:sz w:val="24"/>
                <w:szCs w:val="24"/>
              </w:rPr>
              <w:t>Trabajo 2                 :      15 % (2-3)</w:t>
            </w:r>
          </w:p>
          <w:p w14:paraId="4970F292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2586"/>
              <w:jc w:val="both"/>
              <w:rPr>
                <w:rFonts w:asciiTheme="majorHAnsi" w:hAnsiTheme="majorHAnsi" w:cs="Tahoma"/>
                <w:sz w:val="24"/>
                <w:szCs w:val="24"/>
              </w:rPr>
            </w:pPr>
          </w:p>
          <w:p w14:paraId="0D16A99A" w14:textId="77777777" w:rsidR="00507AC6" w:rsidRPr="004B7EEF" w:rsidRDefault="00507AC6" w:rsidP="00E85501">
            <w:pPr>
              <w:ind w:left="2586"/>
              <w:jc w:val="both"/>
              <w:rPr>
                <w:rFonts w:asciiTheme="majorHAnsi" w:hAnsiTheme="majorHAnsi" w:cs="Tahoma"/>
              </w:rPr>
            </w:pPr>
            <w:r w:rsidRPr="004B7EEF">
              <w:rPr>
                <w:rFonts w:asciiTheme="majorHAnsi" w:hAnsiTheme="majorHAnsi" w:cs="Tahoma"/>
              </w:rPr>
              <w:t>Examen Final Asignatura: 40% de la evaluación.</w:t>
            </w:r>
          </w:p>
          <w:p w14:paraId="39753543" w14:textId="77777777" w:rsidR="00507AC6" w:rsidRPr="004B7EEF" w:rsidRDefault="00507AC6" w:rsidP="00E85501">
            <w:pPr>
              <w:jc w:val="both"/>
              <w:rPr>
                <w:rFonts w:asciiTheme="majorHAnsi" w:hAnsiTheme="majorHAnsi" w:cs="Tahoma"/>
              </w:rPr>
            </w:pPr>
          </w:p>
          <w:p w14:paraId="60892DA5" w14:textId="77777777" w:rsidR="00507AC6" w:rsidRPr="004B7EEF" w:rsidRDefault="00507AC6" w:rsidP="00E85501">
            <w:pPr>
              <w:shd w:val="clear" w:color="auto" w:fill="F4B083"/>
              <w:jc w:val="both"/>
              <w:rPr>
                <w:rFonts w:asciiTheme="majorHAnsi" w:hAnsiTheme="majorHAnsi" w:cs="Tahoma"/>
              </w:rPr>
            </w:pPr>
            <w:r w:rsidRPr="004B7EEF">
              <w:rPr>
                <w:rFonts w:asciiTheme="majorHAnsi" w:hAnsiTheme="majorHAnsi" w:cs="Tahoma"/>
                <w:u w:val="single"/>
              </w:rPr>
              <w:t>Requisitos de aprobación</w:t>
            </w:r>
            <w:r w:rsidRPr="004B7EEF">
              <w:rPr>
                <w:rFonts w:asciiTheme="majorHAnsi" w:hAnsiTheme="majorHAnsi" w:cs="Tahoma"/>
              </w:rPr>
              <w:t>: Nota Igual o Superior a 4.0</w:t>
            </w:r>
          </w:p>
          <w:p w14:paraId="09A8F8C6" w14:textId="77777777" w:rsidR="00507AC6" w:rsidRPr="004B7EEF" w:rsidRDefault="00507AC6" w:rsidP="00E85501">
            <w:pPr>
              <w:shd w:val="clear" w:color="auto" w:fill="F4B083"/>
              <w:jc w:val="both"/>
              <w:rPr>
                <w:rFonts w:asciiTheme="majorHAnsi" w:hAnsiTheme="majorHAnsi" w:cs="Tahoma"/>
              </w:rPr>
            </w:pPr>
            <w:r w:rsidRPr="004B7EEF">
              <w:rPr>
                <w:rFonts w:asciiTheme="majorHAnsi" w:hAnsiTheme="majorHAnsi" w:cs="Tahoma"/>
              </w:rPr>
              <w:t>Asistencia: 90%.</w:t>
            </w:r>
          </w:p>
          <w:p w14:paraId="325C71A3" w14:textId="77777777" w:rsidR="00507AC6" w:rsidRPr="004B7EEF" w:rsidRDefault="00507AC6" w:rsidP="00E85501">
            <w:pPr>
              <w:shd w:val="clear" w:color="auto" w:fill="F4B083"/>
              <w:jc w:val="both"/>
              <w:rPr>
                <w:rFonts w:asciiTheme="majorHAnsi" w:hAnsiTheme="majorHAnsi" w:cs="Tahoma"/>
              </w:rPr>
            </w:pPr>
          </w:p>
          <w:p w14:paraId="1F804C6A" w14:textId="77777777" w:rsidR="00507AC6" w:rsidRPr="004B7EEF" w:rsidRDefault="00507AC6" w:rsidP="00E85501">
            <w:pPr>
              <w:shd w:val="clear" w:color="auto" w:fill="F4B083"/>
              <w:jc w:val="both"/>
              <w:rPr>
                <w:rFonts w:asciiTheme="majorHAnsi" w:hAnsiTheme="majorHAnsi" w:cs="Tahoma"/>
              </w:rPr>
            </w:pPr>
            <w:r w:rsidRPr="004B7EEF">
              <w:rPr>
                <w:rFonts w:asciiTheme="majorHAnsi" w:hAnsiTheme="majorHAnsi" w:cs="Tahoma"/>
                <w:u w:val="single"/>
              </w:rPr>
              <w:t>Nota de Eximición a examen</w:t>
            </w:r>
            <w:r w:rsidRPr="004B7EEF">
              <w:rPr>
                <w:rFonts w:asciiTheme="majorHAnsi" w:hAnsiTheme="majorHAnsi" w:cs="Tahoma"/>
              </w:rPr>
              <w:t>:  5.0</w:t>
            </w:r>
          </w:p>
          <w:p w14:paraId="18003BF4" w14:textId="77777777" w:rsidR="00507AC6" w:rsidRPr="004B7EEF" w:rsidRDefault="00507AC6" w:rsidP="00E85501">
            <w:pPr>
              <w:pStyle w:val="Textoindependiente2"/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507AC6" w:rsidRPr="004B7EEF" w14:paraId="2E94C07E" w14:textId="77777777" w:rsidTr="00E85501">
        <w:tc>
          <w:tcPr>
            <w:tcW w:w="10238" w:type="dxa"/>
          </w:tcPr>
          <w:p w14:paraId="547BDB31" w14:textId="77777777" w:rsidR="00507AC6" w:rsidRPr="004B7EEF" w:rsidRDefault="00507AC6" w:rsidP="00E85501">
            <w:pPr>
              <w:pStyle w:val="Textoindependiente2"/>
              <w:spacing w:after="0" w:line="240" w:lineRule="auto"/>
              <w:ind w:left="-108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1BA96583" w14:textId="77777777" w:rsidR="00507AC6" w:rsidRPr="004B7EEF" w:rsidRDefault="00507AC6" w:rsidP="00507AC6">
      <w:pPr>
        <w:jc w:val="both"/>
        <w:rPr>
          <w:rFonts w:asciiTheme="majorHAnsi" w:hAnsiTheme="majorHAnsi"/>
          <w:b/>
        </w:rPr>
      </w:pPr>
    </w:p>
    <w:p w14:paraId="4CA80DDC" w14:textId="77777777" w:rsidR="00507AC6" w:rsidRPr="004B7EEF" w:rsidRDefault="00507AC6" w:rsidP="00507AC6">
      <w:pPr>
        <w:jc w:val="both"/>
        <w:rPr>
          <w:rFonts w:asciiTheme="majorHAnsi" w:hAnsiTheme="majorHAnsi"/>
          <w:i/>
          <w:color w:val="1F497D"/>
        </w:rPr>
      </w:pPr>
      <w:r w:rsidRPr="004B7EEF">
        <w:rPr>
          <w:rFonts w:asciiTheme="majorHAnsi" w:hAnsiTheme="majorHAnsi"/>
          <w:b/>
        </w:rPr>
        <w:t>Recursos de aprendizaje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0"/>
      </w:tblGrid>
      <w:tr w:rsidR="00507AC6" w:rsidRPr="004B7EEF" w14:paraId="11EE8AAF" w14:textId="77777777" w:rsidTr="00E85501">
        <w:tc>
          <w:tcPr>
            <w:tcW w:w="10088" w:type="dxa"/>
          </w:tcPr>
          <w:p w14:paraId="66287E65" w14:textId="77777777" w:rsidR="00507AC6" w:rsidRPr="004B7EEF" w:rsidRDefault="00507AC6" w:rsidP="00E85501">
            <w:pPr>
              <w:pStyle w:val="Textoindependiente2"/>
              <w:spacing w:after="0" w:line="240" w:lineRule="auto"/>
              <w:ind w:left="63"/>
              <w:jc w:val="center"/>
              <w:rPr>
                <w:rFonts w:asciiTheme="majorHAnsi" w:hAnsiTheme="majorHAnsi" w:cs="Arial"/>
                <w:color w:val="FF0000"/>
                <w:sz w:val="24"/>
                <w:szCs w:val="24"/>
                <w:lang w:val="es-PE"/>
              </w:rPr>
            </w:pPr>
            <w:r w:rsidRPr="004B7EEF">
              <w:rPr>
                <w:rFonts w:asciiTheme="majorHAnsi" w:hAnsiTheme="majorHAnsi" w:cs="Arial"/>
                <w:b/>
                <w:sz w:val="24"/>
                <w:szCs w:val="24"/>
                <w:lang w:val="es-PE"/>
              </w:rPr>
              <w:t>BIBLIOGRAFÍA</w:t>
            </w:r>
          </w:p>
          <w:p w14:paraId="3A85E1DA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  <w:lang w:val="es-PE"/>
              </w:rPr>
            </w:pPr>
            <w:r w:rsidRPr="004B7EEF">
              <w:rPr>
                <w:rFonts w:asciiTheme="majorHAnsi" w:hAnsiTheme="majorHAnsi" w:cs="Arial"/>
                <w:b/>
                <w:sz w:val="24"/>
                <w:szCs w:val="24"/>
                <w:lang w:val="es-PE"/>
              </w:rPr>
              <w:t>Bibliografía Obligatoria</w:t>
            </w:r>
          </w:p>
          <w:p w14:paraId="3D363705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  <w:lang w:val="es-PE"/>
              </w:rPr>
            </w:pPr>
          </w:p>
          <w:p w14:paraId="63E997F3" w14:textId="77777777" w:rsidR="00507AC6" w:rsidRPr="004B7EEF" w:rsidRDefault="00507AC6" w:rsidP="00E85501">
            <w:pPr>
              <w:pStyle w:val="Textoindependiente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</w:pPr>
            <w:r w:rsidRPr="004B7EEF"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  <w:t xml:space="preserve">Watzlawick, Paul; Beavin, Janet; Jackson, D.(1997). Teoria de la comunicación humana. Undecima edición. </w:t>
            </w:r>
            <w:r w:rsidRPr="004B7EEF">
              <w:rPr>
                <w:rFonts w:asciiTheme="majorHAnsi" w:hAnsiTheme="majorHAnsi"/>
                <w:b/>
                <w:noProof/>
                <w:sz w:val="24"/>
                <w:szCs w:val="24"/>
                <w:lang w:val="es-PE"/>
              </w:rPr>
              <w:t>Ed. Herder.153.6 W353t.</w:t>
            </w:r>
          </w:p>
          <w:p w14:paraId="13773D04" w14:textId="77777777" w:rsidR="00507AC6" w:rsidRPr="004B7EEF" w:rsidRDefault="00507AC6" w:rsidP="00E85501">
            <w:pPr>
              <w:pStyle w:val="Textoindependiente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</w:pPr>
            <w:r w:rsidRPr="004B7EEF"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  <w:t>Berger, Milton. ( 1993).Mas alla del doble vinculo. 616.893. M394.</w:t>
            </w:r>
          </w:p>
          <w:p w14:paraId="606C7FF8" w14:textId="77777777" w:rsidR="00507AC6" w:rsidRPr="004B7EEF" w:rsidRDefault="00507AC6" w:rsidP="00E85501">
            <w:pPr>
              <w:pStyle w:val="Textoindependiente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</w:pPr>
            <w:r w:rsidRPr="004B7EEF"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  <w:t>Suzzane Midori anna; Josep Brown. La práctica de de laTerapia familiar.Ed Descleé. (1988)</w:t>
            </w:r>
          </w:p>
          <w:p w14:paraId="3D762BCE" w14:textId="77777777" w:rsidR="00507AC6" w:rsidRPr="004B7EEF" w:rsidRDefault="00507AC6" w:rsidP="00E85501">
            <w:pPr>
              <w:pStyle w:val="Textoindependiente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</w:pPr>
            <w:r w:rsidRPr="004B7EEF"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  <w:t>Ritvo E, Glick I. Terapia de pareja y familiar. Guia practica. Manual moderno.(2012)</w:t>
            </w:r>
          </w:p>
          <w:p w14:paraId="797B4816" w14:textId="77777777" w:rsidR="00507AC6" w:rsidRPr="004B7EEF" w:rsidRDefault="00507AC6" w:rsidP="00E85501">
            <w:pPr>
              <w:pStyle w:val="Textoindependiente2"/>
              <w:spacing w:after="0" w:line="240" w:lineRule="auto"/>
              <w:ind w:left="346"/>
              <w:jc w:val="both"/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</w:pPr>
          </w:p>
          <w:p w14:paraId="0989746C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</w:pPr>
          </w:p>
          <w:p w14:paraId="79441398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  <w:lang w:val="es-PE"/>
              </w:rPr>
            </w:pPr>
            <w:r w:rsidRPr="004B7EEF">
              <w:rPr>
                <w:rFonts w:asciiTheme="majorHAnsi" w:hAnsiTheme="majorHAnsi" w:cs="Arial"/>
                <w:b/>
                <w:sz w:val="24"/>
                <w:szCs w:val="24"/>
                <w:lang w:val="es-PE"/>
              </w:rPr>
              <w:t>Bibliografía Complementaria</w:t>
            </w:r>
          </w:p>
          <w:p w14:paraId="43B0AF8C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  <w:lang w:val="es-PE"/>
              </w:rPr>
            </w:pPr>
          </w:p>
          <w:p w14:paraId="6C4B551D" w14:textId="77777777" w:rsidR="00507AC6" w:rsidRPr="004B7EEF" w:rsidRDefault="00507AC6" w:rsidP="00E85501">
            <w:pPr>
              <w:pStyle w:val="Textoindependiente2"/>
              <w:autoSpaceDE w:val="0"/>
              <w:autoSpaceDN w:val="0"/>
              <w:adjustRightInd w:val="0"/>
              <w:spacing w:after="0" w:line="240" w:lineRule="auto"/>
              <w:ind w:left="706"/>
              <w:jc w:val="both"/>
              <w:rPr>
                <w:rFonts w:asciiTheme="majorHAnsi" w:hAnsiTheme="majorHAnsi" w:cs="Garamond"/>
                <w:sz w:val="24"/>
                <w:szCs w:val="24"/>
                <w:lang w:val="hr-BA" w:eastAsia="hr-BA"/>
              </w:rPr>
            </w:pPr>
          </w:p>
          <w:p w14:paraId="210D2FC6" w14:textId="77777777" w:rsidR="00507AC6" w:rsidRPr="004B7EEF" w:rsidRDefault="00507AC6" w:rsidP="00E85501">
            <w:pPr>
              <w:pStyle w:val="Textoindependiente2"/>
              <w:autoSpaceDE w:val="0"/>
              <w:autoSpaceDN w:val="0"/>
              <w:adjustRightInd w:val="0"/>
              <w:spacing w:after="0" w:line="240" w:lineRule="auto"/>
              <w:ind w:left="346"/>
              <w:jc w:val="both"/>
              <w:rPr>
                <w:rFonts w:asciiTheme="majorHAnsi" w:hAnsiTheme="majorHAnsi" w:cs="Garamond"/>
                <w:sz w:val="24"/>
                <w:szCs w:val="24"/>
                <w:lang w:val="hr-BA" w:eastAsia="hr-BA"/>
              </w:rPr>
            </w:pPr>
          </w:p>
        </w:tc>
      </w:tr>
      <w:tr w:rsidR="00507AC6" w:rsidRPr="0066418E" w14:paraId="69392D1A" w14:textId="77777777" w:rsidTr="00E85501">
        <w:tc>
          <w:tcPr>
            <w:tcW w:w="10088" w:type="dxa"/>
          </w:tcPr>
          <w:p w14:paraId="074B278E" w14:textId="77777777" w:rsidR="00507AC6" w:rsidRPr="0066418E" w:rsidRDefault="00507AC6" w:rsidP="00E85501">
            <w:pPr>
              <w:pStyle w:val="Textoindependiente2"/>
              <w:spacing w:after="0" w:line="240" w:lineRule="auto"/>
              <w:ind w:left="63"/>
              <w:jc w:val="center"/>
              <w:rPr>
                <w:rFonts w:cs="Arial"/>
                <w:b/>
                <w:lang w:val="es-PE"/>
              </w:rPr>
            </w:pPr>
            <w:r>
              <w:rPr>
                <w:rFonts w:cs="Arial"/>
                <w:b/>
                <w:lang w:val="es-PE"/>
              </w:rPr>
              <w:lastRenderedPageBreak/>
              <w:t>-</w:t>
            </w:r>
          </w:p>
        </w:tc>
      </w:tr>
    </w:tbl>
    <w:p w14:paraId="51843954" w14:textId="77777777" w:rsidR="00507AC6" w:rsidRDefault="00507AC6" w:rsidP="00507AC6">
      <w:pPr>
        <w:jc w:val="both"/>
        <w:rPr>
          <w:b/>
        </w:rPr>
      </w:pPr>
    </w:p>
    <w:p w14:paraId="58982128" w14:textId="77777777" w:rsidR="00507AC6" w:rsidRDefault="00507AC6" w:rsidP="00507AC6">
      <w:pPr>
        <w:jc w:val="both"/>
        <w:rPr>
          <w:b/>
        </w:rPr>
      </w:pPr>
    </w:p>
    <w:p w14:paraId="5F3CECF9" w14:textId="77777777" w:rsidR="00507AC6" w:rsidRDefault="00507AC6" w:rsidP="00507AC6">
      <w:pPr>
        <w:jc w:val="both"/>
        <w:rPr>
          <w:b/>
        </w:rPr>
      </w:pPr>
    </w:p>
    <w:p w14:paraId="4724B4CE" w14:textId="77777777" w:rsidR="006E6F3E" w:rsidRDefault="006E6F3E">
      <w:pPr>
        <w:rPr>
          <w:sz w:val="20"/>
          <w:szCs w:val="20"/>
        </w:rPr>
      </w:pPr>
    </w:p>
    <w:p w14:paraId="4CC3DA87" w14:textId="77777777" w:rsidR="00507AC6" w:rsidRDefault="00507AC6">
      <w:pPr>
        <w:rPr>
          <w:sz w:val="20"/>
          <w:szCs w:val="20"/>
        </w:rPr>
      </w:pPr>
    </w:p>
    <w:sectPr w:rsidR="00507AC6" w:rsidSect="004B7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E428E"/>
    <w:multiLevelType w:val="hybridMultilevel"/>
    <w:tmpl w:val="2AC63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B59"/>
    <w:multiLevelType w:val="hybridMultilevel"/>
    <w:tmpl w:val="3808D9FA"/>
    <w:lvl w:ilvl="0" w:tplc="F0081A6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2C6E39DE"/>
    <w:multiLevelType w:val="hybridMultilevel"/>
    <w:tmpl w:val="DC868802"/>
    <w:lvl w:ilvl="0" w:tplc="0160FFCE">
      <w:start w:val="2015"/>
      <w:numFmt w:val="bullet"/>
      <w:lvlText w:val="-"/>
      <w:lvlJc w:val="left"/>
      <w:pPr>
        <w:ind w:left="706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101A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101A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101A0003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101A000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101A000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101A0003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101A0005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36E23771"/>
    <w:multiLevelType w:val="hybridMultilevel"/>
    <w:tmpl w:val="41362136"/>
    <w:lvl w:ilvl="0" w:tplc="101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4" w15:restartNumberingAfterBreak="0">
    <w:nsid w:val="39CC1500"/>
    <w:multiLevelType w:val="hybridMultilevel"/>
    <w:tmpl w:val="0448B7DC"/>
    <w:lvl w:ilvl="0" w:tplc="8BB08272">
      <w:start w:val="1"/>
      <w:numFmt w:val="bullet"/>
      <w:lvlText w:val="-"/>
      <w:lvlJc w:val="left"/>
      <w:pPr>
        <w:ind w:left="736" w:hanging="360"/>
      </w:pPr>
      <w:rPr>
        <w:rFonts w:ascii="Arial" w:hAnsi="Arial" w:cs="Times New Roman" w:hint="default"/>
      </w:rPr>
    </w:lvl>
    <w:lvl w:ilvl="1" w:tplc="340A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5" w15:restartNumberingAfterBreak="0">
    <w:nsid w:val="3D994B65"/>
    <w:multiLevelType w:val="hybridMultilevel"/>
    <w:tmpl w:val="E83AB0B8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25"/>
    <w:rsid w:val="000D43B3"/>
    <w:rsid w:val="000E4C8F"/>
    <w:rsid w:val="000E750A"/>
    <w:rsid w:val="00163810"/>
    <w:rsid w:val="00274DE6"/>
    <w:rsid w:val="002E7652"/>
    <w:rsid w:val="003D7F25"/>
    <w:rsid w:val="0043356A"/>
    <w:rsid w:val="004B7EEF"/>
    <w:rsid w:val="004F3A7F"/>
    <w:rsid w:val="00507AC6"/>
    <w:rsid w:val="005E31D7"/>
    <w:rsid w:val="00613B19"/>
    <w:rsid w:val="006E6F3E"/>
    <w:rsid w:val="007511EE"/>
    <w:rsid w:val="00D30CC7"/>
    <w:rsid w:val="00D52F63"/>
    <w:rsid w:val="00E2195A"/>
    <w:rsid w:val="00E50A8F"/>
    <w:rsid w:val="00FA011A"/>
    <w:rsid w:val="00FB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F76FD9B"/>
  <w14:defaultImageDpi w14:val="300"/>
  <w15:docId w15:val="{3C952260-B6B6-4562-9A77-F34A4AB4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7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07AC6"/>
    <w:pPr>
      <w:jc w:val="both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07AC6"/>
    <w:rPr>
      <w:rFonts w:ascii="Arial" w:eastAsia="Times New Roman" w:hAnsi="Arial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507AC6"/>
    <w:pPr>
      <w:spacing w:after="120" w:line="480" w:lineRule="auto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507AC6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07AC6"/>
    <w:pPr>
      <w:spacing w:after="120" w:line="276" w:lineRule="auto"/>
      <w:ind w:left="283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07AC6"/>
    <w:rPr>
      <w:rFonts w:ascii="Calibri" w:eastAsia="Calibri" w:hAnsi="Calibri" w:cs="Times New Roman"/>
      <w:sz w:val="22"/>
      <w:szCs w:val="22"/>
      <w:lang w:val="es-MX" w:eastAsia="en-US"/>
    </w:rPr>
  </w:style>
  <w:style w:type="paragraph" w:customStyle="1" w:styleId="Listamulticolor-nfasis11">
    <w:name w:val="Lista multicolor - Énfasis 11"/>
    <w:basedOn w:val="Normal"/>
    <w:uiPriority w:val="34"/>
    <w:qFormat/>
    <w:rsid w:val="00507AC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3B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B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Hernan Ardiles Gonzalez</cp:lastModifiedBy>
  <cp:revision>2</cp:revision>
  <cp:lastPrinted>2018-03-15T13:09:00Z</cp:lastPrinted>
  <dcterms:created xsi:type="dcterms:W3CDTF">2018-03-15T13:38:00Z</dcterms:created>
  <dcterms:modified xsi:type="dcterms:W3CDTF">2018-03-15T13:38:00Z</dcterms:modified>
</cp:coreProperties>
</file>