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2815C3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2815C3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2815C3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2815C3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CF37C0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0453048C" w14:textId="40CAEC8E" w:rsidR="0089232E" w:rsidRDefault="002815C3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4F78AAC2" w14:textId="7EF758EE" w:rsidR="00305881" w:rsidRPr="00CE28CA" w:rsidRDefault="00305881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 проблему решает</w:t>
      </w:r>
      <w:proofErr w:type="gramStart"/>
      <w:r>
        <w:rPr>
          <w:rFonts w:ascii="Times New Roman" w:hAnsi="Times New Roman" w:cs="Times New Roman"/>
          <w:sz w:val="28"/>
          <w:szCs w:val="28"/>
        </w:rPr>
        <w:t>: Случается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proofErr w:type="spellStart"/>
      <w:r w:rsidRPr="00F75D2C">
        <w:rPr>
          <w:rFonts w:ascii="Times New Roman" w:hAnsi="Times New Roman" w:cs="Times New Roman"/>
          <w:sz w:val="28"/>
          <w:szCs w:val="28"/>
        </w:rPr>
        <w:t>Deutsch</w:t>
      </w:r>
      <w:proofErr w:type="spellEnd"/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lastRenderedPageBreak/>
        <w:t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CF1AF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"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кельский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хессенский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DD2E013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459A816C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3CCB7E10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2CA4CB8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 xml:space="preserve">Семантика </w:t>
      </w:r>
      <w:proofErr w:type="gramStart"/>
      <w:r w:rsidRPr="009672A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672AB">
        <w:rPr>
          <w:rFonts w:ascii="Times New Roman" w:hAnsi="Times New Roman" w:cs="Times New Roman"/>
          <w:sz w:val="28"/>
          <w:szCs w:val="28"/>
        </w:rPr>
        <w:t xml:space="preserve"> другой важный аспект лексикологии. Она изучает значения слов и способы их организации в лексической системе. В немецком языке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"Orange" (апельсин) и т.д.</w:t>
      </w:r>
    </w:p>
    <w:p w14:paraId="1B9B7C6B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352F6334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1994B16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2DEB0541" w14:textId="7F832204" w:rsid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lastRenderedPageBreak/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Language) является языком разметки, используемым для создания веб-страниц. HTML был разработан в начале 1990-х годов Тимом Бернерсом-Ли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-Lee) и его коллегами в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навигировать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по информации. HTML был разработан как простой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иструктивный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lastRenderedPageBreak/>
        <w:t>1. Теги: HTML-элементы обозначаются с помощью открывающего и закрывающего тегов. Например, &lt;p&gt;текст параграфа&lt;/p&gt; задает параграф, а &lt;h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1&gt;заголовок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>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="https://www.example.com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"&gt;ссылка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 xml:space="preserve">&lt;/a&gt; задает гиперссылку с атрибутом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 xml:space="preserve"> использование CSS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Хакона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 и Тима Бернерс-Ли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2. Свойства: Свойства CSS определяют внешний вид элементов. Например, свойство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3. Значения: CSS-свойства имеют значения, определяющие конкретные параметры. Например: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 другие. Эти единицы 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вы можете задать особый стиль для мобильного устройства или планшета, используя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8. 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9. 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10. Верстка на сетке: CSS предоставляет мощные инструменты для создания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D511943" w:rsidR="008750F1" w:rsidRP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7A9A24A7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 xml:space="preserve">Язык программирования Python был создан профессором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Россумом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Guido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van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Rossum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) в конце 1980-х годов.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работал в нидерландском институте CWI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Centrum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Wiskunde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Informatica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разработывал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интерпретатор для языка ABC. Он решил создать новый язык, который сочетал бы простоту и удобство использования с выразительной силой и эффективностью.</w:t>
      </w:r>
    </w:p>
    <w:p w14:paraId="074BFC79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 xml:space="preserve">Первая версия Python была выпущена в 1991 году и получила название по имени популярного комедийного шоу "Монти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Пайтон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Monty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Python).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хотел, чтобы название было уникальным и запоминающимся. Python был разработан как интерпретируемый, объектно-ориентированный язык программирования с поддержкой модулей и пакетов.</w:t>
      </w:r>
    </w:p>
    <w:p w14:paraId="5E172E5A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>С самого начала Python был спроектирован с упором на читаемость и ясность кода. Это позволяет разработчикам писать более понятный и структурированный код, что упрощает его сопровождение и облегчает совместную работу над проектами. Python также обладает богатой стандартной библиотекой, которая предоставляет различные инструменты и функции для решения разнообразных задач.</w:t>
      </w:r>
    </w:p>
    <w:p w14:paraId="3B42F6A2" w14:textId="78CDFC9D" w:rsidR="008750F1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>С течением времени Python стал все более популярным и получил широкое применение в различных областях, от разработки веб-приложений и научных вычислений до анализа данных и искусственного интеллекта. Большое сообщество разработчиков активно вкладывает свои усилия в развитие и поддержку языка Python, что делает его все более мощным и разносторонним инструментом программирования.</w:t>
      </w:r>
    </w:p>
    <w:p w14:paraId="44FCA22A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gramStart"/>
      <w:r w:rsidRPr="00D12B3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12B36">
        <w:rPr>
          <w:rFonts w:ascii="Times New Roman" w:hAnsi="Times New Roman" w:cs="Times New Roman"/>
          <w:sz w:val="28"/>
          <w:szCs w:val="28"/>
        </w:rPr>
        <w:t xml:space="preserve"> высокоуровневый, интерпретируемый язык программирования, который был разработан для создания эффективного и понятного кода. Язык Python известен своей простотой и удобством использования, что делает его идеальным выбором как для начинающих разработчиков, так и для профессионалов.</w:t>
      </w:r>
    </w:p>
    <w:p w14:paraId="54BA50C7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lastRenderedPageBreak/>
        <w:t>Вот некоторые ключевые особенности языка Python:</w:t>
      </w:r>
    </w:p>
    <w:p w14:paraId="156CF3C1" w14:textId="77777777" w:rsidR="00D12B36" w:rsidRPr="00D12B36" w:rsidRDefault="00D12B36" w:rsidP="003A3C0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1. Простой синтаксис: Python имеет чистый и понятный синтаксис, что делает код легко читаемым и понятным. Это позволяет разработчикам быстрее создавать программы и облегчает сопровождение кода.</w:t>
      </w:r>
    </w:p>
    <w:p w14:paraId="38CD7E00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2. Интерпретируемость: Python является интерпретируемым языком, что означает, что код выполняется построчно с помощью интерпретатора Python, без необходимости компиляции в машинный код. Это делает процесс разработки быстрым и гибким.</w:t>
      </w:r>
    </w:p>
    <w:p w14:paraId="246F5AB1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3. Объектно-ориентированное программирование (ООП): Python поддерживает полную объектно-ориентированную парадигму программирования. ООП позволяет организовывать код в логически связанные классы и объекты, что способствует модульности и повторному использованию кода.</w:t>
      </w:r>
    </w:p>
    <w:p w14:paraId="42751AD1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4. Большая стандартная библиотека: Python поставляется со множеством встроенных модулей и библиотек, которые предоставляют множество готовых решений для общих задач. Это значительно упрощает разработку и позволяет разработчикам экономить время.</w:t>
      </w:r>
    </w:p>
    <w:p w14:paraId="12000B44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5. Множество сторонних библиотек: Python имеет активное сообщество разработчиков, которое создает и поддерживает огромное количество сторонних библиотек для различных областей, таких как наука о данных, машинное обучение, веб-разработка и др. Это расширяет возможности языка и позволяет разработчикам создавать более сложные и мощные приложения.</w:t>
      </w:r>
    </w:p>
    <w:p w14:paraId="11610381" w14:textId="735AF5CD" w:rsid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Python широко используется во многих областях, включая разработку веб-приложений, научные исследования, анализ данных, автоматизацию задач, создание игр и многое другое. Благодаря своей простоте, эффективности и универсальности, Python стал одним из самых популярных языков программирования в мире.</w:t>
      </w:r>
    </w:p>
    <w:p w14:paraId="2D3A2E6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>Python имеет множество популярных фреймворков, которые упрощают разработку приложений по различным направлениям. Вот некоторые из них:</w:t>
      </w:r>
    </w:p>
    <w:p w14:paraId="68F547EC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высокоуровневый веб-фреймворк, который позволяет разрабатывать мощные веб-приложения быстро и эффективно. Он обладает полным набором инструментов для работы с базами данных, обработки форм, аутентификации, административной панели и многим другим.</w:t>
      </w:r>
    </w:p>
    <w:p w14:paraId="1FA1BB98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легкий и гибкий микро-фреймворк для веб-разработки. Он предоставляет минимальный набор инструментов для создания веб-приложений, что позволяет разработчикам выбирать и настраивать только те компоненты, которые им необходимы. Это делает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идеальным выбором для небольших проектов или прототипирования.</w:t>
      </w:r>
    </w:p>
    <w:p w14:paraId="0264877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фреймворк для глубокого обучения и научных вычислений. Он предоставляет гибкие инструменты для создания и тренировки нейронных сетей, а также обработки и анализа данных.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обладает простым и интуитивно понятным интерфейсом, что делает его популярным среди исследователей и разработчиков в области искусственного интеллекта.</w:t>
      </w:r>
    </w:p>
    <w:p w14:paraId="4ABB69F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библиотека и фреймворк для работы с базами данных. Он предоставляет высокоуровневый API для создания и выполнения запросов к базам данных, а также упрощает работу с объектно-реляционным отображением (ORM).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позволяет разработчикам легко взаимодействовать с различными типами баз данных и предоставляет большую гибкость в проектировании схемы данных.</w:t>
      </w:r>
    </w:p>
    <w:p w14:paraId="3C6C00C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библиотека для машинного обучения, которая предоставляет широкий спектр алгоритмов и инструментов для анализа данных, классификации, регрессии, кластеризации и многое другое. Она хорошо интегрируется с другими библиотеками Python, такими как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>, и предлагает простой и интуитивно понятный интерфейс для работы с моделями машинного обучения.</w:t>
      </w:r>
    </w:p>
    <w:p w14:paraId="0394AC7E" w14:textId="7512B4A7" w:rsid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Это только небольшой обзор некоторых популярных фреймворков Python. Однако, в Python существует множество других фреймворков и библиотек для различных целей, от разработки игр до анализа данных и многое другое. Выбор </w:t>
      </w:r>
      <w:r w:rsidRPr="00446601">
        <w:rPr>
          <w:rFonts w:ascii="Times New Roman" w:hAnsi="Times New Roman" w:cs="Times New Roman"/>
          <w:sz w:val="28"/>
          <w:szCs w:val="28"/>
        </w:rPr>
        <w:lastRenderedPageBreak/>
        <w:t>фреймворка зависит от конкретных требований вашего проекта и вашего уровня знаний.</w:t>
      </w:r>
    </w:p>
    <w:p w14:paraId="7F7BFFE1" w14:textId="68D95DDB" w:rsidR="0089232E" w:rsidRDefault="002815C3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C302182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был создан программистом Адрианом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Холоватым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Adrian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Holovaty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) и журналистом Саймоном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Уиллисоном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Simon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Willison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). Их совместная работа началась в 2003 году, когда они работали в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Lawrence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Journal-World, газете в штате Канзас, США.</w:t>
      </w:r>
    </w:p>
    <w:p w14:paraId="175A587A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В то время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Холовати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Уиллисон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разрабатывали набор инструментов, которые могли бы помочь им эффективнее управлять веб-сайтом газеты, включая систему управления контентом и автоматизацию задач. Они осознали, что эти инструменты могут быть полезны и для других разработчиков веб-приложений, и решили открыть их для публичного использования.</w:t>
      </w:r>
    </w:p>
    <w:p w14:paraId="41C351B1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Таким образом, в 2005 году была выпущена первая версия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в качестве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фреймворка.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был назван в честь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Рейнхардта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Reinhardt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>), знаменитого джазового гитариста, и символизирует скорость и энергию, которые разработчики хотели придать своему фреймворку.</w:t>
      </w:r>
    </w:p>
    <w:p w14:paraId="15A233C9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предлагает мощный и гибкий набор инструментов для разработки веб-приложений на языке Python. Он обеспечивает множество функций, таких как управление маршрутизацией, работа с базами данных, шаблоны для визуализации данных и многое другое.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также поддерживает концепцию MVC (Model-View-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>), которая помогает разделить логику приложения на отдельные компоненты.</w:t>
      </w:r>
    </w:p>
    <w:p w14:paraId="53146821" w14:textId="2053925C" w:rsidR="0089232E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С течением времени 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получил широкую популярность и использовался для создания множества крупных проектов и веб-сайтов. Его активное сообщество разработчиков продолжает развивать и совершенствовать фреймворк, добавляя новые функции и </w:t>
      </w:r>
      <w:proofErr w:type="spellStart"/>
      <w:proofErr w:type="gramStart"/>
      <w:r w:rsidRPr="00382F96">
        <w:rPr>
          <w:rFonts w:ascii="Times New Roman" w:hAnsi="Times New Roman" w:cs="Times New Roman"/>
          <w:sz w:val="28"/>
          <w:szCs w:val="28"/>
        </w:rPr>
        <w:t>улучшения.</w:t>
      </w:r>
      <w:r w:rsidR="002815C3">
        <w:rPr>
          <w:rFonts w:ascii="Times New Roman" w:hAnsi="Times New Roman" w:cs="Times New Roman"/>
          <w:sz w:val="28"/>
          <w:szCs w:val="28"/>
        </w:rPr>
        <w:t>Начнём</w:t>
      </w:r>
      <w:proofErr w:type="spellEnd"/>
      <w:proofErr w:type="gramEnd"/>
      <w:r w:rsidR="002815C3">
        <w:rPr>
          <w:rFonts w:ascii="Times New Roman" w:hAnsi="Times New Roman" w:cs="Times New Roman"/>
          <w:sz w:val="28"/>
          <w:szCs w:val="28"/>
        </w:rPr>
        <w:t xml:space="preserve"> с общего описания фреймворка </w:t>
      </w:r>
      <w:proofErr w:type="spellStart"/>
      <w:r w:rsidR="002815C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2815C3"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бесплатный и открытый 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интерфейса и многое другое.</w:t>
      </w:r>
    </w:p>
    <w:p w14:paraId="772E8DB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главных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обеспечивает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одной замечательной особенностью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ORM (объектно-реляционное отображение). Он позволяет разработчикам взаимодействовать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встроена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управление правами доступа и многое другое. </w:t>
      </w:r>
    </w:p>
    <w:p w14:paraId="07BCD8E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одной из лучших среди фреймворков веб-разработки. Она обеспечивает подробные объяснения и примеры использования каждой функции, что делает процесс изучения и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комфортным.</w:t>
      </w:r>
    </w:p>
    <w:p w14:paraId="1D53F500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фреймворк, который позволяет разрабатывать сложные веб-приложения с минимальными усилиями. Он активно поддерживается сообществом разработчиков и имеет множество расширений и пакетов для решения различных задач. Изучение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Другим значимым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также обеспечивает проверку их правильности.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 преимущество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заключается в его способности работать с различными базами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Большим плюсом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также его активное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множество сторонних библиотек, расширяющих его функциональность. Это означает, что вы можете получить помощь и поддержку в разработке своего проекта, а также </w:t>
      </w:r>
      <w:r>
        <w:rPr>
          <w:rFonts w:ascii="Times New Roman" w:hAnsi="Times New Roman" w:cs="Times New Roman"/>
          <w:sz w:val="28"/>
          <w:szCs w:val="28"/>
        </w:rPr>
        <w:lastRenderedPageBreak/>
        <w:t>воспользоваться готовыми решениями и инструментами, разработанными сообществом.</w:t>
      </w:r>
    </w:p>
    <w:p w14:paraId="513E595B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надежный и масштабируемый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приложения, такие как кэширование, асинхронные задачи и горизонтальное масштабирование.</w:t>
      </w:r>
    </w:p>
    <w:p w14:paraId="5FF6DE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также обратить внимание на понятность и интуитивность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 имеет простую и логичную структуру файлов и каталогов, что позволяет разработчикам быстро ориентироваться в проекте. 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паттерн проектирования Model-View-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(MVC), что способствует логическому разделению кода и повышает его поддержку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4BFE88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ключевых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отличным выбором для разработки веб-сервисов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706658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 Это упрощает 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 обновления и поддержки базы данных и минимизирует время простоя приложения.</w:t>
      </w:r>
    </w:p>
    <w:p w14:paraId="46132DF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широким спектром инструментов для разработки веб-приложений, таких как аутентификация и авторизация пользователей, административная панель,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асинхронных задач,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68D80BA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обширная и активная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поддержку и быстрое решение возникающих проблем.</w:t>
      </w:r>
    </w:p>
    <w:p w14:paraId="434460E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методов для обеспечения безопасности вашего приложения и защиты данных пользователей.</w:t>
      </w:r>
    </w:p>
    <w:p w14:paraId="3146908E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аспектом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интеграции с другими технологиями и сторонними сервисами.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разнообразные сторонние пакеты и расширения, которые позволяют вам интегрировать ваше приложение с популярными сервисами, такими как Amazon Web Services,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Twilio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Это позволяет создавать мощные и гибкие приложения, а также использовать современные технологии для улучшения функциональности вашего проекта.</w:t>
      </w:r>
    </w:p>
    <w:p w14:paraId="7B245D1E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фреймворк, который обладает множеством преимуществ и предлагает множество возможностей для разработки веб-</w:t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приложений. Он позволяет создавать высококачественные, масштабируемые и безопасные приложения, сокращает время разработки и упрощает поддержку вашего проекта.</w:t>
      </w:r>
    </w:p>
    <w:p w14:paraId="3D153751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 с базами данных очень удобна и интуитивно понятна благодаря встроенной ORM (Object-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вам взаимодействовать с базой данных с помощью объектно-ориентированного подхода, используя модели данных.</w:t>
      </w:r>
    </w:p>
    <w:p w14:paraId="71F7FC2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 тип базы данных, имя базы данных, адрес сервера и другие.</w:t>
      </w:r>
    </w:p>
    <w:p w14:paraId="519193A6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подключения, вы можете создавать модели данных. Модель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класс, который определяет структуру таблицы в базе данных. Каждое поле в модели соответствует столбцу в таблице базы данных.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полей, таких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многие другие, которые позволяют вам определить типы данных для полей модели.</w:t>
      </w:r>
    </w:p>
    <w:p w14:paraId="58DA30B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то, что ORM автоматически создает необходимые таблицы в базе данных на основе определенных моделей. Вы также можете использовать миграции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изменения структуры базы данных, добавления новых таблиц или столбцов. Миграции позволяют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легко выполнять запросы к базе данных, извлекать, создавать, обновлять и удалять записи.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фильтрации данных, сортировки, связывания </w:t>
      </w:r>
      <w:r>
        <w:rPr>
          <w:rFonts w:ascii="Times New Roman" w:hAnsi="Times New Roman" w:cs="Times New Roman"/>
          <w:sz w:val="28"/>
          <w:szCs w:val="28"/>
        </w:rPr>
        <w:lastRenderedPageBreak/>
        <w:t>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работать с несколькими базами данных 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удобна и эффективна благодаря его ORM. Он позволяет создавать и 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различные методы ORM, такие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.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objects.all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все записи из таблицы,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objects.get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конкретную запись по условию. Вы также можете использовать методы для фильтрации, сортировки и объединения данных.</w:t>
      </w:r>
    </w:p>
    <w:p w14:paraId="49237523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с использованием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легко создавать связи между таблицами, такие как один к одному, один ко многим или многие ко многим.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таких запросов.</w:t>
      </w:r>
    </w:p>
    <w:p w14:paraId="04155E6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Вы можете выбрать наиболее подходящий тип базы данных для вашего проекта,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автоматически работать с ним.</w:t>
      </w:r>
    </w:p>
    <w:p w14:paraId="42D43F1C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ORM для создания, обновления и удаления записей в базе данных. Например, вы можете создать новый объект модели и сохранить его в базе данных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(). Если вам необходимо обновить существующую запись, вы можете получить ее из базы данных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hAnsi="Times New Roman" w:cs="Times New Roman"/>
          <w:sz w:val="28"/>
          <w:szCs w:val="28"/>
        </w:rPr>
        <w:t>(), изменить нужные поля и снова вызвать 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Если же вы хотите удалить запись из базы данных, вы можете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().</w:t>
      </w:r>
    </w:p>
    <w:p w14:paraId="6385E1E6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позволяет выполнять сложные запросы к базе данных с помощью 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работы с базами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административную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ORM,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сложным в поддержке и обслуживании.</w:t>
      </w:r>
    </w:p>
    <w:p w14:paraId="4CD36B2D" w14:textId="1C2D068F" w:rsidR="0089232E" w:rsidRDefault="002815C3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упомянуть, что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другие объекты базы данных.</w:t>
      </w:r>
    </w:p>
    <w:p w14:paraId="543F7343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поддерживает работу с различными типами баз данных. Наиболее популярные базы данных, с которыми часто используется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>, включают:</w:t>
      </w:r>
    </w:p>
    <w:p w14:paraId="2473242F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2A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2A9A">
        <w:rPr>
          <w:rFonts w:ascii="Times New Roman" w:hAnsi="Times New Roman" w:cs="Times New Roman"/>
          <w:sz w:val="28"/>
          <w:szCs w:val="28"/>
        </w:rPr>
        <w:t xml:space="preserve"> легковесная база данных, которая хранится в одном файле и не требует отдельного сервера. Она является частью стандартной библиотеки Python и часто используется для разработки и тестирования приложений перед переходом на более мощные базы данных.</w:t>
      </w:r>
    </w:p>
    <w:p w14:paraId="5F852E77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2A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2A9A">
        <w:rPr>
          <w:rFonts w:ascii="Times New Roman" w:hAnsi="Times New Roman" w:cs="Times New Roman"/>
          <w:sz w:val="28"/>
          <w:szCs w:val="28"/>
        </w:rPr>
        <w:t xml:space="preserve"> полноценная реляционная база данных с открытым исходным кодом. Она предоставляет множество возможностей для работы с данными, включая поддержку транзакций, многопользовательскую работу, оптимизацию запросов и многое другое.</w:t>
      </w:r>
    </w:p>
    <w:p w14:paraId="2A28D905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3. MySQL: MySQL </w:t>
      </w:r>
      <w:proofErr w:type="gramStart"/>
      <w:r w:rsidRPr="000D2A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2A9A">
        <w:rPr>
          <w:rFonts w:ascii="Times New Roman" w:hAnsi="Times New Roman" w:cs="Times New Roman"/>
          <w:sz w:val="28"/>
          <w:szCs w:val="28"/>
        </w:rPr>
        <w:t xml:space="preserve"> еще одна популярная реляционная база данных, которая широко используется в веб-разработке.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имеет поддержку работы с MySQL и обеспечивает удобные инструменты для взаимодействия с базой данных.</w:t>
      </w:r>
    </w:p>
    <w:p w14:paraId="1A9B9128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4. Oracle: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также поддерживает работу с базой данных Oracle, которая является одной из самых популярных коммерческих реляционных баз данных.</w:t>
      </w:r>
    </w:p>
    <w:p w14:paraId="280D7804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2A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документоориентированная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база данных, которая хранит данные в формате JSON-подобных документов.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имеет интеграцию с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с помощью сторонних пакетов, что позволяет разработчикам использовать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в своих проектах.</w:t>
      </w:r>
    </w:p>
    <w:p w14:paraId="06614AA2" w14:textId="57FEE786" w:rsid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Важно отметить, что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обеспечивает абстракцию баз данных через ORM (Object-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>), что позволяет разработчикам работать с базой данных независимо от конкретного типа базы данных. Это позволяет легко переключаться между разными базами данных без изменения кода приложения.</w:t>
      </w:r>
    </w:p>
    <w:p w14:paraId="0C946577" w14:textId="3405301E" w:rsidR="00546812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объектно-ориентированном подходе.</w:t>
      </w: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СУБД (Система Управления Базами Данных) </w:t>
      </w:r>
      <w:proofErr w:type="gramStart"/>
      <w:r w:rsidRPr="00962CF8">
        <w:rPr>
          <w:rFonts w:ascii="Times New Roman" w:hAnsi="Times New Roman" w:cs="Times New Roman"/>
          <w:sz w:val="28"/>
          <w:szCs w:val="28"/>
        </w:rPr>
        <w:t>- это программное обеспечение</w:t>
      </w:r>
      <w:proofErr w:type="gramEnd"/>
      <w:r w:rsidRPr="00962CF8">
        <w:rPr>
          <w:rFonts w:ascii="Times New Roman" w:hAnsi="Times New Roman" w:cs="Times New Roman"/>
          <w:sz w:val="28"/>
          <w:szCs w:val="28"/>
        </w:rPr>
        <w:t>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34CAD5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3EA2D24C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1E6AA67A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074C4509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0927025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EC8FB5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4. Многопользовательская поддержка: СУБД позволяет нескольким пользователям одновременно работать с базой данных, выполняя операции </w:t>
      </w:r>
      <w:r w:rsidRPr="00962CF8">
        <w:rPr>
          <w:rFonts w:ascii="Times New Roman" w:hAnsi="Times New Roman" w:cs="Times New Roman"/>
          <w:sz w:val="28"/>
          <w:szCs w:val="28"/>
        </w:rPr>
        <w:lastRenderedPageBreak/>
        <w:t>добавления, изменения и извлечения данных, при этом обеспечивая согласованность и последовательность выполнения операций.</w:t>
      </w:r>
    </w:p>
    <w:p w14:paraId="517E08D1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5E9004E" w14:textId="6B25160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Примеры популярных СУБД включают MySQL, Oracle Database, Microsoft SQL Server,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>. Каждая СУБД имеет свои особенности и подходит для разных сценариев использования в зависимости от требований проекта.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465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A4656">
        <w:rPr>
          <w:rFonts w:ascii="Times New Roman" w:hAnsi="Times New Roman" w:cs="Times New Roman"/>
          <w:sz w:val="28"/>
          <w:szCs w:val="28"/>
        </w:rPr>
        <w:t xml:space="preserve">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хранится в одном файле на диске и не требует отдельного сервера для своей работы.</w:t>
      </w:r>
    </w:p>
    <w:p w14:paraId="77B7BD46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>:</w:t>
      </w:r>
    </w:p>
    <w:p w14:paraId="188660E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1. Простота использования: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25BFBF94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платформах, включая Windows,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, Linux и мобильные операционные системы, такие как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. Это обеспечивает высокую степень переносимости и позволяет использовать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в различных типах приложений.</w:t>
      </w:r>
    </w:p>
    <w:p w14:paraId="5C32E81A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3. Надежность: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отказоустойчивость и защиту данных от потери.</w:t>
      </w:r>
    </w:p>
    <w:p w14:paraId="01BB1FAC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lastRenderedPageBreak/>
        <w:t xml:space="preserve">4. Экономичность: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51F2AF67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5. Масштабируемость: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3A7B98F2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2. Верстка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4. Добавление контента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6. Тестирование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Прежде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7. Развертывание и публикация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</w:t>
      </w:r>
      <w:proofErr w:type="gramStart"/>
      <w:r w:rsidRPr="00150BB3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150BB3">
        <w:rPr>
          <w:rFonts w:ascii="Times New Roman" w:hAnsi="Times New Roman" w:cs="Times New Roman"/>
          <w:sz w:val="28"/>
          <w:szCs w:val="28"/>
        </w:rPr>
        <w:t xml:space="preserve"> вам необходимо создать формы, используйте тег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E80FFD3" w14:textId="69264E96" w:rsidR="00455FA6" w:rsidRPr="00455FA6" w:rsidRDefault="00455FA6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280CF34" w14:textId="4299CB71" w:rsidR="00EC686E" w:rsidRDefault="00EC686E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Это лишь общая схема процесса разработки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. В реальности могут быть дополнительные шаги или детали, которые зависят от особенностей вашего проекта. Важно проводить тестирование и следовать лучшим практикам разработки, чтобы создать надежный и эффективный сайт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829FEEA" w14:textId="4FC9902D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Создание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r w:rsidR="008C3CB8" w:rsidRPr="00455FA6">
        <w:rPr>
          <w:rFonts w:ascii="Times New Roman" w:hAnsi="Times New Roman" w:cs="Times New Roman"/>
          <w:sz w:val="28"/>
          <w:szCs w:val="28"/>
        </w:rPr>
        <w:t>— это</w:t>
      </w:r>
      <w:r w:rsidRPr="00455FA6">
        <w:rPr>
          <w:rFonts w:ascii="Times New Roman" w:hAnsi="Times New Roman" w:cs="Times New Roman"/>
          <w:sz w:val="28"/>
          <w:szCs w:val="28"/>
        </w:rPr>
        <w:t xml:space="preserve"> процесс, который включает в себя несколько основных шагов. Вот общая последовательность действий при разработке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:</w:t>
      </w:r>
    </w:p>
    <w:p w14:paraId="11600292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1. Установка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Прежде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чем начать работу, вам потребуется установить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на своем компьютере. Это можно сделать с помощью инструментов установки пакетов Python, таких как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E3BBBD7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2. Создание проекта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установки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вы можете создать новый проект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django-admin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 Это создаст основную структуру проекта, включая файлы управления настройками, маршрутизацией и т.д.</w:t>
      </w:r>
    </w:p>
    <w:p w14:paraId="0378D33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3. Конфигурация базы данных: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данных. Вы можете настроить подключение к базе данных в файле settings.py вашего проекта, указав соответствующие параметры.</w:t>
      </w:r>
    </w:p>
    <w:p w14:paraId="5A4971C3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lastRenderedPageBreak/>
        <w:t xml:space="preserve">4. Создание приложений: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приложение </w:t>
      </w:r>
      <w:proofErr w:type="gramStart"/>
      <w:r w:rsidRPr="00455FA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модуль, который содержит функционал относящийся к конкретной части вашего сайта. Вы можете создать новые приложения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265703AC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5. Определение моделей: Модели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структуру данных, которые будут храниться в вашей базе данных. Вы можете определить модели в файлах models.py в соответствующих приложениях.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автоматически создаст таблицы базы данных на основе ваших моделей.</w:t>
      </w:r>
    </w:p>
    <w:p w14:paraId="47E582C6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6. Создание представлений: Представления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определяют, как данные будут отображаться на веб-страницах. Вы можете создать представление в файлах views.py вашего приложения. В представлениях вы можете обрабатывать запросы, извлекать данные из базы данных и передавать их на страницы.</w:t>
      </w:r>
    </w:p>
    <w:p w14:paraId="2B203EE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7. Создание шаблонов: Шаблоны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внешний вид страниц вашего сайта. Вы можете создать шаблоны в формате HTML с использованием специальных шаблонных тегов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, которые позволяют вставлять данные и логику в страницы.</w:t>
      </w:r>
    </w:p>
    <w:p w14:paraId="66D49B2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8. Разработка URL-маршрутов: URL-маршрутизация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определяет, какие представления должны быть вызваны для определенных URL-адресов. Вы можете определить маршруты в файле urls.py вашего приложения, указав, какой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будет ассоциирован с каждым URL-адресом.</w:t>
      </w:r>
    </w:p>
    <w:p w14:paraId="0984C1C1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9. Тестирование: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тестирования вашего сайта. Вы можете писать автоматические тесты для проверки правильности работы вашего кода.</w:t>
      </w:r>
    </w:p>
    <w:p w14:paraId="2B709C4D" w14:textId="1A28F391" w:rsidR="00A17AB8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10. Развертывание сайта</w:t>
      </w:r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завершения разработки вы можете развернуть ваш сайт на сервере. Существуют различные способы развертывания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-приложений, включая использование специализированных хостинг-провайдеров или самостоятельное конфигурирование сервера.</w:t>
      </w:r>
    </w:p>
    <w:p w14:paraId="5EEE8BCD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lastRenderedPageBreak/>
        <w:t xml:space="preserve">9. Создание статических файлов: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позволяет использовать статические файлы, такие как изображения, CSS-стили и JavaScript, для оформления и функциональности вашего сайта. Вы можете сохранить статические файлы в папке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в каждом приложении и использовать их в шаблонах.</w:t>
      </w:r>
    </w:p>
    <w:p w14:paraId="4FC7761A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10. Тестирование и отладка</w:t>
      </w:r>
      <w:proofErr w:type="gramStart"/>
      <w:r w:rsidRPr="00A17AB8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17AB8">
        <w:rPr>
          <w:rFonts w:ascii="Times New Roman" w:hAnsi="Times New Roman" w:cs="Times New Roman"/>
          <w:sz w:val="28"/>
          <w:szCs w:val="28"/>
        </w:rPr>
        <w:t xml:space="preserve"> того, как вы создали основную функциональность своего сайта, рекомендуется провести тестирование и отладку.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предоставляет встроенные инструменты для тестирования, а также возможности отладки.</w:t>
      </w:r>
    </w:p>
    <w:p w14:paraId="5AB148A1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11. Развертывание сайта</w:t>
      </w:r>
      <w:proofErr w:type="gramStart"/>
      <w:r w:rsidRPr="00A17AB8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17AB8">
        <w:rPr>
          <w:rFonts w:ascii="Times New Roman" w:hAnsi="Times New Roman" w:cs="Times New Roman"/>
          <w:sz w:val="28"/>
          <w:szCs w:val="28"/>
        </w:rPr>
        <w:t xml:space="preserve"> завершения разработки вы можете развернуть свой сайт на сервере.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имеет множество возможностей для развертывания, включая интеграцию с популярными серверами, такими как Apache или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>.</w:t>
      </w:r>
    </w:p>
    <w:p w14:paraId="0577801D" w14:textId="64AA7524" w:rsidR="0089232E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 xml:space="preserve">Это лишь общий обзор процесса разработки сайта на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. Конкретные шаги и детали могут варьироваться в зависимости от требований вашего проекта. Если вы новичок в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, рекомендуется изучить документацию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>, которая содержит подробные инструкции и примеры кода.</w:t>
      </w:r>
      <w:r w:rsidR="002815C3"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Основы Python. Научитесь думать как программист / Аллен Б.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пер. с англ. С. Черникова ; [науч. ред. А. Родионов].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Манн, Иванов и Фербер, 2021.</w:t>
      </w:r>
    </w:p>
    <w:p w14:paraId="5EA29349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Дронов В.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3.0. Практика создания веб-сайтов на Python.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>
        <w:rPr>
          <w:rFonts w:ascii="Times New Roman" w:hAnsi="Times New Roman" w:cs="Times New Roman"/>
          <w:sz w:val="28"/>
          <w:szCs w:val="28"/>
        </w:rPr>
        <w:t>.:БХВ</w:t>
      </w:r>
      <w:proofErr w:type="gramEnd"/>
      <w:r>
        <w:rPr>
          <w:rFonts w:ascii="Times New Roman" w:hAnsi="Times New Roman" w:cs="Times New Roman"/>
          <w:sz w:val="28"/>
          <w:szCs w:val="28"/>
        </w:rPr>
        <w:t>-Петербург</w:t>
      </w:r>
      <w:proofErr w:type="spellEnd"/>
      <w:r>
        <w:rPr>
          <w:rFonts w:ascii="Times New Roman" w:hAnsi="Times New Roman" w:cs="Times New Roman"/>
          <w:sz w:val="28"/>
          <w:szCs w:val="28"/>
        </w:rPr>
        <w:t>, 2021.</w:t>
      </w:r>
    </w:p>
    <w:p w14:paraId="1DF947FD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справочник, 4-е изд.: Пер. с англ. - СПб.: ООО «Диалектика», 2019. </w:t>
      </w:r>
    </w:p>
    <w:p w14:paraId="7F4B8109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Меле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в примерах / 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</w:t>
      </w:r>
      <w:proofErr w:type="spellEnd"/>
      <w:r>
        <w:rPr>
          <w:rFonts w:ascii="Times New Roman" w:hAnsi="Times New Roman" w:cs="Times New Roman"/>
          <w:sz w:val="28"/>
          <w:szCs w:val="28"/>
        </w:rPr>
        <w:t>. Д. В. Плотниковой. – М.: ДМК Пресс, 2019.</w:t>
      </w:r>
    </w:p>
    <w:p w14:paraId="0EA22518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Изучаем Python: программирование игр, визуализация данных, веб-приложения. 3-е изд. — СПб.: Питер, 2020.</w:t>
      </w:r>
    </w:p>
    <w:p w14:paraId="7D75AFB4" w14:textId="036F748A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Персиваль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 Python. Разработка на основе тестирования. / пер. с англ. Логунов А. В. – М.: ДМК Пресс, 2018.</w:t>
      </w:r>
    </w:p>
    <w:p w14:paraId="65D687A1" w14:textId="087E0C89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</w:t>
      </w:r>
      <w:proofErr w:type="gramStart"/>
      <w:r w:rsidRPr="00B760A2">
        <w:rPr>
          <w:rFonts w:ascii="Times New Roman" w:hAnsi="Times New Roman" w:cs="Times New Roman"/>
          <w:sz w:val="28"/>
          <w:szCs w:val="28"/>
        </w:rPr>
        <w:t>языка :</w:t>
      </w:r>
      <w:proofErr w:type="gramEnd"/>
      <w:r w:rsidRPr="00B760A2">
        <w:rPr>
          <w:rFonts w:ascii="Times New Roman" w:hAnsi="Times New Roman" w:cs="Times New Roman"/>
          <w:sz w:val="28"/>
          <w:szCs w:val="28"/>
        </w:rPr>
        <w:t xml:space="preserve">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</w:t>
      </w:r>
      <w:proofErr w:type="gramStart"/>
      <w:r w:rsidRPr="00B760A2">
        <w:rPr>
          <w:rFonts w:ascii="Times New Roman" w:hAnsi="Times New Roman" w:cs="Times New Roman"/>
          <w:sz w:val="28"/>
          <w:szCs w:val="28"/>
          <w:lang w:val="de-DE"/>
        </w:rPr>
        <w:t>Sprache :</w:t>
      </w:r>
      <w:proofErr w:type="gram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  <w:lang w:val="de-DE"/>
        </w:rPr>
        <w:t>vorlesungsskripten</w:t>
      </w:r>
      <w:proofErr w:type="spell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proofErr w:type="gramStart"/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proofErr w:type="gramEnd"/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D1B90" w14:textId="77777777" w:rsidR="00CA5342" w:rsidRDefault="00CA5342">
      <w:pPr>
        <w:spacing w:after="0"/>
      </w:pPr>
      <w:r>
        <w:separator/>
      </w:r>
    </w:p>
  </w:endnote>
  <w:endnote w:type="continuationSeparator" w:id="0">
    <w:p w14:paraId="54A45D97" w14:textId="77777777" w:rsidR="00CA5342" w:rsidRDefault="00CA53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1177B" w14:textId="77777777" w:rsidR="00CA5342" w:rsidRDefault="00CA5342">
      <w:pPr>
        <w:spacing w:after="0"/>
      </w:pPr>
      <w:r>
        <w:separator/>
      </w:r>
    </w:p>
  </w:footnote>
  <w:footnote w:type="continuationSeparator" w:id="0">
    <w:p w14:paraId="45A6F2D2" w14:textId="77777777" w:rsidR="00CA5342" w:rsidRDefault="00CA53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D2A9A"/>
    <w:rsid w:val="00103371"/>
    <w:rsid w:val="00103841"/>
    <w:rsid w:val="001172A0"/>
    <w:rsid w:val="00120CDE"/>
    <w:rsid w:val="00136991"/>
    <w:rsid w:val="00150BB3"/>
    <w:rsid w:val="00204F44"/>
    <w:rsid w:val="002815C3"/>
    <w:rsid w:val="002D1958"/>
    <w:rsid w:val="00305881"/>
    <w:rsid w:val="0036047B"/>
    <w:rsid w:val="00382F96"/>
    <w:rsid w:val="003875A6"/>
    <w:rsid w:val="003A3C0A"/>
    <w:rsid w:val="003E7E88"/>
    <w:rsid w:val="00406495"/>
    <w:rsid w:val="00446601"/>
    <w:rsid w:val="004541A0"/>
    <w:rsid w:val="00455FA6"/>
    <w:rsid w:val="004A656F"/>
    <w:rsid w:val="005171C6"/>
    <w:rsid w:val="00532606"/>
    <w:rsid w:val="00546812"/>
    <w:rsid w:val="00557337"/>
    <w:rsid w:val="00564368"/>
    <w:rsid w:val="00587E2E"/>
    <w:rsid w:val="005D3CC7"/>
    <w:rsid w:val="0067409D"/>
    <w:rsid w:val="006E542B"/>
    <w:rsid w:val="00737BAC"/>
    <w:rsid w:val="007C0DB9"/>
    <w:rsid w:val="007C6FDC"/>
    <w:rsid w:val="007E4B71"/>
    <w:rsid w:val="008750F1"/>
    <w:rsid w:val="0089232E"/>
    <w:rsid w:val="008C3CB8"/>
    <w:rsid w:val="008E1474"/>
    <w:rsid w:val="008E5713"/>
    <w:rsid w:val="00962CF8"/>
    <w:rsid w:val="009672AB"/>
    <w:rsid w:val="009A7466"/>
    <w:rsid w:val="00A17AB8"/>
    <w:rsid w:val="00A41954"/>
    <w:rsid w:val="00A73EC6"/>
    <w:rsid w:val="00AE4413"/>
    <w:rsid w:val="00AF59FD"/>
    <w:rsid w:val="00B6682F"/>
    <w:rsid w:val="00B760A2"/>
    <w:rsid w:val="00BB58B2"/>
    <w:rsid w:val="00CA5342"/>
    <w:rsid w:val="00CE28CA"/>
    <w:rsid w:val="00CF1AFF"/>
    <w:rsid w:val="00CF1BDD"/>
    <w:rsid w:val="00D12B36"/>
    <w:rsid w:val="00D42E81"/>
    <w:rsid w:val="00DA53DE"/>
    <w:rsid w:val="00DD3FBA"/>
    <w:rsid w:val="00E04902"/>
    <w:rsid w:val="00EC686E"/>
    <w:rsid w:val="00F141FD"/>
    <w:rsid w:val="00F602A2"/>
    <w:rsid w:val="00F75D2C"/>
    <w:rsid w:val="00FA4656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34</Pages>
  <Words>7745</Words>
  <Characters>44148</Characters>
  <Application>Microsoft Office Word</Application>
  <DocSecurity>0</DocSecurity>
  <Lines>367</Lines>
  <Paragraphs>103</Paragraphs>
  <ScaleCrop>false</ScaleCrop>
  <Company/>
  <LinksUpToDate>false</LinksUpToDate>
  <CharactersWithSpaces>51790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282</cp:revision>
  <dcterms:created xsi:type="dcterms:W3CDTF">2023-11-19T15:55:00Z</dcterms:created>
  <dcterms:modified xsi:type="dcterms:W3CDTF">2023-11-29T19:25:00Z</dcterms:modified>
  <dc:language>ru-RU</dc:language>
</cp:coreProperties>
</file>