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pPr>
      <w:r>
        <w:rPr>
          <w:rFonts w:ascii="Calibri" w:cs="Calibri" w:eastAsia="Calibri" w:hAnsi="Calibri"/>
          <w:b/>
          <w:bCs/>
          <w:color w:val="B45309"/>
          <w:sz w:val="20"/>
          <w:szCs w:val="20"/>
        </w:rPr>
        <w:t xml:space="preserve">EGEBİS BİLİŞİM</w:t>
      </w:r>
    </w:p>
    <w:p>
      <w:pPr>
        <w:spacing w:after="100"/>
      </w:pPr>
      <w:r>
        <w:rPr>
          <w:rFonts w:ascii="Calibri" w:cs="Calibri" w:eastAsia="Calibri" w:hAnsi="Calibri"/>
          <w:b/>
          <w:bCs/>
          <w:color w:val="0B1C33"/>
          <w:sz w:val="56"/>
          <w:szCs w:val="56"/>
        </w:rPr>
        <w:t xml:space="preserve">Lead Finder</w:t>
      </w:r>
    </w:p>
    <w:p>
      <w:pPr>
        <w:pBdr>
          <w:bottom w:val="single" w:color="B45309" w:sz="12" w:space="8"/>
        </w:pBdr>
        <w:spacing w:after="200"/>
      </w:pPr>
      <w:r>
        <w:rPr>
          <w:rFonts w:ascii="Calibri" w:cs="Calibri" w:eastAsia="Calibri" w:hAnsi="Calibri"/>
          <w:color w:val="64748B"/>
          <w:sz w:val="26"/>
          <w:szCs w:val="26"/>
        </w:rPr>
        <w:t xml:space="preserve">Potansiyel müşteri keşif aracı</w:t>
      </w:r>
    </w:p>
    <w:p>
      <w:pPr>
        <w:spacing w:after="240"/>
      </w:pPr>
    </w:p>
    <w:p>
      <w:pPr>
        <w:spacing w:after="120" w:line="276"/>
      </w:pPr>
      <w:r>
        <w:rPr>
          <w:rFonts w:ascii="Calibri" w:cs="Calibri" w:eastAsia="Calibri" w:hAnsi="Calibri"/>
          <w:color w:val="374151"/>
          <w:sz w:val="22"/>
          <w:szCs w:val="22"/>
        </w:rPr>
        <w:t xml:space="preserve">Bu doküman, sistemin firmaları ve karar vericileri nasıl bulduğunu sade bir dille anlatır. Teknik ayrıntıya yalnızca gerektiği kadar girilmiştir.</w:t>
      </w:r>
    </w:p>
    <w:p>
      <w:pPr>
        <w:spacing w:after="1600"/>
      </w:pPr>
    </w:p>
    <w:p>
      <w:pPr>
        <w:spacing w:after="120" w:line="276"/>
      </w:pPr>
      <w:r>
        <w:rPr>
          <w:rFonts w:ascii="Calibri" w:cs="Calibri" w:eastAsia="Calibri" w:hAnsi="Calibri"/>
          <w:color w:val="64748B"/>
          <w:sz w:val="18"/>
          <w:szCs w:val="18"/>
        </w:rPr>
        <w:t xml:space="preserve">Hazırlayan: Egebis Bilişim  ·  Sürüm 1.0</w:t>
      </w:r>
    </w:p>
    <w:p>
      <w:r>
        <w:br w:type="page"/>
      </w:r>
    </w:p>
    <w:p>
      <w:pPr>
        <w:pStyle w:val="Heading1"/>
        <w:spacing w:after="160" w:before="320"/>
      </w:pPr>
      <w:r>
        <w:rPr>
          <w:rFonts w:ascii="Calibri" w:cs="Calibri" w:eastAsia="Calibri" w:hAnsi="Calibri"/>
          <w:b/>
          <w:bCs/>
          <w:color w:val="0B1C33"/>
          <w:sz w:val="30"/>
          <w:szCs w:val="30"/>
        </w:rPr>
        <w:t xml:space="preserve">Bu araç ne yapıyor?</w:t>
      </w:r>
    </w:p>
    <w:p>
      <w:pPr>
        <w:spacing w:after="120" w:line="276"/>
      </w:pPr>
      <w:r>
        <w:rPr>
          <w:rFonts w:ascii="Calibri" w:cs="Calibri" w:eastAsia="Calibri" w:hAnsi="Calibri"/>
          <w:color w:val="1F2937"/>
          <w:sz w:val="21"/>
          <w:szCs w:val="21"/>
        </w:rPr>
        <w:t xml:space="preserve">Egebis Lead Finder, satış ekibinin elle yaptığı araştırmayı otomatikleştirir. Kullanıcı sadece iki şey seçer: sektör ve şehir. Sistem gerisini yapar.</w:t>
      </w:r>
    </w:p>
    <w:p>
      <w:pPr>
        <w:spacing w:after="120" w:line="276"/>
      </w:pPr>
      <w:r>
        <w:rPr>
          <w:rFonts w:ascii="Calibri" w:cs="Calibri" w:eastAsia="Calibri" w:hAnsi="Calibri"/>
          <w:color w:val="1F2937"/>
          <w:sz w:val="21"/>
          <w:szCs w:val="21"/>
        </w:rPr>
        <w:t xml:space="preserve">Şunu düşünün: normalde bir satış temsilcisi Google'da "Bursa otomotiv yan sanayi" aratır, çıkan firmaların sitelerini tek tek açar, "bunlar SAP kullanıyor mu?" diye okur, sonra LinkedIn'de bilgi işlem müdürünü arar. Bu iş firma başına 15–20 dakika sürer. Sistem aynı işi ortalama 10 saniyede yapar ve sonucu puanlayarak sıraya dizer.</w:t>
      </w:r>
    </w:p>
    <w:p>
      <w:pPr>
        <w:spacing w:after="160"/>
      </w:pPr>
    </w:p>
    <w:tbl>
      <w:tblPr>
        <w:tblW w:type="dxa" w:w="9000"/>
        <w:tblBorders>
          <w:top w:val="single" w:color="B45309" w:sz="12"/>
          <w:left w:val="none" w:color="FFFFFF" w:sz="0"/>
          <w:bottom w:val="single" w:color="E2E8F0" w:sz="4"/>
          <w:right w:val="none" w:color="FFFFFF" w:sz="0"/>
          <w:insideH w:val="none" w:color="FFFFFF" w:sz="0"/>
          <w:insideV w:val="none" w:color="FFFFFF" w:sz="0"/>
        </w:tblBorders>
      </w:tblPr>
      <w:tblGrid>
        <w:gridCol w:w="9000"/>
      </w:tblGrid>
      <w:tr>
        <w:tc>
          <w:tcPr>
            <w:tcW w:type="dxa" w:w="9000"/>
            <w:shd w:fill="FFFBEB" w:val="clear"/>
            <w:tcMar>
              <w:top w:type="dxa" w:w="160"/>
              <w:left w:type="dxa" w:w="200"/>
              <w:bottom w:type="dxa" w:w="160"/>
              <w:right w:type="dxa" w:w="200"/>
            </w:tcMar>
          </w:tcPr>
          <w:p>
            <w:pPr>
              <w:spacing w:after="60"/>
            </w:pPr>
            <w:r>
              <w:rPr>
                <w:rFonts w:ascii="Calibri" w:cs="Calibri" w:eastAsia="Calibri" w:hAnsi="Calibri"/>
                <w:b/>
                <w:bCs/>
                <w:color w:val="B45309"/>
                <w:sz w:val="21"/>
                <w:szCs w:val="21"/>
              </w:rPr>
              <w:t xml:space="preserve">Hedef kitle kim?</w:t>
            </w:r>
          </w:p>
          <w:p>
            <w:pPr>
              <w:spacing w:after="0" w:line="276"/>
            </w:pPr>
            <w:r>
              <w:rPr>
                <w:rFonts w:ascii="Calibri" w:cs="Calibri" w:eastAsia="Calibri" w:hAnsi="Calibri"/>
                <w:color w:val="4B5563"/>
                <w:sz w:val="20"/>
                <w:szCs w:val="20"/>
              </w:rPr>
              <w:t xml:space="preserve">SAP kullanan üretici firmalar ve fabrikalar. Egebis bu firmalara SAP danışmanlığı, entegrasyon, MES ve özel yazılım hizmeti verdiği için en değerli aday budur.</w:t>
            </w:r>
          </w:p>
        </w:tc>
      </w:tr>
    </w:tbl>
    <w:p>
      <w:pPr>
        <w:spacing w:after="160"/>
      </w:pPr>
    </w:p>
    <w:p>
      <w:pPr>
        <w:pStyle w:val="Heading2"/>
        <w:spacing w:after="120" w:before="260"/>
      </w:pPr>
      <w:r>
        <w:rPr>
          <w:rFonts w:ascii="Calibri" w:cs="Calibri" w:eastAsia="Calibri" w:hAnsi="Calibri"/>
          <w:b/>
          <w:bCs/>
          <w:color w:val="16325C"/>
          <w:sz w:val="24"/>
          <w:szCs w:val="24"/>
        </w:rPr>
        <w:t xml:space="preserve">Genel akış</w:t>
      </w:r>
    </w:p>
    <w:p>
      <w:pPr>
        <w:spacing w:after="120" w:line="276"/>
      </w:pPr>
      <w:r>
        <w:rPr>
          <w:rFonts w:ascii="Calibri" w:cs="Calibri" w:eastAsia="Calibri" w:hAnsi="Calibri"/>
          <w:color w:val="1F2937"/>
          <w:sz w:val="21"/>
          <w:szCs w:val="21"/>
        </w:rPr>
        <w:t xml:space="preserve">Beş adım. Her adım bir öncekinin çıktısını kullanır.</w:t>
      </w:r>
    </w:p>
    <w:p>
      <w:pPr>
        <w:spacing w:after="8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700"/>
        <w:gridCol w:w="8300"/>
      </w:tblGrid>
      <w:tr>
        <w:tc>
          <w:tcPr>
            <w:tcW w:type="dxa" w:w="700"/>
            <w:shd w:fill="16325C" w:val="clear"/>
            <w:tcMar>
              <w:top w:type="dxa" w:w="120"/>
              <w:left w:type="dxa" w:w="100"/>
              <w:bottom w:type="dxa" w:w="120"/>
              <w:right w:type="dxa" w:w="100"/>
            </w:tcMar>
          </w:tcPr>
          <w:p>
            <w:pPr>
              <w:spacing w:after="0"/>
              <w:jc w:val="center"/>
            </w:pPr>
            <w:r>
              <w:rPr>
                <w:rFonts w:ascii="Calibri" w:cs="Calibri" w:eastAsia="Calibri" w:hAnsi="Calibri"/>
                <w:b/>
                <w:bCs/>
                <w:color w:val="FFFFFF"/>
                <w:sz w:val="28"/>
                <w:szCs w:val="28"/>
              </w:rPr>
              <w:t xml:space="preserve">1</w:t>
            </w:r>
          </w:p>
        </w:tc>
        <w:tc>
          <w:tcPr>
            <w:tcW w:type="dxa" w:w="8300"/>
            <w:shd w:fill="F8FAFC" w:val="clear"/>
            <w:tcMar>
              <w:top w:type="dxa" w:w="120"/>
              <w:left w:type="dxa" w:w="200"/>
              <w:bottom w:type="dxa" w:w="120"/>
              <w:right w:type="dxa" w:w="160"/>
            </w:tcMar>
          </w:tcPr>
          <w:p>
            <w:pPr>
              <w:spacing w:after="40"/>
            </w:pPr>
            <w:r>
              <w:rPr>
                <w:rFonts w:ascii="Calibri" w:cs="Calibri" w:eastAsia="Calibri" w:hAnsi="Calibri"/>
                <w:b/>
                <w:bCs/>
                <w:color w:val="0B1C33"/>
                <w:sz w:val="24"/>
                <w:szCs w:val="24"/>
              </w:rPr>
              <w:t xml:space="preserve">Firmaları bul</w:t>
            </w:r>
          </w:p>
          <w:p>
            <w:pPr>
              <w:spacing w:after="0"/>
            </w:pPr>
            <w:r>
              <w:rPr>
                <w:rFonts w:ascii="Calibri" w:cs="Calibri" w:eastAsia="Calibri" w:hAnsi="Calibri"/>
                <w:color w:val="64748B"/>
                <w:sz w:val="19"/>
                <w:szCs w:val="19"/>
              </w:rPr>
              <w:t xml:space="preserve">Arama motoru ve harita üzerinden aday firma listesi çıkarılır</w:t>
            </w:r>
          </w:p>
        </w:tc>
      </w:tr>
    </w:tbl>
    <w:p>
      <w:pPr>
        <w:spacing w:after="8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700"/>
        <w:gridCol w:w="8300"/>
      </w:tblGrid>
      <w:tr>
        <w:tc>
          <w:tcPr>
            <w:tcW w:type="dxa" w:w="700"/>
            <w:shd w:fill="16325C" w:val="clear"/>
            <w:tcMar>
              <w:top w:type="dxa" w:w="120"/>
              <w:left w:type="dxa" w:w="100"/>
              <w:bottom w:type="dxa" w:w="120"/>
              <w:right w:type="dxa" w:w="100"/>
            </w:tcMar>
          </w:tcPr>
          <w:p>
            <w:pPr>
              <w:spacing w:after="0"/>
              <w:jc w:val="center"/>
            </w:pPr>
            <w:r>
              <w:rPr>
                <w:rFonts w:ascii="Calibri" w:cs="Calibri" w:eastAsia="Calibri" w:hAnsi="Calibri"/>
                <w:b/>
                <w:bCs/>
                <w:color w:val="FFFFFF"/>
                <w:sz w:val="28"/>
                <w:szCs w:val="28"/>
              </w:rPr>
              <w:t xml:space="preserve">2</w:t>
            </w:r>
          </w:p>
        </w:tc>
        <w:tc>
          <w:tcPr>
            <w:tcW w:type="dxa" w:w="8300"/>
            <w:shd w:fill="F8FAFC" w:val="clear"/>
            <w:tcMar>
              <w:top w:type="dxa" w:w="120"/>
              <w:left w:type="dxa" w:w="200"/>
              <w:bottom w:type="dxa" w:w="120"/>
              <w:right w:type="dxa" w:w="160"/>
            </w:tcMar>
          </w:tcPr>
          <w:p>
            <w:pPr>
              <w:spacing w:after="40"/>
            </w:pPr>
            <w:r>
              <w:rPr>
                <w:rFonts w:ascii="Calibri" w:cs="Calibri" w:eastAsia="Calibri" w:hAnsi="Calibri"/>
                <w:b/>
                <w:bCs/>
                <w:color w:val="0B1C33"/>
                <w:sz w:val="24"/>
                <w:szCs w:val="24"/>
              </w:rPr>
              <w:t xml:space="preserve">Web sitesini oku</w:t>
            </w:r>
          </w:p>
          <w:p>
            <w:pPr>
              <w:spacing w:after="0"/>
            </w:pPr>
            <w:r>
              <w:rPr>
                <w:rFonts w:ascii="Calibri" w:cs="Calibri" w:eastAsia="Calibri" w:hAnsi="Calibri"/>
                <w:color w:val="64748B"/>
                <w:sz w:val="19"/>
                <w:szCs w:val="19"/>
              </w:rPr>
              <w:t xml:space="preserve">Her firmanın kurumsal sitesindeki metin toplanır</w:t>
            </w:r>
          </w:p>
        </w:tc>
      </w:tr>
    </w:tbl>
    <w:p>
      <w:pPr>
        <w:spacing w:after="8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700"/>
        <w:gridCol w:w="8300"/>
      </w:tblGrid>
      <w:tr>
        <w:tc>
          <w:tcPr>
            <w:tcW w:type="dxa" w:w="700"/>
            <w:shd w:fill="16325C" w:val="clear"/>
            <w:tcMar>
              <w:top w:type="dxa" w:w="120"/>
              <w:left w:type="dxa" w:w="100"/>
              <w:bottom w:type="dxa" w:w="120"/>
              <w:right w:type="dxa" w:w="100"/>
            </w:tcMar>
          </w:tcPr>
          <w:p>
            <w:pPr>
              <w:spacing w:after="0"/>
              <w:jc w:val="center"/>
            </w:pPr>
            <w:r>
              <w:rPr>
                <w:rFonts w:ascii="Calibri" w:cs="Calibri" w:eastAsia="Calibri" w:hAnsi="Calibri"/>
                <w:b/>
                <w:bCs/>
                <w:color w:val="FFFFFF"/>
                <w:sz w:val="28"/>
                <w:szCs w:val="28"/>
              </w:rPr>
              <w:t xml:space="preserve">3</w:t>
            </w:r>
          </w:p>
        </w:tc>
        <w:tc>
          <w:tcPr>
            <w:tcW w:type="dxa" w:w="8300"/>
            <w:shd w:fill="F8FAFC" w:val="clear"/>
            <w:tcMar>
              <w:top w:type="dxa" w:w="120"/>
              <w:left w:type="dxa" w:w="200"/>
              <w:bottom w:type="dxa" w:w="120"/>
              <w:right w:type="dxa" w:w="160"/>
            </w:tcMar>
          </w:tcPr>
          <w:p>
            <w:pPr>
              <w:spacing w:after="40"/>
            </w:pPr>
            <w:r>
              <w:rPr>
                <w:rFonts w:ascii="Calibri" w:cs="Calibri" w:eastAsia="Calibri" w:hAnsi="Calibri"/>
                <w:b/>
                <w:bCs/>
                <w:color w:val="0B1C33"/>
                <w:sz w:val="24"/>
                <w:szCs w:val="24"/>
              </w:rPr>
              <w:t xml:space="preserve">Yapay zeka ile değerlendir</w:t>
            </w:r>
          </w:p>
          <w:p>
            <w:pPr>
              <w:spacing w:after="0"/>
            </w:pPr>
            <w:r>
              <w:rPr>
                <w:rFonts w:ascii="Calibri" w:cs="Calibri" w:eastAsia="Calibri" w:hAnsi="Calibri"/>
                <w:color w:val="64748B"/>
                <w:sz w:val="19"/>
                <w:szCs w:val="19"/>
              </w:rPr>
              <w:t xml:space="preserve">Firma gerçekten hedef mi? SAP izi var mı?</w:t>
            </w:r>
          </w:p>
        </w:tc>
      </w:tr>
    </w:tbl>
    <w:p>
      <w:pPr>
        <w:spacing w:after="8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700"/>
        <w:gridCol w:w="8300"/>
      </w:tblGrid>
      <w:tr>
        <w:tc>
          <w:tcPr>
            <w:tcW w:type="dxa" w:w="700"/>
            <w:shd w:fill="16325C" w:val="clear"/>
            <w:tcMar>
              <w:top w:type="dxa" w:w="120"/>
              <w:left w:type="dxa" w:w="100"/>
              <w:bottom w:type="dxa" w:w="120"/>
              <w:right w:type="dxa" w:w="100"/>
            </w:tcMar>
          </w:tcPr>
          <w:p>
            <w:pPr>
              <w:spacing w:after="0"/>
              <w:jc w:val="center"/>
            </w:pPr>
            <w:r>
              <w:rPr>
                <w:rFonts w:ascii="Calibri" w:cs="Calibri" w:eastAsia="Calibri" w:hAnsi="Calibri"/>
                <w:b/>
                <w:bCs/>
                <w:color w:val="FFFFFF"/>
                <w:sz w:val="28"/>
                <w:szCs w:val="28"/>
              </w:rPr>
              <w:t xml:space="preserve">4</w:t>
            </w:r>
          </w:p>
        </w:tc>
        <w:tc>
          <w:tcPr>
            <w:tcW w:type="dxa" w:w="8300"/>
            <w:shd w:fill="F8FAFC" w:val="clear"/>
            <w:tcMar>
              <w:top w:type="dxa" w:w="120"/>
              <w:left w:type="dxa" w:w="200"/>
              <w:bottom w:type="dxa" w:w="120"/>
              <w:right w:type="dxa" w:w="160"/>
            </w:tcMar>
          </w:tcPr>
          <w:p>
            <w:pPr>
              <w:spacing w:after="40"/>
            </w:pPr>
            <w:r>
              <w:rPr>
                <w:rFonts w:ascii="Calibri" w:cs="Calibri" w:eastAsia="Calibri" w:hAnsi="Calibri"/>
                <w:b/>
                <w:bCs/>
                <w:color w:val="0B1C33"/>
                <w:sz w:val="24"/>
                <w:szCs w:val="24"/>
              </w:rPr>
              <w:t xml:space="preserve">Puanla ve sırala</w:t>
            </w:r>
          </w:p>
          <w:p>
            <w:pPr>
              <w:spacing w:after="0"/>
            </w:pPr>
            <w:r>
              <w:rPr>
                <w:rFonts w:ascii="Calibri" w:cs="Calibri" w:eastAsia="Calibri" w:hAnsi="Calibri"/>
                <w:color w:val="64748B"/>
                <w:sz w:val="19"/>
                <w:szCs w:val="19"/>
              </w:rPr>
              <w:t xml:space="preserve">0–100 arası puan; en umut verici firma en üstte</w:t>
            </w:r>
          </w:p>
        </w:tc>
      </w:tr>
    </w:tbl>
    <w:p>
      <w:pPr>
        <w:spacing w:after="80"/>
      </w:pP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700"/>
        <w:gridCol w:w="8300"/>
      </w:tblGrid>
      <w:tr>
        <w:tc>
          <w:tcPr>
            <w:tcW w:type="dxa" w:w="700"/>
            <w:shd w:fill="16325C" w:val="clear"/>
            <w:tcMar>
              <w:top w:type="dxa" w:w="120"/>
              <w:left w:type="dxa" w:w="100"/>
              <w:bottom w:type="dxa" w:w="120"/>
              <w:right w:type="dxa" w:w="100"/>
            </w:tcMar>
          </w:tcPr>
          <w:p>
            <w:pPr>
              <w:spacing w:after="0"/>
              <w:jc w:val="center"/>
            </w:pPr>
            <w:r>
              <w:rPr>
                <w:rFonts w:ascii="Calibri" w:cs="Calibri" w:eastAsia="Calibri" w:hAnsi="Calibri"/>
                <w:b/>
                <w:bCs/>
                <w:color w:val="FFFFFF"/>
                <w:sz w:val="28"/>
                <w:szCs w:val="28"/>
              </w:rPr>
              <w:t xml:space="preserve">5</w:t>
            </w:r>
          </w:p>
        </w:tc>
        <w:tc>
          <w:tcPr>
            <w:tcW w:type="dxa" w:w="8300"/>
            <w:shd w:fill="F8FAFC" w:val="clear"/>
            <w:tcMar>
              <w:top w:type="dxa" w:w="120"/>
              <w:left w:type="dxa" w:w="200"/>
              <w:bottom w:type="dxa" w:w="120"/>
              <w:right w:type="dxa" w:w="160"/>
            </w:tcMar>
          </w:tcPr>
          <w:p>
            <w:pPr>
              <w:spacing w:after="40"/>
            </w:pPr>
            <w:r>
              <w:rPr>
                <w:rFonts w:ascii="Calibri" w:cs="Calibri" w:eastAsia="Calibri" w:hAnsi="Calibri"/>
                <w:b/>
                <w:bCs/>
                <w:color w:val="0B1C33"/>
                <w:sz w:val="24"/>
                <w:szCs w:val="24"/>
              </w:rPr>
              <w:t xml:space="preserve">Karar vericiyi bul ve e-mail hazırla</w:t>
            </w:r>
          </w:p>
          <w:p>
            <w:pPr>
              <w:spacing w:after="0"/>
            </w:pPr>
            <w:r>
              <w:rPr>
                <w:rFonts w:ascii="Calibri" w:cs="Calibri" w:eastAsia="Calibri" w:hAnsi="Calibri"/>
                <w:color w:val="64748B"/>
                <w:sz w:val="19"/>
                <w:szCs w:val="19"/>
              </w:rPr>
              <w:t xml:space="preserve">Doğru kişiyi bulup kişiselleştirilmiş metin üretir</w:t>
            </w:r>
          </w:p>
        </w:tc>
      </w:tr>
    </w:tbl>
    <w:p>
      <w:r>
        <w:br w:type="page"/>
      </w:r>
    </w:p>
    <w:p>
      <w:pPr>
        <w:pStyle w:val="Heading1"/>
        <w:spacing w:after="160" w:before="320"/>
      </w:pPr>
      <w:r>
        <w:rPr>
          <w:rFonts w:ascii="Calibri" w:cs="Calibri" w:eastAsia="Calibri" w:hAnsi="Calibri"/>
          <w:b/>
          <w:bCs/>
          <w:color w:val="0B1C33"/>
          <w:sz w:val="30"/>
          <w:szCs w:val="30"/>
        </w:rPr>
        <w:t xml:space="preserve">Adımlar, biraz daha yakından</w:t>
      </w:r>
    </w:p>
    <w:p>
      <w:pPr>
        <w:pStyle w:val="Heading2"/>
        <w:spacing w:after="120" w:before="260"/>
      </w:pPr>
      <w:r>
        <w:rPr>
          <w:rFonts w:ascii="Calibri" w:cs="Calibri" w:eastAsia="Calibri" w:hAnsi="Calibri"/>
          <w:b/>
          <w:bCs/>
          <w:color w:val="16325C"/>
          <w:sz w:val="24"/>
          <w:szCs w:val="24"/>
        </w:rPr>
        <w:t xml:space="preserve">1 — Firmaları bulma</w:t>
      </w:r>
    </w:p>
    <w:p>
      <w:pPr>
        <w:spacing w:after="120" w:line="276"/>
      </w:pPr>
      <w:r>
        <w:rPr>
          <w:rFonts w:ascii="Calibri" w:cs="Calibri" w:eastAsia="Calibri" w:hAnsi="Calibri"/>
          <w:color w:val="1F2937"/>
          <w:sz w:val="21"/>
          <w:szCs w:val="21"/>
        </w:rPr>
        <w:t xml:space="preserve">Sistem arama sorgularını kendisi üretir. Bunun için yapay zekaya ihtiyaç yok; kalıplar sabit ve tahmin edilebilir olduğu için kod içinde hazırlanır:</w:t>
      </w:r>
    </w:p>
    <w:p>
      <w:pPr>
        <w:pStyle w:val="ListParagraph"/>
        <w:numPr>
          <w:ilvl w:val="0"/>
          <w:numId w:val="2"/>
        </w:numPr>
        <w:spacing w:after="80" w:line="276"/>
      </w:pPr>
      <w:r>
        <w:rPr>
          <w:rFonts w:ascii="Calibri" w:cs="Calibri" w:eastAsia="Calibri" w:hAnsi="Calibri"/>
          <w:color w:val="1F2937"/>
          <w:sz w:val="21"/>
          <w:szCs w:val="21"/>
        </w:rPr>
        <w:t xml:space="preserve">"otomotiv yan sanayi Bursa"</w:t>
      </w:r>
    </w:p>
    <w:p>
      <w:pPr>
        <w:pStyle w:val="ListParagraph"/>
        <w:numPr>
          <w:ilvl w:val="0"/>
          <w:numId w:val="2"/>
        </w:numPr>
        <w:spacing w:after="80" w:line="276"/>
      </w:pPr>
      <w:r>
        <w:rPr>
          <w:rFonts w:ascii="Calibri" w:cs="Calibri" w:eastAsia="Calibri" w:hAnsi="Calibri"/>
          <w:color w:val="1F2937"/>
          <w:sz w:val="21"/>
          <w:szCs w:val="21"/>
        </w:rPr>
        <w:t xml:space="preserve">"otomotiv fabrikası Bursa"</w:t>
      </w:r>
    </w:p>
    <w:p>
      <w:pPr>
        <w:pStyle w:val="ListParagraph"/>
        <w:numPr>
          <w:ilvl w:val="0"/>
          <w:numId w:val="2"/>
        </w:numPr>
        <w:spacing w:after="80" w:line="276"/>
      </w:pPr>
      <w:r>
        <w:rPr>
          <w:rFonts w:ascii="Calibri" w:cs="Calibri" w:eastAsia="Calibri" w:hAnsi="Calibri"/>
          <w:color w:val="1F2937"/>
          <w:sz w:val="21"/>
          <w:szCs w:val="21"/>
        </w:rPr>
        <w:t xml:space="preserve">"Bursa organize sanayi bölgesi otomotiv"</w:t>
      </w:r>
    </w:p>
    <w:p>
      <w:pPr>
        <w:spacing w:after="120" w:line="276"/>
      </w:pPr>
      <w:r>
        <w:rPr>
          <w:rFonts w:ascii="Calibri" w:cs="Calibri" w:eastAsia="Calibri" w:hAnsi="Calibri"/>
          <w:color w:val="1F2937"/>
          <w:sz w:val="21"/>
          <w:szCs w:val="21"/>
        </w:rPr>
        <w:t xml:space="preserve">Bu sorgular Serper üzerinden hem Google aramasına hem Google Haritalar'a gönderilir. Haritalar önemlidir: gerçek fabrikalar oraya kayıtlıdır, web sitesi zayıf olsa bile bulunurlar.</w:t>
      </w:r>
    </w:p>
    <w:p>
      <w:pPr>
        <w:spacing w:after="120" w:line="276"/>
      </w:pPr>
      <w:r>
        <w:rPr>
          <w:rFonts w:ascii="Calibri" w:cs="Calibri" w:eastAsia="Calibri" w:hAnsi="Calibri"/>
          <w:color w:val="1F2937"/>
          <w:sz w:val="21"/>
          <w:szCs w:val="21"/>
        </w:rPr>
        <w:t xml:space="preserve">Dönen sonuçlar temizlenir. Haber siteleri, iş ilanı platformları, firma rehberleri ve forumlar kara listeyle elenir — bunlar firma değil, firma hakkında yazan sitelerdir. Daha önce işlenmiş bir firma tekrar işlenmez; hem arama kotası hem yapay zeka maliyeti boşa gitmesin diye.</w:t>
      </w:r>
    </w:p>
    <w:p>
      <w:pPr>
        <w:spacing w:after="160"/>
      </w:pPr>
    </w:p>
    <w:p>
      <w:pPr>
        <w:pStyle w:val="Heading2"/>
        <w:spacing w:after="120" w:before="260"/>
      </w:pPr>
      <w:r>
        <w:rPr>
          <w:rFonts w:ascii="Calibri" w:cs="Calibri" w:eastAsia="Calibri" w:hAnsi="Calibri"/>
          <w:b/>
          <w:bCs/>
          <w:color w:val="16325C"/>
          <w:sz w:val="24"/>
          <w:szCs w:val="24"/>
        </w:rPr>
        <w:t xml:space="preserve">2 — Web sitesini okuma</w:t>
      </w:r>
    </w:p>
    <w:p>
      <w:pPr>
        <w:spacing w:after="120" w:line="276"/>
      </w:pPr>
      <w:r>
        <w:rPr>
          <w:rFonts w:ascii="Calibri" w:cs="Calibri" w:eastAsia="Calibri" w:hAnsi="Calibri"/>
          <w:color w:val="1F2937"/>
          <w:sz w:val="21"/>
          <w:szCs w:val="21"/>
        </w:rPr>
        <w:t xml:space="preserve">Her firmanın sitesinden birkaç sayfa okunur: ana sayfa, hakkımızda, iletişim, kariyer. Kariyer sayfası özellikle değerlidir; "SAP MM modülü deneyimi olan eleman aranıyor" ilanı, o firmanın SAP kullandığının en net kanıtıdır.</w:t>
      </w:r>
    </w:p>
    <w:p>
      <w:pPr>
        <w:spacing w:after="120" w:line="276"/>
      </w:pPr>
      <w:r>
        <w:rPr>
          <w:rFonts w:ascii="Calibri" w:cs="Calibri" w:eastAsia="Calibri" w:hAnsi="Calibri"/>
          <w:color w:val="1F2937"/>
          <w:sz w:val="21"/>
          <w:szCs w:val="21"/>
        </w:rPr>
        <w:t xml:space="preserve">Okuma sırasında sitenin robots.txt kuralına uyulur ve istekler arasında bekleme konur. Sayfadan sadece okunabilir metin çıkarılır; menü, script ve reklam atılır.</w:t>
      </w:r>
    </w:p>
    <w:p>
      <w:pPr>
        <w:spacing w:after="160"/>
      </w:pPr>
    </w:p>
    <w:p>
      <w:pPr>
        <w:pStyle w:val="Heading2"/>
        <w:spacing w:after="120" w:before="260"/>
      </w:pPr>
      <w:r>
        <w:rPr>
          <w:rFonts w:ascii="Calibri" w:cs="Calibri" w:eastAsia="Calibri" w:hAnsi="Calibri"/>
          <w:b/>
          <w:bCs/>
          <w:color w:val="16325C"/>
          <w:sz w:val="24"/>
          <w:szCs w:val="24"/>
        </w:rPr>
        <w:t xml:space="preserve">3 — Yapay zeka ile değerlendirme</w:t>
      </w:r>
    </w:p>
    <w:p>
      <w:pPr>
        <w:spacing w:after="120" w:line="276"/>
      </w:pPr>
      <w:r>
        <w:rPr>
          <w:rFonts w:ascii="Calibri" w:cs="Calibri" w:eastAsia="Calibri" w:hAnsi="Calibri"/>
          <w:color w:val="1F2937"/>
          <w:sz w:val="21"/>
          <w:szCs w:val="21"/>
        </w:rPr>
        <w:t xml:space="preserve">Toplanan metin Google Gemini'ye gönderilir. Yapay zekaya serbest yorum yaptırılmaz; doldurması gereken bir form verilir ve cevabı bu forma uymak zorundadır. Sorulanlar:</w:t>
      </w:r>
    </w:p>
    <w:p>
      <w:pPr>
        <w:spacing w:after="80"/>
      </w:pPr>
    </w:p>
    <w:tbl>
      <w:tblPr>
        <w:tblW w:type="dxa" w:w="9000"/>
        <w:tblBorders>
          <w:top w:val="single" w:color="CBD5E1" w:sz="2"/>
          <w:left w:val="none" w:color="FFFFFF" w:sz="0"/>
          <w:bottom w:val="single" w:color="CBD5E1" w:sz="2"/>
          <w:right w:val="none" w:color="FFFFFF" w:sz="0"/>
          <w:insideH w:val="single" w:color="E2E8F0" w:sz="2"/>
          <w:insideV w:val="none" w:color="FFFFFF" w:sz="0"/>
        </w:tblBorders>
      </w:tblPr>
      <w:tblGrid>
        <w:gridCol w:w="3000"/>
        <w:gridCol w:w="6000"/>
      </w:tblGrid>
      <w:tr>
        <w:trPr>
          <w:tblHeader/>
        </w:trPr>
        <w:tc>
          <w:tcPr>
            <w:tcW w:type="dxa" w:w="30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Soru</w:t>
            </w:r>
          </w:p>
        </w:tc>
        <w:tc>
          <w:tcPr>
            <w:tcW w:type="dxa" w:w="60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Ne için sorulur</w:t>
            </w:r>
          </w:p>
        </w:tc>
      </w:tr>
      <w:tr>
        <w:tc>
          <w:tcPr>
            <w:tcW w:type="dxa" w:w="30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SAP kullanıyor mu?</w:t>
            </w:r>
          </w:p>
        </w:tc>
        <w:tc>
          <w:tcPr>
            <w:tcW w:type="dxa" w:w="60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Kesin kanıt / güçlü ihtimal / hayır / bilinmiyor</w:t>
            </w:r>
          </w:p>
        </w:tc>
      </w:tr>
      <w:tr>
        <w:tc>
          <w:tcPr>
            <w:tcW w:type="dxa" w:w="30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Kanıt nerede?</w:t>
            </w:r>
          </w:p>
        </w:tc>
        <w:tc>
          <w:tcPr>
            <w:tcW w:type="dxa" w:w="60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Metinden birebir alıntı istenir — uydurmayı engeller</w:t>
            </w:r>
          </w:p>
        </w:tc>
      </w:tr>
      <w:tr>
        <w:tc>
          <w:tcPr>
            <w:tcW w:type="dxa" w:w="30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Üretim yapıyor mu?</w:t>
            </w:r>
          </w:p>
        </w:tc>
        <w:tc>
          <w:tcPr>
            <w:tcW w:type="dxa" w:w="60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Fabrika mı, yoksa bayi/ticaret firması mı</w:t>
            </w:r>
          </w:p>
        </w:tc>
      </w:tr>
      <w:tr>
        <w:tc>
          <w:tcPr>
            <w:tcW w:type="dxa" w:w="30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SAP satıyor mu?</w:t>
            </w:r>
          </w:p>
        </w:tc>
        <w:tc>
          <w:tcPr>
            <w:tcW w:type="dxa" w:w="60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Satıyorsa müşteri değil rakiptir, elenir</w:t>
            </w:r>
          </w:p>
        </w:tc>
      </w:tr>
      <w:tr>
        <w:tc>
          <w:tcPr>
            <w:tcW w:type="dxa" w:w="30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Gerçek hedef mi?</w:t>
            </w:r>
          </w:p>
        </w:tc>
        <w:tc>
          <w:tcPr>
            <w:tcW w:type="dxa" w:w="60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Haber sitesi, dernek, kamu kurumu ise elenir</w:t>
            </w:r>
          </w:p>
        </w:tc>
      </w:tr>
      <w:tr>
        <w:tc>
          <w:tcPr>
            <w:tcW w:type="dxa" w:w="30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Hangi e-mail şablonu?</w:t>
            </w:r>
          </w:p>
        </w:tc>
        <w:tc>
          <w:tcPr>
            <w:tcW w:type="dxa" w:w="60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SAP, MES, entegrasyon veya genel</w:t>
            </w:r>
          </w:p>
        </w:tc>
      </w:tr>
    </w:tbl>
    <w:p>
      <w:pPr>
        <w:spacing w:after="160"/>
      </w:pPr>
    </w:p>
    <w:tbl>
      <w:tblPr>
        <w:tblW w:type="dxa" w:w="9000"/>
        <w:tblBorders>
          <w:top w:val="single" w:color="B45309" w:sz="12"/>
          <w:left w:val="none" w:color="FFFFFF" w:sz="0"/>
          <w:bottom w:val="single" w:color="E2E8F0" w:sz="4"/>
          <w:right w:val="none" w:color="FFFFFF" w:sz="0"/>
          <w:insideH w:val="none" w:color="FFFFFF" w:sz="0"/>
          <w:insideV w:val="none" w:color="FFFFFF" w:sz="0"/>
        </w:tblBorders>
      </w:tblPr>
      <w:tblGrid>
        <w:gridCol w:w="9000"/>
      </w:tblGrid>
      <w:tr>
        <w:tc>
          <w:tcPr>
            <w:tcW w:type="dxa" w:w="9000"/>
            <w:shd w:fill="FFFBEB" w:val="clear"/>
            <w:tcMar>
              <w:top w:type="dxa" w:w="160"/>
              <w:left w:type="dxa" w:w="200"/>
              <w:bottom w:type="dxa" w:w="160"/>
              <w:right w:type="dxa" w:w="200"/>
            </w:tcMar>
          </w:tcPr>
          <w:p>
            <w:pPr>
              <w:spacing w:after="60"/>
            </w:pPr>
            <w:r>
              <w:rPr>
                <w:rFonts w:ascii="Calibri" w:cs="Calibri" w:eastAsia="Calibri" w:hAnsi="Calibri"/>
                <w:b/>
                <w:bCs/>
                <w:color w:val="B45309"/>
                <w:sz w:val="21"/>
                <w:szCs w:val="21"/>
              </w:rPr>
              <w:t xml:space="preserve">Neden alıntı isteniyor?</w:t>
            </w:r>
          </w:p>
          <w:p>
            <w:pPr>
              <w:spacing w:after="0" w:line="276"/>
            </w:pPr>
            <w:r>
              <w:rPr>
                <w:rFonts w:ascii="Calibri" w:cs="Calibri" w:eastAsia="Calibri" w:hAnsi="Calibri"/>
                <w:color w:val="4B5563"/>
                <w:sz w:val="20"/>
                <w:szCs w:val="20"/>
              </w:rPr>
              <w:t xml:space="preserve">Yapay zekanın en bilinen riski, olmayan bilgiyi varmış gibi söylemesidir. Her SAP iddiası için metinden alıntı zorunlu tutulduğunda bu risk büyük ölçüde kapanır — alıntı ekranda görünür, kullanıcı doğruluğunu kendi gözüyle kontrol edebilir.</w:t>
            </w:r>
          </w:p>
        </w:tc>
      </w:tr>
    </w:tbl>
    <w:p>
      <w:r>
        <w:br w:type="page"/>
      </w:r>
    </w:p>
    <w:p>
      <w:pPr>
        <w:pStyle w:val="Heading2"/>
        <w:spacing w:after="120" w:before="260"/>
      </w:pPr>
      <w:r>
        <w:rPr>
          <w:rFonts w:ascii="Calibri" w:cs="Calibri" w:eastAsia="Calibri" w:hAnsi="Calibri"/>
          <w:b/>
          <w:bCs/>
          <w:color w:val="16325C"/>
          <w:sz w:val="24"/>
          <w:szCs w:val="24"/>
        </w:rPr>
        <w:t xml:space="preserve">4 — Puanlama</w:t>
      </w:r>
    </w:p>
    <w:p>
      <w:pPr>
        <w:spacing w:after="120" w:line="276"/>
      </w:pPr>
      <w:r>
        <w:rPr>
          <w:rFonts w:ascii="Calibri" w:cs="Calibri" w:eastAsia="Calibri" w:hAnsi="Calibri"/>
          <w:color w:val="1F2937"/>
          <w:sz w:val="21"/>
          <w:szCs w:val="21"/>
        </w:rPr>
        <w:t xml:space="preserve">Puanlama yapay zeka ile değil, normal yazılım kodu ile yapılır. Sebebi basit: puan her seferinde aynı olmalı, test edilebilmeli ve neden o puanı aldığı kalem kalem gösterilebilmeli. Ağırlıklar ayar dosyasındadır, kod değiştirmeden güncellenir.</w:t>
      </w:r>
    </w:p>
    <w:p>
      <w:pPr>
        <w:spacing w:after="80"/>
      </w:pPr>
    </w:p>
    <w:tbl>
      <w:tblPr>
        <w:tblW w:type="dxa" w:w="9000"/>
        <w:tblBorders>
          <w:top w:val="single" w:color="CBD5E1" w:sz="2"/>
          <w:left w:val="none" w:color="FFFFFF" w:sz="0"/>
          <w:bottom w:val="single" w:color="CBD5E1" w:sz="2"/>
          <w:right w:val="none" w:color="FFFFFF" w:sz="0"/>
          <w:insideH w:val="single" w:color="E2E8F0" w:sz="2"/>
          <w:insideV w:val="none" w:color="FFFFFF" w:sz="0"/>
        </w:tblBorders>
      </w:tblPr>
      <w:tblGrid>
        <w:gridCol w:w="6400"/>
        <w:gridCol w:w="2600"/>
      </w:tblGrid>
      <w:tr>
        <w:trPr>
          <w:tblHeader/>
        </w:trPr>
        <w:tc>
          <w:tcPr>
            <w:tcW w:type="dxa" w:w="64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Kriter</w:t>
            </w:r>
          </w:p>
        </w:tc>
        <w:tc>
          <w:tcPr>
            <w:tcW w:type="dxa" w:w="26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Puan</w:t>
            </w:r>
          </w:p>
        </w:tc>
      </w:tr>
      <w:tr>
        <w:tc>
          <w:tcPr>
            <w:tcW w:type="dxa" w:w="64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SAP kullanımı doğrulandı</w:t>
            </w:r>
          </w:p>
        </w:tc>
        <w:tc>
          <w:tcPr>
            <w:tcW w:type="dxa" w:w="26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+35  (ihtimal varsa yarısı)</w:t>
            </w:r>
          </w:p>
        </w:tc>
      </w:tr>
      <w:tr>
        <w:tc>
          <w:tcPr>
            <w:tcW w:type="dxa" w:w="64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Üretici firma</w:t>
            </w:r>
          </w:p>
        </w:tc>
        <w:tc>
          <w:tcPr>
            <w:tcW w:type="dxa" w:w="26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+25</w:t>
            </w:r>
          </w:p>
        </w:tc>
      </w:tr>
      <w:tr>
        <w:tc>
          <w:tcPr>
            <w:tcW w:type="dxa" w:w="64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Hedef sektör (otomotiv, makina, metal, plastik…)</w:t>
            </w:r>
          </w:p>
        </w:tc>
        <w:tc>
          <w:tcPr>
            <w:tcW w:type="dxa" w:w="26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+15</w:t>
            </w:r>
          </w:p>
        </w:tc>
      </w:tr>
      <w:tr>
        <w:tc>
          <w:tcPr>
            <w:tcW w:type="dxa" w:w="64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IT / SAP yöneticisi bulundu</w:t>
            </w:r>
          </w:p>
        </w:tc>
        <w:tc>
          <w:tcPr>
            <w:tcW w:type="dxa" w:w="26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+10</w:t>
            </w:r>
          </w:p>
        </w:tc>
      </w:tr>
      <w:tr>
        <w:tc>
          <w:tcPr>
            <w:tcW w:type="dxa" w:w="64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E-posta adresi bulundu</w:t>
            </w:r>
          </w:p>
        </w:tc>
        <w:tc>
          <w:tcPr>
            <w:tcW w:type="dxa" w:w="26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+10</w:t>
            </w:r>
          </w:p>
        </w:tc>
      </w:tr>
      <w:tr>
        <w:tc>
          <w:tcPr>
            <w:tcW w:type="dxa" w:w="64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Büyük ölçekli firma</w:t>
            </w:r>
          </w:p>
        </w:tc>
        <w:tc>
          <w:tcPr>
            <w:tcW w:type="dxa" w:w="26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+5</w:t>
            </w:r>
          </w:p>
        </w:tc>
      </w:tr>
    </w:tbl>
    <w:p>
      <w:pPr>
        <w:spacing w:after="120"/>
      </w:pPr>
    </w:p>
    <w:p>
      <w:pPr>
        <w:spacing w:after="120" w:line="276"/>
      </w:pPr>
      <w:r>
        <w:rPr>
          <w:rFonts w:ascii="Calibri" w:cs="Calibri" w:eastAsia="Calibri" w:hAnsi="Calibri"/>
          <w:b/>
          <w:bCs/>
          <w:color w:val="1F2937"/>
          <w:sz w:val="21"/>
          <w:szCs w:val="21"/>
        </w:rPr>
        <w:t xml:space="preserve">Bazı firmalar puan almadan doğrudan elenir:</w:t>
      </w:r>
    </w:p>
    <w:p>
      <w:pPr>
        <w:pStyle w:val="ListParagraph"/>
        <w:numPr>
          <w:ilvl w:val="0"/>
          <w:numId w:val="2"/>
        </w:numPr>
        <w:spacing w:after="80" w:line="276"/>
      </w:pPr>
      <w:r>
        <w:rPr>
          <w:rFonts w:ascii="Calibri" w:cs="Calibri" w:eastAsia="Calibri" w:hAnsi="Calibri"/>
          <w:color w:val="1F2937"/>
          <w:sz w:val="21"/>
          <w:szCs w:val="21"/>
        </w:rPr>
        <w:t xml:space="preserve">Haber sitesi, gazete, haber ajansı</w:t>
      </w:r>
    </w:p>
    <w:p>
      <w:pPr>
        <w:pStyle w:val="ListParagraph"/>
        <w:numPr>
          <w:ilvl w:val="0"/>
          <w:numId w:val="2"/>
        </w:numPr>
        <w:spacing w:after="80" w:line="276"/>
      </w:pPr>
      <w:r>
        <w:rPr>
          <w:rFonts w:ascii="Calibri" w:cs="Calibri" w:eastAsia="Calibri" w:hAnsi="Calibri"/>
          <w:color w:val="1F2937"/>
          <w:sz w:val="21"/>
          <w:szCs w:val="21"/>
        </w:rPr>
        <w:t xml:space="preserve">İş ilanı ve kariyer platformları</w:t>
      </w:r>
    </w:p>
    <w:p>
      <w:pPr>
        <w:pStyle w:val="ListParagraph"/>
        <w:numPr>
          <w:ilvl w:val="0"/>
          <w:numId w:val="2"/>
        </w:numPr>
        <w:spacing w:after="80" w:line="276"/>
      </w:pPr>
      <w:r>
        <w:rPr>
          <w:rFonts w:ascii="Calibri" w:cs="Calibri" w:eastAsia="Calibri" w:hAnsi="Calibri"/>
          <w:color w:val="1F2937"/>
          <w:sz w:val="21"/>
          <w:szCs w:val="21"/>
        </w:rPr>
        <w:t xml:space="preserve">Bayi, perakendeci, e-ticaret sitesi</w:t>
      </w:r>
    </w:p>
    <w:p>
      <w:pPr>
        <w:pStyle w:val="ListParagraph"/>
        <w:numPr>
          <w:ilvl w:val="0"/>
          <w:numId w:val="2"/>
        </w:numPr>
        <w:spacing w:after="80" w:line="276"/>
      </w:pPr>
      <w:r>
        <w:rPr>
          <w:rFonts w:ascii="Calibri" w:cs="Calibri" w:eastAsia="Calibri" w:hAnsi="Calibri"/>
          <w:color w:val="1F2937"/>
          <w:sz w:val="21"/>
          <w:szCs w:val="21"/>
        </w:rPr>
        <w:t xml:space="preserve">Dernek, oda, vakıf, kamu kurumu, üniversite</w:t>
      </w:r>
    </w:p>
    <w:p>
      <w:pPr>
        <w:pStyle w:val="ListParagraph"/>
        <w:numPr>
          <w:ilvl w:val="0"/>
          <w:numId w:val="2"/>
        </w:numPr>
        <w:spacing w:after="80" w:line="276"/>
      </w:pPr>
      <w:r>
        <w:rPr>
          <w:rFonts w:ascii="Calibri" w:cs="Calibri" w:eastAsia="Calibri" w:hAnsi="Calibri"/>
          <w:color w:val="1F2937"/>
          <w:sz w:val="21"/>
          <w:szCs w:val="21"/>
        </w:rPr>
        <w:t xml:space="preserve">SAP hizmeti satan firmalar — bunlar rakip, müşteri değil</w:t>
      </w:r>
    </w:p>
    <w:p>
      <w:pPr>
        <w:spacing w:after="160"/>
      </w:pPr>
    </w:p>
    <w:p>
      <w:pPr>
        <w:pStyle w:val="Heading2"/>
        <w:spacing w:after="120" w:before="260"/>
      </w:pPr>
      <w:r>
        <w:rPr>
          <w:rFonts w:ascii="Calibri" w:cs="Calibri" w:eastAsia="Calibri" w:hAnsi="Calibri"/>
          <w:b/>
          <w:bCs/>
          <w:color w:val="16325C"/>
          <w:sz w:val="24"/>
          <w:szCs w:val="24"/>
        </w:rPr>
        <w:t xml:space="preserve">5 — Karar vericiyi bulma</w:t>
      </w:r>
    </w:p>
    <w:p>
      <w:pPr>
        <w:spacing w:after="120" w:line="276"/>
      </w:pPr>
      <w:r>
        <w:rPr>
          <w:rFonts w:ascii="Calibri" w:cs="Calibri" w:eastAsia="Calibri" w:hAnsi="Calibri"/>
          <w:color w:val="1F2937"/>
          <w:sz w:val="21"/>
          <w:szCs w:val="21"/>
        </w:rPr>
        <w:t xml:space="preserve">Firmayı bulmak yetmez; e-maili doğru kişiye yazmak gerekir. Genel "info@" adresine gönderilen tanıtım e-maili çoğu zaman kimseye ulaşmaz.</w:t>
      </w:r>
    </w:p>
    <w:p>
      <w:pPr>
        <w:spacing w:after="120" w:line="276"/>
      </w:pPr>
      <w:r>
        <w:rPr>
          <w:rFonts w:ascii="Calibri" w:cs="Calibri" w:eastAsia="Calibri" w:hAnsi="Calibri"/>
          <w:color w:val="1F2937"/>
          <w:sz w:val="21"/>
          <w:szCs w:val="21"/>
        </w:rPr>
        <w:t xml:space="preserve">Bu adım otomatik çalışmaz. Kullanıcı firma detayında "Lead'leri Bul" düğmesine bastığında, yalnızca o firma için tetiklenir. İki kaynak sırayla denenir:</w:t>
      </w:r>
    </w:p>
    <w:p>
      <w:pPr>
        <w:pStyle w:val="ListParagraph"/>
        <w:numPr>
          <w:ilvl w:val="0"/>
          <w:numId w:val="2"/>
        </w:numPr>
        <w:spacing w:after="80" w:line="276"/>
      </w:pPr>
      <w:r>
        <w:rPr>
          <w:rFonts w:ascii="Calibri" w:cs="Calibri" w:eastAsia="Calibri" w:hAnsi="Calibri"/>
          <w:color w:val="1F2937"/>
          <w:sz w:val="21"/>
          <w:szCs w:val="21"/>
        </w:rPr>
        <w:t xml:space="preserve">Apollo kişi araması: firmanın alan adı ve aranan ünvanlar verilir, düzgün ve eksiksiz sonuç döner. Tercih edilen yol.</w:t>
      </w:r>
    </w:p>
    <w:p>
      <w:pPr>
        <w:pStyle w:val="ListParagraph"/>
        <w:numPr>
          <w:ilvl w:val="0"/>
          <w:numId w:val="2"/>
        </w:numPr>
        <w:spacing w:after="80" w:line="276"/>
      </w:pPr>
      <w:r>
        <w:rPr>
          <w:rFonts w:ascii="Calibri" w:cs="Calibri" w:eastAsia="Calibri" w:hAnsi="Calibri"/>
          <w:color w:val="1F2937"/>
          <w:sz w:val="21"/>
          <w:szCs w:val="21"/>
        </w:rPr>
        <w:t xml:space="preserve">LinkedIn araması (yedek): Apollo o firmayı tanımıyorsa devreye girer. Türkiye'deki küçük ve orta ölçekli üreticiler Apollo veritabanında olmayabilir, bu yüzden yedek korunuyor.</w:t>
      </w:r>
    </w:p>
    <w:p>
      <w:pPr>
        <w:spacing w:after="120" w:line="276"/>
      </w:pPr>
      <w:r>
        <w:rPr>
          <w:rFonts w:ascii="Calibri" w:cs="Calibri" w:eastAsia="Calibri" w:hAnsi="Calibri"/>
          <w:color w:val="1F2937"/>
          <w:sz w:val="21"/>
          <w:szCs w:val="21"/>
        </w:rPr>
        <w:t xml:space="preserve">Aranacak ünvanlar Ayarlar ekranından yönetilir: IT Müdürü, Bilgi İşlem, SAP, ERP, CIO, CTO. Bulunan her kişi ünvanına göre puanlanır ve en uygun muhatap "önerilen" olarak işaretlenir.</w:t>
      </w:r>
    </w:p>
    <w:p>
      <w:pPr>
        <w:spacing w:after="160"/>
      </w:pPr>
    </w:p>
    <w:p>
      <w:pPr>
        <w:pStyle w:val="Heading2"/>
        <w:spacing w:after="120" w:before="260"/>
      </w:pPr>
      <w:r>
        <w:rPr>
          <w:rFonts w:ascii="Calibri" w:cs="Calibri" w:eastAsia="Calibri" w:hAnsi="Calibri"/>
          <w:b/>
          <w:bCs/>
          <w:color w:val="16325C"/>
          <w:sz w:val="24"/>
          <w:szCs w:val="24"/>
        </w:rPr>
        <w:t xml:space="preserve">6 — E-mail hazırlama</w:t>
      </w:r>
    </w:p>
    <w:p>
      <w:pPr>
        <w:spacing w:after="120" w:line="276"/>
      </w:pPr>
      <w:r>
        <w:rPr>
          <w:rFonts w:ascii="Calibri" w:cs="Calibri" w:eastAsia="Calibri" w:hAnsi="Calibri"/>
          <w:color w:val="1F2937"/>
          <w:sz w:val="21"/>
          <w:szCs w:val="21"/>
        </w:rPr>
        <w:t xml:space="preserve">E-mail metni yapay zeka ile değil, hazır şablonlardan üretilir. Şablon seçimi firmanın durumuna göre önerilir: SAP kullanıyorsa entegrasyon şablonu, üretim ağırlıklıysa MES şablonu.</w:t>
      </w:r>
    </w:p>
    <w:p>
      <w:pPr>
        <w:spacing w:after="120" w:line="276"/>
      </w:pPr>
      <w:r>
        <w:rPr>
          <w:rFonts w:ascii="Calibri" w:cs="Calibri" w:eastAsia="Calibri" w:hAnsi="Calibri"/>
          <w:color w:val="1F2937"/>
          <w:sz w:val="21"/>
          <w:szCs w:val="21"/>
        </w:rPr>
        <w:t xml:space="preserve">Metin ekranda düzenlenebilir. Toplu gönderim yoktur; her e-mail tek tek gözden geçirilir ve gönderilir. Gönderme varsayılan olarak kapalıdır — kullanıcı metni kopyalayıp kendi Outlook'undan gönderebilir.</w:t>
      </w:r>
    </w:p>
    <w:p>
      <w:r>
        <w:br w:type="page"/>
      </w:r>
    </w:p>
    <w:p>
      <w:pPr>
        <w:pStyle w:val="Heading1"/>
        <w:spacing w:after="160" w:before="320"/>
      </w:pPr>
      <w:r>
        <w:rPr>
          <w:rFonts w:ascii="Calibri" w:cs="Calibri" w:eastAsia="Calibri" w:hAnsi="Calibri"/>
          <w:b/>
          <w:bCs/>
          <w:color w:val="0B1C33"/>
          <w:sz w:val="30"/>
          <w:szCs w:val="30"/>
        </w:rPr>
        <w:t xml:space="preserve">Kullanılan araçlar</w:t>
      </w:r>
    </w:p>
    <w:p>
      <w:pPr>
        <w:spacing w:after="120" w:line="276"/>
      </w:pPr>
      <w:r>
        <w:rPr>
          <w:rFonts w:ascii="Calibri" w:cs="Calibri" w:eastAsia="Calibri" w:hAnsi="Calibri"/>
          <w:color w:val="1F2937"/>
          <w:sz w:val="21"/>
          <w:szCs w:val="21"/>
        </w:rPr>
        <w:t xml:space="preserve">Sistem beş dış servis ve bir veritabanı kullanır. Hepsi tek bir web uygulaması içinden yönetilir.</w:t>
      </w:r>
    </w:p>
    <w:p>
      <w:pPr>
        <w:spacing w:after="80"/>
      </w:pPr>
    </w:p>
    <w:tbl>
      <w:tblPr>
        <w:tblW w:type="dxa" w:w="9000"/>
        <w:tblBorders>
          <w:top w:val="single" w:color="CBD5E1" w:sz="2"/>
          <w:left w:val="none" w:color="FFFFFF" w:sz="0"/>
          <w:bottom w:val="single" w:color="CBD5E1" w:sz="2"/>
          <w:right w:val="none" w:color="FFFFFF" w:sz="0"/>
          <w:insideH w:val="single" w:color="E2E8F0" w:sz="2"/>
          <w:insideV w:val="none" w:color="FFFFFF" w:sz="0"/>
        </w:tblBorders>
      </w:tblPr>
      <w:tblGrid>
        <w:gridCol w:w="1900"/>
        <w:gridCol w:w="4300"/>
        <w:gridCol w:w="2800"/>
      </w:tblGrid>
      <w:tr>
        <w:trPr>
          <w:tblHeader/>
        </w:trPr>
        <w:tc>
          <w:tcPr>
            <w:tcW w:type="dxa" w:w="19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Araç</w:t>
            </w:r>
          </w:p>
        </w:tc>
        <w:tc>
          <w:tcPr>
            <w:tcW w:type="dxa" w:w="43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Görevi</w:t>
            </w:r>
          </w:p>
        </w:tc>
        <w:tc>
          <w:tcPr>
            <w:tcW w:type="dxa" w:w="28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Notlar</w:t>
            </w:r>
          </w:p>
        </w:tc>
      </w:tr>
      <w:tr>
        <w:tc>
          <w:tcPr>
            <w:tcW w:type="dxa" w:w="19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Serper</w:t>
            </w:r>
          </w:p>
        </w:tc>
        <w:tc>
          <w:tcPr>
            <w:tcW w:type="dxa" w:w="43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Google araması ve Google Haritalar sorguları</w:t>
            </w:r>
          </w:p>
        </w:tc>
        <w:tc>
          <w:tcPr>
            <w:tcW w:type="dxa" w:w="2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Ayda 2.500 ücretsiz sorgu</w:t>
            </w:r>
          </w:p>
        </w:tc>
      </w:tr>
      <w:tr>
        <w:tc>
          <w:tcPr>
            <w:tcW w:type="dxa" w:w="19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Gemini</w:t>
            </w:r>
          </w:p>
        </w:tc>
        <w:tc>
          <w:tcPr>
            <w:tcW w:type="dxa" w:w="43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Firma analizi — SAP izi, üretici mi, hedef mi</w:t>
            </w:r>
          </w:p>
        </w:tc>
        <w:tc>
          <w:tcPr>
            <w:tcW w:type="dxa" w:w="2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Sadece bu adımda kullanılır</w:t>
            </w:r>
          </w:p>
        </w:tc>
      </w:tr>
      <w:tr>
        <w:tc>
          <w:tcPr>
            <w:tcW w:type="dxa" w:w="19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Apollo</w:t>
            </w:r>
          </w:p>
        </w:tc>
        <w:tc>
          <w:tcPr>
            <w:tcW w:type="dxa" w:w="43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Karar verici arama ve kurumsal e-posta bulma</w:t>
            </w:r>
          </w:p>
        </w:tc>
        <w:tc>
          <w:tcPr>
            <w:tcW w:type="dxa" w:w="2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Ücretli plan gerektirir</w:t>
            </w:r>
          </w:p>
        </w:tc>
      </w:tr>
      <w:tr>
        <w:tc>
          <w:tcPr>
            <w:tcW w:type="dxa" w:w="19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Site okuyucu</w:t>
            </w:r>
          </w:p>
        </w:tc>
        <w:tc>
          <w:tcPr>
            <w:tcW w:type="dxa" w:w="43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Firmaların kurumsal sitelerinden metin toplama</w:t>
            </w:r>
          </w:p>
        </w:tc>
        <w:tc>
          <w:tcPr>
            <w:tcW w:type="dxa" w:w="2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Uygulamanın kendi bileşeni</w:t>
            </w:r>
          </w:p>
        </w:tc>
      </w:tr>
      <w:tr>
        <w:tc>
          <w:tcPr>
            <w:tcW w:type="dxa" w:w="19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PostgreSQL</w:t>
            </w:r>
          </w:p>
        </w:tc>
        <w:tc>
          <w:tcPr>
            <w:tcW w:type="dxa" w:w="43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Firma, kişi, lead ve ayarların saklanması</w:t>
            </w:r>
          </w:p>
        </w:tc>
        <w:tc>
          <w:tcPr>
            <w:tcW w:type="dxa" w:w="2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Yerel veritabanı</w:t>
            </w:r>
          </w:p>
        </w:tc>
      </w:tr>
      <w:tr>
        <w:tc>
          <w:tcPr>
            <w:tcW w:type="dxa" w:w="19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ASP.NET Core</w:t>
            </w:r>
          </w:p>
        </w:tc>
        <w:tc>
          <w:tcPr>
            <w:tcW w:type="dxa" w:w="43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Web arayüzü ve tüm iş akışı</w:t>
            </w:r>
          </w:p>
        </w:tc>
        <w:tc>
          <w:tcPr>
            <w:tcW w:type="dxa" w:w="2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Tek uygulama</w:t>
            </w:r>
          </w:p>
        </w:tc>
      </w:tr>
    </w:tbl>
    <w:p>
      <w:pPr>
        <w:spacing w:after="160"/>
      </w:pPr>
    </w:p>
    <w:tbl>
      <w:tblPr>
        <w:tblW w:type="dxa" w:w="9000"/>
        <w:tblBorders>
          <w:top w:val="single" w:color="B45309" w:sz="12"/>
          <w:left w:val="none" w:color="FFFFFF" w:sz="0"/>
          <w:bottom w:val="single" w:color="E2E8F0" w:sz="4"/>
          <w:right w:val="none" w:color="FFFFFF" w:sz="0"/>
          <w:insideH w:val="none" w:color="FFFFFF" w:sz="0"/>
          <w:insideV w:val="none" w:color="FFFFFF" w:sz="0"/>
        </w:tblBorders>
      </w:tblPr>
      <w:tblGrid>
        <w:gridCol w:w="9000"/>
      </w:tblGrid>
      <w:tr>
        <w:tc>
          <w:tcPr>
            <w:tcW w:type="dxa" w:w="9000"/>
            <w:shd w:fill="FFFBEB" w:val="clear"/>
            <w:tcMar>
              <w:top w:type="dxa" w:w="160"/>
              <w:left w:type="dxa" w:w="200"/>
              <w:bottom w:type="dxa" w:w="160"/>
              <w:right w:type="dxa" w:w="200"/>
            </w:tcMar>
          </w:tcPr>
          <w:p>
            <w:pPr>
              <w:spacing w:after="60"/>
            </w:pPr>
            <w:r>
              <w:rPr>
                <w:rFonts w:ascii="Calibri" w:cs="Calibri" w:eastAsia="Calibri" w:hAnsi="Calibri"/>
                <w:b/>
                <w:bCs/>
                <w:color w:val="B45309"/>
                <w:sz w:val="21"/>
                <w:szCs w:val="21"/>
              </w:rPr>
              <w:t xml:space="preserve">Neden her yerde yapay zeka yok?</w:t>
            </w:r>
          </w:p>
          <w:p>
            <w:pPr>
              <w:spacing w:after="0" w:line="276"/>
            </w:pPr>
            <w:r>
              <w:rPr>
                <w:rFonts w:ascii="Calibri" w:cs="Calibri" w:eastAsia="Calibri" w:hAnsi="Calibri"/>
                <w:color w:val="4B5563"/>
                <w:sz w:val="20"/>
                <w:szCs w:val="20"/>
              </w:rPr>
              <w:t xml:space="preserve">Yapay zeka yalnızca gerçekten gerektiği yerde — firma analizinde — kullanılıyor. Puanlama ve e-mail üretimi normal kodla yapılıyor. Bu tercih üç şey kazandırıyor: maliyet düşer, sonuç her seferinde aynı çıkar, ve sistem yanlış bilgi uydurmaz.</w:t>
            </w:r>
          </w:p>
        </w:tc>
      </w:tr>
    </w:tbl>
    <w:p>
      <w:pPr>
        <w:spacing w:after="160"/>
      </w:pPr>
    </w:p>
    <w:p>
      <w:pPr>
        <w:pStyle w:val="Heading2"/>
        <w:spacing w:after="120" w:before="260"/>
      </w:pPr>
      <w:r>
        <w:rPr>
          <w:rFonts w:ascii="Calibri" w:cs="Calibri" w:eastAsia="Calibri" w:hAnsi="Calibri"/>
          <w:b/>
          <w:bCs/>
          <w:color w:val="16325C"/>
          <w:sz w:val="24"/>
          <w:szCs w:val="24"/>
        </w:rPr>
        <w:t xml:space="preserve">Mimari, tek bakışta</w:t>
      </w:r>
    </w:p>
    <w:p>
      <w:pPr>
        <w:spacing w:after="120" w:line="276"/>
      </w:pPr>
      <w:r>
        <w:rPr>
          <w:rFonts w:ascii="Calibri" w:cs="Calibri" w:eastAsia="Calibri" w:hAnsi="Calibri"/>
          <w:color w:val="1F2937"/>
          <w:sz w:val="21"/>
          <w:szCs w:val="21"/>
        </w:rPr>
        <w:t xml:space="preserve">Mikroservis, mesaj kuyruğu, Redis veya vektör veritabanı yok. Tek bir web uygulaması ve tek bir veritabanı. Bu ölçekte doğru olan sadelik.</w:t>
      </w:r>
    </w:p>
    <w:p>
      <w:pPr>
        <w:spacing w:after="80"/>
      </w:pPr>
    </w:p>
    <w:tbl>
      <w:tblPr>
        <w:tblW w:type="dxa" w:w="9000"/>
        <w:tblBorders>
          <w:top w:val="single" w:color="CBD5E1" w:sz="2"/>
          <w:left w:val="none" w:color="FFFFFF" w:sz="0"/>
          <w:bottom w:val="single" w:color="CBD5E1" w:sz="2"/>
          <w:right w:val="none" w:color="FFFFFF" w:sz="0"/>
          <w:insideH w:val="single" w:color="E2E8F0" w:sz="2"/>
          <w:insideV w:val="none" w:color="FFFFFF" w:sz="0"/>
        </w:tblBorders>
      </w:tblPr>
      <w:tblGrid>
        <w:gridCol w:w="2200"/>
        <w:gridCol w:w="6800"/>
      </w:tblGrid>
      <w:tr>
        <w:trPr>
          <w:tblHeader/>
        </w:trPr>
        <w:tc>
          <w:tcPr>
            <w:tcW w:type="dxa" w:w="22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Katman</w:t>
            </w:r>
          </w:p>
        </w:tc>
        <w:tc>
          <w:tcPr>
            <w:tcW w:type="dxa" w:w="68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İçindekiler</w:t>
            </w:r>
          </w:p>
        </w:tc>
      </w:tr>
      <w:tr>
        <w:tc>
          <w:tcPr>
            <w:tcW w:type="dxa" w:w="22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Arayüz</w:t>
            </w:r>
          </w:p>
        </w:tc>
        <w:tc>
          <w:tcPr>
            <w:tcW w:type="dxa" w:w="6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Panel, Firma Ara, Firmalar, Lead'ler, E-mail, Ayarlar</w:t>
            </w:r>
          </w:p>
        </w:tc>
      </w:tr>
      <w:tr>
        <w:tc>
          <w:tcPr>
            <w:tcW w:type="dxa" w:w="22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İş akışı</w:t>
            </w:r>
          </w:p>
        </w:tc>
        <w:tc>
          <w:tcPr>
            <w:tcW w:type="dxa" w:w="6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Arama · Site okuma · Analiz · Puanlama · Kişi bulma · Şablon</w:t>
            </w:r>
          </w:p>
        </w:tc>
      </w:tr>
      <w:tr>
        <w:tc>
          <w:tcPr>
            <w:tcW w:type="dxa" w:w="22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Dış servisler</w:t>
            </w:r>
          </w:p>
        </w:tc>
        <w:tc>
          <w:tcPr>
            <w:tcW w:type="dxa" w:w="6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Serper · Gemini · Apollo</w:t>
            </w:r>
          </w:p>
        </w:tc>
      </w:tr>
      <w:tr>
        <w:tc>
          <w:tcPr>
            <w:tcW w:type="dxa" w:w="22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Veri</w:t>
            </w:r>
          </w:p>
        </w:tc>
        <w:tc>
          <w:tcPr>
            <w:tcW w:type="dxa" w:w="6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PostgreSQL</w:t>
            </w:r>
          </w:p>
        </w:tc>
      </w:tr>
    </w:tbl>
    <w:p>
      <w:r>
        <w:br w:type="page"/>
      </w:r>
    </w:p>
    <w:p>
      <w:pPr>
        <w:pStyle w:val="Heading1"/>
        <w:spacing w:after="160" w:before="320"/>
      </w:pPr>
      <w:r>
        <w:rPr>
          <w:rFonts w:ascii="Calibri" w:cs="Calibri" w:eastAsia="Calibri" w:hAnsi="Calibri"/>
          <w:b/>
          <w:bCs/>
          <w:color w:val="0B1C33"/>
          <w:sz w:val="30"/>
          <w:szCs w:val="30"/>
        </w:rPr>
        <w:t xml:space="preserve">Ekranlar</w:t>
      </w:r>
    </w:p>
    <w:p>
      <w:pPr>
        <w:spacing w:after="80"/>
      </w:pPr>
    </w:p>
    <w:tbl>
      <w:tblPr>
        <w:tblW w:type="dxa" w:w="9000"/>
        <w:tblBorders>
          <w:top w:val="single" w:color="CBD5E1" w:sz="2"/>
          <w:left w:val="none" w:color="FFFFFF" w:sz="0"/>
          <w:bottom w:val="single" w:color="CBD5E1" w:sz="2"/>
          <w:right w:val="none" w:color="FFFFFF" w:sz="0"/>
          <w:insideH w:val="single" w:color="E2E8F0" w:sz="2"/>
          <w:insideV w:val="none" w:color="FFFFFF" w:sz="0"/>
        </w:tblBorders>
      </w:tblPr>
      <w:tblGrid>
        <w:gridCol w:w="2200"/>
        <w:gridCol w:w="6800"/>
      </w:tblGrid>
      <w:tr>
        <w:trPr>
          <w:tblHeader/>
        </w:trPr>
        <w:tc>
          <w:tcPr>
            <w:tcW w:type="dxa" w:w="22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Ekran</w:t>
            </w:r>
          </w:p>
        </w:tc>
        <w:tc>
          <w:tcPr>
            <w:tcW w:type="dxa" w:w="6800"/>
            <w:shd w:fill="16325C" w:val="clear"/>
            <w:tcMar>
              <w:top w:type="dxa" w:w="100"/>
              <w:left w:type="dxa" w:w="140"/>
              <w:bottom w:type="dxa" w:w="100"/>
              <w:right w:type="dxa" w:w="140"/>
            </w:tcMar>
          </w:tcPr>
          <w:p>
            <w:pPr>
              <w:spacing w:after="0"/>
            </w:pPr>
            <w:r>
              <w:rPr>
                <w:rFonts w:ascii="Calibri" w:cs="Calibri" w:eastAsia="Calibri" w:hAnsi="Calibri"/>
                <w:b/>
                <w:bCs/>
                <w:color w:val="FFFFFF"/>
                <w:sz w:val="19"/>
                <w:szCs w:val="19"/>
              </w:rPr>
              <w:t xml:space="preserve">Ne işe yarar</w:t>
            </w:r>
          </w:p>
        </w:tc>
      </w:tr>
      <w:tr>
        <w:tc>
          <w:tcPr>
            <w:tcW w:type="dxa" w:w="22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Panel</w:t>
            </w:r>
          </w:p>
        </w:tc>
        <w:tc>
          <w:tcPr>
            <w:tcW w:type="dxa" w:w="6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Toplam firma, potansiyel lead, incelenecek ve e-mail hazır sayıları; en yüksek puanlı firmalar</w:t>
            </w:r>
          </w:p>
        </w:tc>
      </w:tr>
      <w:tr>
        <w:tc>
          <w:tcPr>
            <w:tcW w:type="dxa" w:w="22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Firma Ara</w:t>
            </w:r>
          </w:p>
        </w:tc>
        <w:tc>
          <w:tcPr>
            <w:tcW w:type="dxa" w:w="6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Sektör ve şehir girilip aramanın başlatıldığı ekran</w:t>
            </w:r>
          </w:p>
        </w:tc>
      </w:tr>
      <w:tr>
        <w:tc>
          <w:tcPr>
            <w:tcW w:type="dxa" w:w="22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Firmalar</w:t>
            </w:r>
          </w:p>
        </w:tc>
        <w:tc>
          <w:tcPr>
            <w:tcW w:type="dxa" w:w="6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Bulunan tüm firmalar; puana, isme ve lead durumuna göre filtrelenir</w:t>
            </w:r>
          </w:p>
        </w:tc>
      </w:tr>
      <w:tr>
        <w:tc>
          <w:tcPr>
            <w:tcW w:type="dxa" w:w="22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Firma Detayı</w:t>
            </w:r>
          </w:p>
        </w:tc>
        <w:tc>
          <w:tcPr>
            <w:tcW w:type="dxa" w:w="6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Yapay zeka analizi, SAP kanıtı, puan dökümü, kişiler ve lead oluşturma</w:t>
            </w:r>
          </w:p>
        </w:tc>
      </w:tr>
      <w:tr>
        <w:tc>
          <w:tcPr>
            <w:tcW w:type="dxa" w:w="22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Lead'ler</w:t>
            </w:r>
          </w:p>
        </w:tc>
        <w:tc>
          <w:tcPr>
            <w:tcW w:type="dxa" w:w="6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Açılmış lead'ler ve takip durumları (Yeni, İncelendi, Gönderildi, İlgilendi…)</w:t>
            </w:r>
          </w:p>
        </w:tc>
      </w:tr>
      <w:tr>
        <w:tc>
          <w:tcPr>
            <w:tcW w:type="dxa" w:w="2200"/>
            <w:shd w:fill="F1F5F9"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E-mail</w:t>
            </w:r>
          </w:p>
        </w:tc>
        <w:tc>
          <w:tcPr>
            <w:tcW w:type="dxa" w:w="6800"/>
            <w:shd w:fill="F1F5F9"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Şablondan üretilen metnin gözden geçirilip gönderildiği ekran</w:t>
            </w:r>
          </w:p>
        </w:tc>
      </w:tr>
      <w:tr>
        <w:tc>
          <w:tcPr>
            <w:tcW w:type="dxa" w:w="2200"/>
            <w:shd w:fill="FFFFFF" w:val="clear"/>
            <w:tcMar>
              <w:top w:type="dxa" w:w="100"/>
              <w:left w:type="dxa" w:w="140"/>
              <w:bottom w:type="dxa" w:w="100"/>
              <w:right w:type="dxa" w:w="140"/>
            </w:tcMar>
          </w:tcPr>
          <w:p>
            <w:pPr>
              <w:spacing w:after="0" w:line="260"/>
            </w:pPr>
            <w:r>
              <w:rPr>
                <w:rFonts w:ascii="Calibri" w:cs="Calibri" w:eastAsia="Calibri" w:hAnsi="Calibri"/>
                <w:b/>
                <w:bCs/>
                <w:color w:val="0B1C33"/>
                <w:sz w:val="19"/>
                <w:szCs w:val="19"/>
              </w:rPr>
              <w:t xml:space="preserve">Ayarlar</w:t>
            </w:r>
          </w:p>
        </w:tc>
        <w:tc>
          <w:tcPr>
            <w:tcW w:type="dxa" w:w="6800"/>
            <w:shd w:fill="FFFFFF" w:val="clear"/>
            <w:tcMar>
              <w:top w:type="dxa" w:w="100"/>
              <w:left w:type="dxa" w:w="140"/>
              <w:bottom w:type="dxa" w:w="100"/>
              <w:right w:type="dxa" w:w="140"/>
            </w:tcMar>
          </w:tcPr>
          <w:p>
            <w:pPr>
              <w:spacing w:after="0" w:line="260"/>
            </w:pPr>
            <w:r>
              <w:rPr>
                <w:rFonts w:ascii="Calibri" w:cs="Calibri" w:eastAsia="Calibri" w:hAnsi="Calibri"/>
                <w:b w:val="false"/>
                <w:bCs w:val="false"/>
                <w:color w:val="374151"/>
                <w:sz w:val="19"/>
                <w:szCs w:val="19"/>
              </w:rPr>
              <w:t xml:space="preserve">API anahtarları ve aranacak ünvanlar</w:t>
            </w:r>
          </w:p>
        </w:tc>
      </w:tr>
    </w:tbl>
    <w:p>
      <w:pPr>
        <w:spacing w:after="160"/>
      </w:pPr>
    </w:p>
    <w:p>
      <w:pPr>
        <w:pStyle w:val="Heading1"/>
        <w:spacing w:after="160" w:before="320"/>
      </w:pPr>
      <w:r>
        <w:rPr>
          <w:rFonts w:ascii="Calibri" w:cs="Calibri" w:eastAsia="Calibri" w:hAnsi="Calibri"/>
          <w:b/>
          <w:bCs/>
          <w:color w:val="0B1C33"/>
          <w:sz w:val="30"/>
          <w:szCs w:val="30"/>
        </w:rPr>
        <w:t xml:space="preserve">Bilinmesi gerekenler</w:t>
      </w:r>
    </w:p>
    <w:p>
      <w:pPr>
        <w:spacing w:after="120" w:line="276"/>
      </w:pPr>
      <w:r>
        <w:rPr>
          <w:rFonts w:ascii="Calibri" w:cs="Calibri" w:eastAsia="Calibri" w:hAnsi="Calibri"/>
          <w:color w:val="1F2937"/>
          <w:sz w:val="21"/>
          <w:szCs w:val="21"/>
        </w:rPr>
        <w:t xml:space="preserve">Aracın sınırları açıkça söylenmelidir:</w:t>
      </w:r>
    </w:p>
    <w:p>
      <w:pPr>
        <w:pStyle w:val="ListParagraph"/>
        <w:numPr>
          <w:ilvl w:val="0"/>
          <w:numId w:val="2"/>
        </w:numPr>
        <w:spacing w:after="80" w:line="276"/>
      </w:pPr>
      <w:r>
        <w:rPr>
          <w:rFonts w:ascii="Calibri" w:cs="Calibri" w:eastAsia="Calibri" w:hAnsi="Calibri"/>
          <w:color w:val="1F2937"/>
          <w:sz w:val="21"/>
          <w:szCs w:val="21"/>
        </w:rPr>
        <w:t xml:space="preserve">Arama süresi: her firmanın sitesi okunup analiz edildiği için 20 firmalık bir arama birkaç dakika sürer.</w:t>
      </w:r>
    </w:p>
    <w:p>
      <w:pPr>
        <w:pStyle w:val="ListParagraph"/>
        <w:numPr>
          <w:ilvl w:val="0"/>
          <w:numId w:val="2"/>
        </w:numPr>
        <w:spacing w:after="80" w:line="276"/>
      </w:pPr>
      <w:r>
        <w:rPr>
          <w:rFonts w:ascii="Calibri" w:cs="Calibri" w:eastAsia="Calibri" w:hAnsi="Calibri"/>
          <w:color w:val="1F2937"/>
          <w:sz w:val="21"/>
          <w:szCs w:val="21"/>
        </w:rPr>
        <w:t xml:space="preserve">Apollo ücretli plan ister. Ücretsiz planda kişi arama ve e-posta bulma uçları kapalıdır; sistem bu durumda LinkedIn yedeğine düşer ve e-posta bulunamayabilir.</w:t>
      </w:r>
    </w:p>
    <w:p>
      <w:pPr>
        <w:pStyle w:val="ListParagraph"/>
        <w:numPr>
          <w:ilvl w:val="0"/>
          <w:numId w:val="2"/>
        </w:numPr>
        <w:spacing w:after="80" w:line="276"/>
      </w:pPr>
      <w:r>
        <w:rPr>
          <w:rFonts w:ascii="Calibri" w:cs="Calibri" w:eastAsia="Calibri" w:hAnsi="Calibri"/>
          <w:color w:val="1F2937"/>
          <w:sz w:val="21"/>
          <w:szCs w:val="21"/>
        </w:rPr>
        <w:t xml:space="preserve">Yapay zeka analizi başarısız olursa firma yine de kaydedilir, ancak puanı sınırlandırılır ve bu ekranda belirtilir.</w:t>
      </w:r>
    </w:p>
    <w:p>
      <w:pPr>
        <w:pStyle w:val="ListParagraph"/>
        <w:numPr>
          <w:ilvl w:val="0"/>
          <w:numId w:val="2"/>
        </w:numPr>
        <w:spacing w:after="80" w:line="276"/>
      </w:pPr>
      <w:r>
        <w:rPr>
          <w:rFonts w:ascii="Calibri" w:cs="Calibri" w:eastAsia="Calibri" w:hAnsi="Calibri"/>
          <w:color w:val="1F2937"/>
          <w:sz w:val="21"/>
          <w:szCs w:val="21"/>
        </w:rPr>
        <w:t xml:space="preserve">Kişisel verilerin işlenmesi ve ticari elektronik ileti gönderimi (KVKK, İYS) yükümlülükleri gönderen tarafa aittir. Araç toplu gönderim yapmaz.</w:t>
      </w:r>
    </w:p>
    <w:p>
      <w:pPr>
        <w:spacing w:after="240"/>
      </w:pPr>
    </w:p>
    <w:p>
      <w:pPr>
        <w:pBdr>
          <w:top w:val="single" w:color="E2E8F0" w:sz="4" w:space="10"/>
        </w:pBdr>
        <w:spacing w:before="200"/>
      </w:pPr>
      <w:r>
        <w:rPr>
          <w:rFonts w:ascii="Calibri" w:cs="Calibri" w:eastAsia="Calibri" w:hAnsi="Calibri"/>
          <w:color w:val="64748B"/>
          <w:sz w:val="18"/>
          <w:szCs w:val="18"/>
        </w:rPr>
        <w:t xml:space="preserve">Egebis Lead Finder  ·  SAP kullanan üretici firmalar için potansiyel müşteri keşif aracı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Egebis Lead Finder — Nasıl Çalışır?</dc:title>
  <dc:creator>Egebis</dc:creator>
  <dc:description>Potansiyel müşteri keşif aracının genel tanıtımı</dc:description>
  <cp:lastModifiedBy>Un-named</cp:lastModifiedBy>
  <cp:revision>1</cp:revision>
  <dcterms:created xsi:type="dcterms:W3CDTF">2026-09-04T11:10:48.470Z</dcterms:created>
  <dcterms:modified xsi:type="dcterms:W3CDTF">2026-09-04T11:10:48.471Z</dcterms:modified>
</cp:coreProperties>
</file>

<file path=docProps/custom.xml><?xml version="1.0" encoding="utf-8"?>
<Properties xmlns="http://schemas.openxmlformats.org/officeDocument/2006/custom-properties" xmlns:vt="http://schemas.openxmlformats.org/officeDocument/2006/docPropsVTypes"/>
</file>