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0A3A" w14:textId="77777777" w:rsidR="00675D4B" w:rsidRPr="00675D4B" w:rsidRDefault="00675D4B" w:rsidP="00675D4B">
      <w:pPr>
        <w:rPr>
          <w:b/>
          <w:bCs/>
          <w:sz w:val="36"/>
          <w:szCs w:val="36"/>
        </w:rPr>
      </w:pPr>
      <w:r w:rsidRPr="00675D4B">
        <w:rPr>
          <w:b/>
          <w:bCs/>
          <w:sz w:val="36"/>
          <w:szCs w:val="36"/>
        </w:rPr>
        <w:t>Malzeme Analizi</w:t>
      </w:r>
    </w:p>
    <w:p w14:paraId="67B24E2D" w14:textId="77777777" w:rsidR="00675D4B" w:rsidRPr="00675D4B" w:rsidRDefault="00675D4B" w:rsidP="00675D4B">
      <w:r w:rsidRPr="00675D4B">
        <w:t>Bu projede, mobil bir robot sisteminin temel hareket ve kontrol ihtiyaçlarını karşılamak amacıyla çeşitli donanım bileşenleri kullanılmıştır. Seçilen malzemeler; maliyet, erişilebilirlik ve proje gereksinimlerine uygunluk kriterleri göz önünde bulundurularak belirlenmiştir.</w:t>
      </w:r>
    </w:p>
    <w:tbl>
      <w:tblPr>
        <w:tblStyle w:val="TableGrid"/>
        <w:tblW w:w="0" w:type="auto"/>
        <w:tblLook w:val="05A0" w:firstRow="1" w:lastRow="0" w:firstColumn="1" w:lastColumn="1" w:noHBand="0" w:noVBand="1"/>
      </w:tblPr>
      <w:tblGrid>
        <w:gridCol w:w="2406"/>
        <w:gridCol w:w="2125"/>
        <w:gridCol w:w="3544"/>
        <w:gridCol w:w="941"/>
      </w:tblGrid>
      <w:tr w:rsidR="00675D4B" w:rsidRPr="00675D4B" w14:paraId="51858265" w14:textId="77777777">
        <w:tc>
          <w:tcPr>
            <w:tcW w:w="2406" w:type="dxa"/>
            <w:tcBorders>
              <w:top w:val="single" w:sz="4" w:space="0" w:color="auto"/>
              <w:left w:val="single" w:sz="4" w:space="0" w:color="auto"/>
              <w:bottom w:val="single" w:sz="4" w:space="0" w:color="auto"/>
              <w:right w:val="single" w:sz="4" w:space="0" w:color="auto"/>
            </w:tcBorders>
            <w:hideMark/>
          </w:tcPr>
          <w:p w14:paraId="4C4116C9" w14:textId="77777777" w:rsidR="00675D4B" w:rsidRPr="00675D4B" w:rsidRDefault="00675D4B" w:rsidP="00675D4B">
            <w:pPr>
              <w:spacing w:after="160" w:line="278" w:lineRule="auto"/>
              <w:rPr>
                <w:b/>
                <w:bCs/>
              </w:rPr>
            </w:pPr>
            <w:r w:rsidRPr="00675D4B">
              <w:rPr>
                <w:b/>
                <w:bCs/>
              </w:rPr>
              <w:t>Malzeme Fotoğrafı</w:t>
            </w:r>
          </w:p>
        </w:tc>
        <w:tc>
          <w:tcPr>
            <w:tcW w:w="2125" w:type="dxa"/>
            <w:tcBorders>
              <w:top w:val="single" w:sz="4" w:space="0" w:color="auto"/>
              <w:left w:val="single" w:sz="4" w:space="0" w:color="auto"/>
              <w:bottom w:val="single" w:sz="4" w:space="0" w:color="auto"/>
              <w:right w:val="single" w:sz="4" w:space="0" w:color="auto"/>
            </w:tcBorders>
            <w:hideMark/>
          </w:tcPr>
          <w:p w14:paraId="7813ECBD" w14:textId="77777777" w:rsidR="00675D4B" w:rsidRPr="00675D4B" w:rsidRDefault="00675D4B" w:rsidP="00675D4B">
            <w:pPr>
              <w:spacing w:after="160" w:line="278" w:lineRule="auto"/>
              <w:rPr>
                <w:b/>
                <w:bCs/>
              </w:rPr>
            </w:pPr>
            <w:r w:rsidRPr="00675D4B">
              <w:rPr>
                <w:b/>
                <w:bCs/>
              </w:rPr>
              <w:t>Malzeme</w:t>
            </w:r>
          </w:p>
        </w:tc>
        <w:tc>
          <w:tcPr>
            <w:tcW w:w="3544" w:type="dxa"/>
            <w:tcBorders>
              <w:top w:val="single" w:sz="4" w:space="0" w:color="auto"/>
              <w:left w:val="single" w:sz="4" w:space="0" w:color="auto"/>
              <w:bottom w:val="single" w:sz="4" w:space="0" w:color="auto"/>
              <w:right w:val="single" w:sz="4" w:space="0" w:color="auto"/>
            </w:tcBorders>
            <w:hideMark/>
          </w:tcPr>
          <w:p w14:paraId="2F6E190E" w14:textId="77777777" w:rsidR="00675D4B" w:rsidRPr="00675D4B" w:rsidRDefault="00675D4B" w:rsidP="00675D4B">
            <w:pPr>
              <w:spacing w:after="160" w:line="278" w:lineRule="auto"/>
              <w:rPr>
                <w:b/>
                <w:bCs/>
              </w:rPr>
            </w:pPr>
            <w:r w:rsidRPr="00675D4B">
              <w:rPr>
                <w:b/>
                <w:bCs/>
              </w:rPr>
              <w:t>Malzeme Analizi</w:t>
            </w:r>
          </w:p>
        </w:tc>
        <w:tc>
          <w:tcPr>
            <w:tcW w:w="941" w:type="dxa"/>
            <w:tcBorders>
              <w:top w:val="single" w:sz="4" w:space="0" w:color="auto"/>
              <w:left w:val="single" w:sz="4" w:space="0" w:color="auto"/>
              <w:bottom w:val="single" w:sz="4" w:space="0" w:color="auto"/>
              <w:right w:val="single" w:sz="4" w:space="0" w:color="auto"/>
            </w:tcBorders>
            <w:hideMark/>
          </w:tcPr>
          <w:p w14:paraId="2DC3F472" w14:textId="77777777" w:rsidR="00675D4B" w:rsidRPr="00675D4B" w:rsidRDefault="00675D4B" w:rsidP="00675D4B">
            <w:pPr>
              <w:spacing w:after="160" w:line="278" w:lineRule="auto"/>
              <w:rPr>
                <w:b/>
                <w:bCs/>
              </w:rPr>
            </w:pPr>
            <w:r w:rsidRPr="00675D4B">
              <w:rPr>
                <w:b/>
                <w:bCs/>
              </w:rPr>
              <w:t>Fiyat</w:t>
            </w:r>
          </w:p>
        </w:tc>
      </w:tr>
      <w:tr w:rsidR="00675D4B" w:rsidRPr="00675D4B" w14:paraId="6376363B" w14:textId="77777777">
        <w:tc>
          <w:tcPr>
            <w:tcW w:w="2406" w:type="dxa"/>
            <w:tcBorders>
              <w:top w:val="single" w:sz="4" w:space="0" w:color="auto"/>
              <w:left w:val="single" w:sz="4" w:space="0" w:color="auto"/>
              <w:bottom w:val="single" w:sz="4" w:space="0" w:color="auto"/>
              <w:right w:val="single" w:sz="4" w:space="0" w:color="auto"/>
            </w:tcBorders>
            <w:hideMark/>
          </w:tcPr>
          <w:p w14:paraId="09E83363" w14:textId="3C67E306" w:rsidR="00675D4B" w:rsidRPr="00675D4B" w:rsidRDefault="00675D4B" w:rsidP="00675D4B">
            <w:pPr>
              <w:spacing w:after="160" w:line="278" w:lineRule="auto"/>
            </w:pPr>
            <w:r w:rsidRPr="00675D4B">
              <w:drawing>
                <wp:inline distT="0" distB="0" distL="0" distR="0" wp14:anchorId="66CC6017" wp14:editId="1A0B3E76">
                  <wp:extent cx="1356360" cy="1356360"/>
                  <wp:effectExtent l="0" t="0" r="0" b="0"/>
                  <wp:docPr id="650601554" name="Picture 14" descr="4WD Çok Amaçlı Şeffaf Mobil Robot Araba Platfor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4WD Çok Amaçlı Şeffaf Mobil Robot Araba Platform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H="1">
                            <a:off x="0" y="0"/>
                            <a:ext cx="1356360" cy="135636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hideMark/>
          </w:tcPr>
          <w:p w14:paraId="2C081683" w14:textId="77777777" w:rsidR="00675D4B" w:rsidRPr="00675D4B" w:rsidRDefault="00675D4B" w:rsidP="00675D4B">
            <w:pPr>
              <w:spacing w:after="160" w:line="278" w:lineRule="auto"/>
              <w:rPr>
                <w:b/>
                <w:bCs/>
              </w:rPr>
            </w:pPr>
            <w:r w:rsidRPr="00675D4B">
              <w:rPr>
                <w:b/>
                <w:bCs/>
              </w:rPr>
              <w:t>4WD Robot Araba Platformu</w:t>
            </w:r>
          </w:p>
        </w:tc>
        <w:tc>
          <w:tcPr>
            <w:tcW w:w="3544" w:type="dxa"/>
            <w:tcBorders>
              <w:top w:val="single" w:sz="4" w:space="0" w:color="auto"/>
              <w:left w:val="single" w:sz="4" w:space="0" w:color="auto"/>
              <w:bottom w:val="single" w:sz="4" w:space="0" w:color="auto"/>
              <w:right w:val="single" w:sz="4" w:space="0" w:color="auto"/>
            </w:tcBorders>
            <w:hideMark/>
          </w:tcPr>
          <w:p w14:paraId="4D54663F" w14:textId="77777777" w:rsidR="00675D4B" w:rsidRPr="00675D4B" w:rsidRDefault="00675D4B" w:rsidP="00675D4B">
            <w:pPr>
              <w:spacing w:after="160" w:line="278" w:lineRule="auto"/>
            </w:pPr>
            <w:r w:rsidRPr="00675D4B">
              <w:t>Robotun fiziksel taşıyıcı yapısını oluşturan 4WD robot araba platformu, stabil ve dengeli bir hareket kabiliyeti sağlamaktadır. Dört motorlu yapısı sayesinde farklı zemin koşullarında hareket edebilme avantajı sunar.</w:t>
            </w:r>
          </w:p>
        </w:tc>
        <w:tc>
          <w:tcPr>
            <w:tcW w:w="941" w:type="dxa"/>
            <w:tcBorders>
              <w:top w:val="single" w:sz="4" w:space="0" w:color="auto"/>
              <w:left w:val="single" w:sz="4" w:space="0" w:color="auto"/>
              <w:bottom w:val="single" w:sz="4" w:space="0" w:color="auto"/>
              <w:right w:val="single" w:sz="4" w:space="0" w:color="auto"/>
            </w:tcBorders>
            <w:hideMark/>
          </w:tcPr>
          <w:p w14:paraId="39E363BE" w14:textId="77777777" w:rsidR="00675D4B" w:rsidRPr="00675D4B" w:rsidRDefault="00675D4B" w:rsidP="00675D4B">
            <w:pPr>
              <w:spacing w:after="160" w:line="278" w:lineRule="auto"/>
              <w:rPr>
                <w:rtl/>
                <w:lang w:bidi="ar-SY"/>
              </w:rPr>
            </w:pPr>
            <w:r w:rsidRPr="00675D4B">
              <w:t>350 TL</w:t>
            </w:r>
          </w:p>
        </w:tc>
      </w:tr>
      <w:tr w:rsidR="00675D4B" w:rsidRPr="00675D4B" w14:paraId="02F8265D" w14:textId="77777777">
        <w:tc>
          <w:tcPr>
            <w:tcW w:w="2406" w:type="dxa"/>
            <w:tcBorders>
              <w:top w:val="single" w:sz="4" w:space="0" w:color="auto"/>
              <w:left w:val="single" w:sz="4" w:space="0" w:color="auto"/>
              <w:bottom w:val="single" w:sz="4" w:space="0" w:color="auto"/>
              <w:right w:val="single" w:sz="4" w:space="0" w:color="auto"/>
            </w:tcBorders>
          </w:tcPr>
          <w:p w14:paraId="490B56D7" w14:textId="77777777" w:rsidR="00675D4B" w:rsidRPr="00675D4B" w:rsidRDefault="00675D4B" w:rsidP="00675D4B">
            <w:pPr>
              <w:spacing w:after="160" w:line="278" w:lineRule="auto"/>
            </w:pPr>
          </w:p>
          <w:p w14:paraId="530F550A" w14:textId="6D361246" w:rsidR="00675D4B" w:rsidRPr="00675D4B" w:rsidRDefault="00675D4B" w:rsidP="00675D4B">
            <w:pPr>
              <w:spacing w:after="160" w:line="278" w:lineRule="auto"/>
            </w:pPr>
            <w:r w:rsidRPr="00675D4B">
              <w:drawing>
                <wp:inline distT="0" distB="0" distL="0" distR="0" wp14:anchorId="498F3A95" wp14:editId="52DFC284">
                  <wp:extent cx="1112520" cy="1112520"/>
                  <wp:effectExtent l="0" t="0" r="0" b="0"/>
                  <wp:docPr id="257756183" name="Picture 13" descr="ESP32-WROOM-32U Wifi Bluetooth Geliştirme Modülü Uygun Fiyatıyla Satın Al -  Diren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WROOM-32U Wifi Bluetooth Geliştirme Modülü Uygun Fiyatıyla Satın Al -  Direnc.n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hideMark/>
          </w:tcPr>
          <w:p w14:paraId="0E3E3FCC" w14:textId="77777777" w:rsidR="00675D4B" w:rsidRPr="00675D4B" w:rsidRDefault="00675D4B" w:rsidP="00675D4B">
            <w:pPr>
              <w:spacing w:after="160" w:line="278" w:lineRule="auto"/>
              <w:rPr>
                <w:b/>
                <w:bCs/>
              </w:rPr>
            </w:pPr>
            <w:r w:rsidRPr="00675D4B">
              <w:rPr>
                <w:b/>
                <w:bCs/>
              </w:rPr>
              <w:t>ESP32 WROOM WiFi Bluetooth Modülü</w:t>
            </w:r>
          </w:p>
        </w:tc>
        <w:tc>
          <w:tcPr>
            <w:tcW w:w="3544" w:type="dxa"/>
            <w:tcBorders>
              <w:top w:val="single" w:sz="4" w:space="0" w:color="auto"/>
              <w:left w:val="single" w:sz="4" w:space="0" w:color="auto"/>
              <w:bottom w:val="single" w:sz="4" w:space="0" w:color="auto"/>
              <w:right w:val="single" w:sz="4" w:space="0" w:color="auto"/>
            </w:tcBorders>
            <w:hideMark/>
          </w:tcPr>
          <w:p w14:paraId="05221C73" w14:textId="77777777" w:rsidR="00675D4B" w:rsidRPr="00675D4B" w:rsidRDefault="00675D4B" w:rsidP="00675D4B">
            <w:pPr>
              <w:spacing w:after="160" w:line="278" w:lineRule="auto"/>
            </w:pPr>
            <w:r w:rsidRPr="00675D4B">
              <w:t>ESP32 WROOM modülü, sistemin ana kontrol birimi olarak kullanılmıştır. WiFi ve Bluetooth haberleşme özellikleri sayesinde uzaktan kontrol, veri aktarımı ve IoT tabanlı uygulamalara uygunluk sağlamaktadır. Düşük güç tüketimi ve yüksek işlem kapasitesi nedeniyle tercih edilmiştir.</w:t>
            </w:r>
          </w:p>
        </w:tc>
        <w:tc>
          <w:tcPr>
            <w:tcW w:w="941" w:type="dxa"/>
            <w:tcBorders>
              <w:top w:val="single" w:sz="4" w:space="0" w:color="auto"/>
              <w:left w:val="single" w:sz="4" w:space="0" w:color="auto"/>
              <w:bottom w:val="single" w:sz="4" w:space="0" w:color="auto"/>
              <w:right w:val="single" w:sz="4" w:space="0" w:color="auto"/>
            </w:tcBorders>
            <w:hideMark/>
          </w:tcPr>
          <w:p w14:paraId="08AA291E" w14:textId="77777777" w:rsidR="00675D4B" w:rsidRPr="00675D4B" w:rsidRDefault="00675D4B" w:rsidP="00675D4B">
            <w:pPr>
              <w:spacing w:after="160" w:line="278" w:lineRule="auto"/>
            </w:pPr>
            <w:r w:rsidRPr="00675D4B">
              <w:t>212 TL</w:t>
            </w:r>
          </w:p>
        </w:tc>
      </w:tr>
      <w:tr w:rsidR="00675D4B" w:rsidRPr="00675D4B" w14:paraId="51FF796A" w14:textId="77777777">
        <w:tc>
          <w:tcPr>
            <w:tcW w:w="2406" w:type="dxa"/>
            <w:tcBorders>
              <w:top w:val="single" w:sz="4" w:space="0" w:color="auto"/>
              <w:left w:val="single" w:sz="4" w:space="0" w:color="auto"/>
              <w:bottom w:val="single" w:sz="4" w:space="0" w:color="auto"/>
              <w:right w:val="single" w:sz="4" w:space="0" w:color="auto"/>
            </w:tcBorders>
            <w:hideMark/>
          </w:tcPr>
          <w:p w14:paraId="04E475B0" w14:textId="0DE6AC34" w:rsidR="00675D4B" w:rsidRPr="00675D4B" w:rsidRDefault="00675D4B" w:rsidP="00675D4B">
            <w:pPr>
              <w:spacing w:after="160" w:line="278" w:lineRule="auto"/>
            </w:pPr>
            <w:r w:rsidRPr="00675D4B">
              <w:drawing>
                <wp:inline distT="0" distB="0" distL="0" distR="0" wp14:anchorId="16C73302" wp14:editId="2681ABF6">
                  <wp:extent cx="1386840" cy="1135380"/>
                  <wp:effectExtent l="0" t="0" r="3810" b="7620"/>
                  <wp:docPr id="1286522447" name="Picture 12" descr="L298 DC ve Step Motor Sürücü Modü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298 DC ve Step Motor Sürücü Modülü"/>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6840" cy="113538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hideMark/>
          </w:tcPr>
          <w:p w14:paraId="4B838162" w14:textId="77777777" w:rsidR="00675D4B" w:rsidRPr="00675D4B" w:rsidRDefault="00675D4B" w:rsidP="00675D4B">
            <w:pPr>
              <w:spacing w:after="160" w:line="278" w:lineRule="auto"/>
              <w:rPr>
                <w:b/>
                <w:bCs/>
              </w:rPr>
            </w:pPr>
            <w:r w:rsidRPr="00675D4B">
              <w:rPr>
                <w:b/>
                <w:bCs/>
              </w:rPr>
              <w:t>L298 DC ve Step Motor Sürücü Modülü</w:t>
            </w:r>
          </w:p>
        </w:tc>
        <w:tc>
          <w:tcPr>
            <w:tcW w:w="3544" w:type="dxa"/>
            <w:tcBorders>
              <w:top w:val="single" w:sz="4" w:space="0" w:color="auto"/>
              <w:left w:val="single" w:sz="4" w:space="0" w:color="auto"/>
              <w:bottom w:val="single" w:sz="4" w:space="0" w:color="auto"/>
              <w:right w:val="single" w:sz="4" w:space="0" w:color="auto"/>
            </w:tcBorders>
            <w:hideMark/>
          </w:tcPr>
          <w:p w14:paraId="0F077006" w14:textId="77777777" w:rsidR="00675D4B" w:rsidRPr="00675D4B" w:rsidRDefault="00675D4B" w:rsidP="00675D4B">
            <w:pPr>
              <w:spacing w:after="160" w:line="278" w:lineRule="auto"/>
            </w:pPr>
            <w:r w:rsidRPr="00675D4B">
              <w:t>L298 motor sürücü modülü, robot platformunda bulunan DC motorların hız ve yön kontrolünü sağlamak amacıyla kullanılmıştır. Mikrodenetleyici ile motorlar arasında arayüz görevi görerek yüksek akım ihtiyacını güvenli bir şekilde karşılar.</w:t>
            </w:r>
          </w:p>
        </w:tc>
        <w:tc>
          <w:tcPr>
            <w:tcW w:w="941" w:type="dxa"/>
            <w:tcBorders>
              <w:top w:val="single" w:sz="4" w:space="0" w:color="auto"/>
              <w:left w:val="single" w:sz="4" w:space="0" w:color="auto"/>
              <w:bottom w:val="single" w:sz="4" w:space="0" w:color="auto"/>
              <w:right w:val="single" w:sz="4" w:space="0" w:color="auto"/>
            </w:tcBorders>
            <w:hideMark/>
          </w:tcPr>
          <w:p w14:paraId="2B616229" w14:textId="77777777" w:rsidR="00675D4B" w:rsidRPr="00675D4B" w:rsidRDefault="00675D4B" w:rsidP="00675D4B">
            <w:pPr>
              <w:spacing w:after="160" w:line="278" w:lineRule="auto"/>
            </w:pPr>
            <w:r w:rsidRPr="00675D4B">
              <w:t>120 TL</w:t>
            </w:r>
          </w:p>
        </w:tc>
      </w:tr>
      <w:tr w:rsidR="00675D4B" w:rsidRPr="00675D4B" w14:paraId="683BA5B1" w14:textId="77777777">
        <w:trPr>
          <w:trHeight w:val="946"/>
        </w:trPr>
        <w:tc>
          <w:tcPr>
            <w:tcW w:w="2406" w:type="dxa"/>
            <w:tcBorders>
              <w:top w:val="single" w:sz="4" w:space="0" w:color="auto"/>
              <w:left w:val="single" w:sz="4" w:space="0" w:color="auto"/>
              <w:bottom w:val="single" w:sz="4" w:space="0" w:color="auto"/>
              <w:right w:val="single" w:sz="4" w:space="0" w:color="auto"/>
            </w:tcBorders>
            <w:hideMark/>
          </w:tcPr>
          <w:p w14:paraId="50E1AC07" w14:textId="7EC57EF7" w:rsidR="00675D4B" w:rsidRPr="00675D4B" w:rsidRDefault="00675D4B" w:rsidP="00675D4B">
            <w:pPr>
              <w:spacing w:after="160" w:line="278" w:lineRule="auto"/>
            </w:pPr>
            <w:r w:rsidRPr="00675D4B">
              <w:lastRenderedPageBreak/>
              <w:drawing>
                <wp:inline distT="0" distB="0" distL="0" distR="0" wp14:anchorId="72FC9523" wp14:editId="0C42EE88">
                  <wp:extent cx="1280160" cy="1066800"/>
                  <wp:effectExtent l="0" t="0" r="0" b="0"/>
                  <wp:docPr id="1332089095" name="Picture 11" descr="HC-SR04 Ultrasonik Mesafe Sensörü Fiyatı - Merter Elektro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C-SR04 Ultrasonik Mesafe Sensörü Fiyatı - Merter Elektroni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106680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tcPr>
          <w:p w14:paraId="7C915E2F" w14:textId="77777777" w:rsidR="00675D4B" w:rsidRPr="00675D4B" w:rsidRDefault="00675D4B" w:rsidP="00675D4B">
            <w:pPr>
              <w:spacing w:after="160" w:line="278" w:lineRule="auto"/>
              <w:rPr>
                <w:b/>
                <w:bCs/>
              </w:rPr>
            </w:pPr>
            <w:r w:rsidRPr="00675D4B">
              <w:rPr>
                <w:b/>
                <w:bCs/>
              </w:rPr>
              <w:t>Ultrasonik Mesafe Sensörü</w:t>
            </w:r>
          </w:p>
          <w:p w14:paraId="6FD72283" w14:textId="77777777" w:rsidR="00675D4B" w:rsidRPr="00675D4B" w:rsidRDefault="00675D4B" w:rsidP="00675D4B">
            <w:pPr>
              <w:spacing w:after="160" w:line="278" w:lineRule="auto"/>
            </w:pPr>
          </w:p>
        </w:tc>
        <w:tc>
          <w:tcPr>
            <w:tcW w:w="3544" w:type="dxa"/>
            <w:tcBorders>
              <w:top w:val="single" w:sz="4" w:space="0" w:color="auto"/>
              <w:left w:val="single" w:sz="4" w:space="0" w:color="auto"/>
              <w:bottom w:val="single" w:sz="4" w:space="0" w:color="auto"/>
              <w:right w:val="single" w:sz="4" w:space="0" w:color="auto"/>
            </w:tcBorders>
            <w:hideMark/>
          </w:tcPr>
          <w:p w14:paraId="2B53FC18" w14:textId="77777777" w:rsidR="00675D4B" w:rsidRPr="00675D4B" w:rsidRDefault="00675D4B" w:rsidP="00675D4B">
            <w:pPr>
              <w:spacing w:after="160" w:line="278" w:lineRule="auto"/>
            </w:pPr>
            <w:r w:rsidRPr="00675D4B">
              <w:t>Projede, robotun çevresindeki engelleri algılayabilmesi amacıyla ultrasonik mesafe sensörü kullanılmıştır. Bu sensör, ses dalgaları yardımıyla önündeki nesnelere olan mesafeyi ölçerek robotun çarpışmalardan kaçınmasına ve çevresel farkındalık kazanmasına olanak sağlar. Düşük maliyetli ve kolay kullanılabilir olması nedeniyle tercih edilmiştir.</w:t>
            </w:r>
          </w:p>
        </w:tc>
        <w:tc>
          <w:tcPr>
            <w:tcW w:w="941" w:type="dxa"/>
            <w:tcBorders>
              <w:top w:val="single" w:sz="4" w:space="0" w:color="auto"/>
              <w:left w:val="single" w:sz="4" w:space="0" w:color="auto"/>
              <w:bottom w:val="single" w:sz="4" w:space="0" w:color="auto"/>
              <w:right w:val="single" w:sz="4" w:space="0" w:color="auto"/>
            </w:tcBorders>
            <w:hideMark/>
          </w:tcPr>
          <w:p w14:paraId="4FFAEBFA" w14:textId="77777777" w:rsidR="00675D4B" w:rsidRPr="00675D4B" w:rsidRDefault="00675D4B" w:rsidP="00675D4B">
            <w:pPr>
              <w:spacing w:after="160" w:line="278" w:lineRule="auto"/>
            </w:pPr>
            <w:r w:rsidRPr="00675D4B">
              <w:t>64 TL</w:t>
            </w:r>
          </w:p>
        </w:tc>
      </w:tr>
      <w:tr w:rsidR="00675D4B" w:rsidRPr="00675D4B" w14:paraId="14F59A27" w14:textId="77777777">
        <w:trPr>
          <w:trHeight w:val="946"/>
        </w:trPr>
        <w:tc>
          <w:tcPr>
            <w:tcW w:w="2406" w:type="dxa"/>
            <w:tcBorders>
              <w:top w:val="single" w:sz="4" w:space="0" w:color="auto"/>
              <w:left w:val="single" w:sz="4" w:space="0" w:color="auto"/>
              <w:bottom w:val="single" w:sz="4" w:space="0" w:color="auto"/>
              <w:right w:val="single" w:sz="4" w:space="0" w:color="auto"/>
            </w:tcBorders>
          </w:tcPr>
          <w:p w14:paraId="53506944" w14:textId="61C7D6B3" w:rsidR="00675D4B" w:rsidRPr="00675D4B" w:rsidRDefault="00675D4B" w:rsidP="00675D4B">
            <w:pPr>
              <w:spacing w:after="160" w:line="278" w:lineRule="auto"/>
            </w:pPr>
            <w:r w:rsidRPr="00675D4B">
              <w:drawing>
                <wp:inline distT="0" distB="0" distL="0" distR="0" wp14:anchorId="5EF24F82" wp14:editId="5972DC7E">
                  <wp:extent cx="1013460" cy="1013460"/>
                  <wp:effectExtent l="0" t="0" r="0" b="0"/>
                  <wp:docPr id="8795677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1013460"/>
                          </a:xfrm>
                          <a:prstGeom prst="rect">
                            <a:avLst/>
                          </a:prstGeom>
                          <a:noFill/>
                          <a:ln>
                            <a:noFill/>
                          </a:ln>
                        </pic:spPr>
                      </pic:pic>
                    </a:graphicData>
                  </a:graphic>
                </wp:inline>
              </w:drawing>
            </w:r>
          </w:p>
          <w:p w14:paraId="4EE33A1B" w14:textId="77777777" w:rsidR="00675D4B" w:rsidRPr="00675D4B" w:rsidRDefault="00675D4B" w:rsidP="00675D4B">
            <w:pPr>
              <w:spacing w:after="160" w:line="278" w:lineRule="auto"/>
            </w:pPr>
          </w:p>
        </w:tc>
        <w:tc>
          <w:tcPr>
            <w:tcW w:w="2125" w:type="dxa"/>
            <w:tcBorders>
              <w:top w:val="single" w:sz="4" w:space="0" w:color="auto"/>
              <w:left w:val="single" w:sz="4" w:space="0" w:color="auto"/>
              <w:bottom w:val="single" w:sz="4" w:space="0" w:color="auto"/>
              <w:right w:val="single" w:sz="4" w:space="0" w:color="auto"/>
            </w:tcBorders>
          </w:tcPr>
          <w:p w14:paraId="7E3906EE" w14:textId="77777777" w:rsidR="00675D4B" w:rsidRPr="00675D4B" w:rsidRDefault="00675D4B" w:rsidP="00675D4B">
            <w:pPr>
              <w:spacing w:after="160" w:line="278" w:lineRule="auto"/>
              <w:rPr>
                <w:b/>
                <w:bCs/>
              </w:rPr>
            </w:pPr>
            <w:r w:rsidRPr="00675D4B">
              <w:rPr>
                <w:b/>
                <w:bCs/>
              </w:rPr>
              <w:t>18650 Lityum-İyon Piller (2 Adet)</w:t>
            </w:r>
          </w:p>
          <w:p w14:paraId="6CCBD297" w14:textId="77777777" w:rsidR="00675D4B" w:rsidRPr="00675D4B" w:rsidRDefault="00675D4B" w:rsidP="00675D4B">
            <w:pPr>
              <w:spacing w:after="160" w:line="278" w:lineRule="auto"/>
              <w:rPr>
                <w:b/>
                <w:bCs/>
              </w:rPr>
            </w:pPr>
          </w:p>
        </w:tc>
        <w:tc>
          <w:tcPr>
            <w:tcW w:w="3544" w:type="dxa"/>
            <w:tcBorders>
              <w:top w:val="single" w:sz="4" w:space="0" w:color="auto"/>
              <w:left w:val="single" w:sz="4" w:space="0" w:color="auto"/>
              <w:bottom w:val="single" w:sz="4" w:space="0" w:color="auto"/>
              <w:right w:val="single" w:sz="4" w:space="0" w:color="auto"/>
            </w:tcBorders>
            <w:hideMark/>
          </w:tcPr>
          <w:p w14:paraId="625AEE0E" w14:textId="77777777" w:rsidR="00675D4B" w:rsidRPr="00675D4B" w:rsidRDefault="00675D4B" w:rsidP="00675D4B">
            <w:pPr>
              <w:spacing w:after="160" w:line="278" w:lineRule="auto"/>
            </w:pPr>
            <w:r w:rsidRPr="00675D4B">
              <w:t>Robot sisteminin enerji ihtiyacını karşılamak amacıyla iki adet 18650 lityum-iyon pil kullanılmıştır. Bu piller, yüksek kapasiteye sahip olmaları ve yeniden şarj edilebilir özellikleri sayesinde mobil sistemler için uygun bir güç kaynağı sunmaktadır. Kullanılan iki pil ile robotun daha uzun süre kesintisiz çalışması sağlanmıştır.</w:t>
            </w:r>
          </w:p>
        </w:tc>
        <w:tc>
          <w:tcPr>
            <w:tcW w:w="941" w:type="dxa"/>
            <w:tcBorders>
              <w:top w:val="single" w:sz="4" w:space="0" w:color="auto"/>
              <w:left w:val="single" w:sz="4" w:space="0" w:color="auto"/>
              <w:bottom w:val="single" w:sz="4" w:space="0" w:color="auto"/>
              <w:right w:val="single" w:sz="4" w:space="0" w:color="auto"/>
            </w:tcBorders>
            <w:hideMark/>
          </w:tcPr>
          <w:p w14:paraId="556B6B06" w14:textId="77777777" w:rsidR="00675D4B" w:rsidRPr="00675D4B" w:rsidRDefault="00675D4B" w:rsidP="00675D4B">
            <w:pPr>
              <w:spacing w:after="160" w:line="278" w:lineRule="auto"/>
            </w:pPr>
            <w:r w:rsidRPr="00675D4B">
              <w:t>85 TL</w:t>
            </w:r>
          </w:p>
        </w:tc>
      </w:tr>
      <w:tr w:rsidR="00675D4B" w:rsidRPr="00675D4B" w14:paraId="1EADDBD1" w14:textId="77777777">
        <w:trPr>
          <w:trHeight w:val="946"/>
        </w:trPr>
        <w:tc>
          <w:tcPr>
            <w:tcW w:w="2406" w:type="dxa"/>
            <w:tcBorders>
              <w:top w:val="single" w:sz="4" w:space="0" w:color="auto"/>
              <w:left w:val="single" w:sz="4" w:space="0" w:color="auto"/>
              <w:bottom w:val="single" w:sz="4" w:space="0" w:color="auto"/>
              <w:right w:val="single" w:sz="4" w:space="0" w:color="auto"/>
            </w:tcBorders>
            <w:hideMark/>
          </w:tcPr>
          <w:p w14:paraId="2D277CE5" w14:textId="4DF8B1CF" w:rsidR="00675D4B" w:rsidRPr="00675D4B" w:rsidRDefault="00675D4B" w:rsidP="00675D4B">
            <w:pPr>
              <w:spacing w:after="160" w:line="278" w:lineRule="auto"/>
            </w:pPr>
            <w:r w:rsidRPr="00675D4B">
              <w:drawing>
                <wp:inline distT="0" distB="0" distL="0" distR="0" wp14:anchorId="10E1085E" wp14:editId="10EC229E">
                  <wp:extent cx="1143000" cy="1143000"/>
                  <wp:effectExtent l="0" t="0" r="0" b="0"/>
                  <wp:docPr id="2077610682" name="Picture 9" descr="Breadboard 17CM x 5.5CM 830 Hücreli Bread Board Arduino PIC Fiyat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readboard 17CM x 5.5CM 830 Hücreli Bread Board Arduino PIC Fiyat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tcPr>
          <w:p w14:paraId="5EEF35E8" w14:textId="77777777" w:rsidR="00675D4B" w:rsidRPr="00675D4B" w:rsidRDefault="00675D4B" w:rsidP="00675D4B">
            <w:pPr>
              <w:spacing w:after="160" w:line="278" w:lineRule="auto"/>
              <w:rPr>
                <w:b/>
                <w:bCs/>
              </w:rPr>
            </w:pPr>
            <w:r w:rsidRPr="00675D4B">
              <w:rPr>
                <w:b/>
                <w:bCs/>
              </w:rPr>
              <w:t>Devre Kartı (Breadboard / Bord)</w:t>
            </w:r>
          </w:p>
          <w:p w14:paraId="19F3E185" w14:textId="77777777" w:rsidR="00675D4B" w:rsidRPr="00675D4B" w:rsidRDefault="00675D4B" w:rsidP="00675D4B">
            <w:pPr>
              <w:spacing w:after="160" w:line="278" w:lineRule="auto"/>
              <w:rPr>
                <w:b/>
                <w:bCs/>
              </w:rPr>
            </w:pPr>
          </w:p>
        </w:tc>
        <w:tc>
          <w:tcPr>
            <w:tcW w:w="3544" w:type="dxa"/>
            <w:tcBorders>
              <w:top w:val="single" w:sz="4" w:space="0" w:color="auto"/>
              <w:left w:val="single" w:sz="4" w:space="0" w:color="auto"/>
              <w:bottom w:val="single" w:sz="4" w:space="0" w:color="auto"/>
              <w:right w:val="single" w:sz="4" w:space="0" w:color="auto"/>
            </w:tcBorders>
            <w:hideMark/>
          </w:tcPr>
          <w:p w14:paraId="3C1F75CC" w14:textId="77777777" w:rsidR="00675D4B" w:rsidRPr="00675D4B" w:rsidRDefault="00675D4B" w:rsidP="00675D4B">
            <w:pPr>
              <w:spacing w:after="160" w:line="278" w:lineRule="auto"/>
            </w:pPr>
            <w:r w:rsidRPr="00675D4B">
              <w:t>Devre elemanlarının düzenli ve güvenli bir şekilde bağlanabilmesi için devre kartı (bord) kullanılmıştır. Bu kart, lehim gerektirmeden hızlı devre kurulumuna imkân tanıyarak geliştirme ve test süreçlerini kolaylaştırmıştır.</w:t>
            </w:r>
          </w:p>
        </w:tc>
        <w:tc>
          <w:tcPr>
            <w:tcW w:w="941" w:type="dxa"/>
            <w:tcBorders>
              <w:top w:val="single" w:sz="4" w:space="0" w:color="auto"/>
              <w:left w:val="single" w:sz="4" w:space="0" w:color="auto"/>
              <w:bottom w:val="single" w:sz="4" w:space="0" w:color="auto"/>
              <w:right w:val="single" w:sz="4" w:space="0" w:color="auto"/>
            </w:tcBorders>
          </w:tcPr>
          <w:p w14:paraId="1DF6DBB8" w14:textId="77777777" w:rsidR="00675D4B" w:rsidRPr="00675D4B" w:rsidRDefault="00675D4B" w:rsidP="00675D4B">
            <w:pPr>
              <w:spacing w:after="160" w:line="278" w:lineRule="auto"/>
            </w:pPr>
            <w:r w:rsidRPr="00675D4B">
              <w:t>75 TL</w:t>
            </w:r>
          </w:p>
          <w:p w14:paraId="2257D5B2" w14:textId="77777777" w:rsidR="00675D4B" w:rsidRPr="00675D4B" w:rsidRDefault="00675D4B" w:rsidP="00675D4B">
            <w:pPr>
              <w:spacing w:after="160" w:line="278" w:lineRule="auto"/>
            </w:pPr>
          </w:p>
        </w:tc>
      </w:tr>
      <w:tr w:rsidR="00675D4B" w:rsidRPr="00675D4B" w14:paraId="08475BC0" w14:textId="77777777">
        <w:trPr>
          <w:trHeight w:val="946"/>
        </w:trPr>
        <w:tc>
          <w:tcPr>
            <w:tcW w:w="2406" w:type="dxa"/>
            <w:tcBorders>
              <w:top w:val="single" w:sz="4" w:space="0" w:color="auto"/>
              <w:left w:val="single" w:sz="4" w:space="0" w:color="auto"/>
              <w:bottom w:val="single" w:sz="4" w:space="0" w:color="auto"/>
              <w:right w:val="single" w:sz="4" w:space="0" w:color="auto"/>
            </w:tcBorders>
            <w:hideMark/>
          </w:tcPr>
          <w:p w14:paraId="0ED6A5B7" w14:textId="1CFB03F1" w:rsidR="00675D4B" w:rsidRPr="00675D4B" w:rsidRDefault="00675D4B" w:rsidP="00675D4B">
            <w:pPr>
              <w:spacing w:after="160" w:line="278" w:lineRule="auto"/>
            </w:pPr>
            <w:r w:rsidRPr="00675D4B">
              <w:lastRenderedPageBreak/>
              <w:drawing>
                <wp:inline distT="0" distB="0" distL="0" distR="0" wp14:anchorId="240AC555" wp14:editId="58BB1AAB">
                  <wp:extent cx="1341120" cy="1341120"/>
                  <wp:effectExtent l="0" t="0" r="0" b="0"/>
                  <wp:docPr id="1791401058" name="Picture 8" descr="Diğer 65'li Erkek-Erkek Jumper Kablo Seti - 92,25 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ğer 65'li Erkek-Erkek Jumper Kablo Seti - 92,25 T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tcPr>
          <w:p w14:paraId="5BA00737" w14:textId="77777777" w:rsidR="00675D4B" w:rsidRPr="00675D4B" w:rsidRDefault="00675D4B" w:rsidP="00675D4B">
            <w:pPr>
              <w:spacing w:after="160" w:line="278" w:lineRule="auto"/>
              <w:rPr>
                <w:b/>
                <w:bCs/>
              </w:rPr>
            </w:pPr>
            <w:r w:rsidRPr="00675D4B">
              <w:rPr>
                <w:b/>
                <w:bCs/>
              </w:rPr>
              <w:t>Bağlantı Kabloları</w:t>
            </w:r>
          </w:p>
          <w:p w14:paraId="2541A97D" w14:textId="77777777" w:rsidR="00675D4B" w:rsidRPr="00675D4B" w:rsidRDefault="00675D4B" w:rsidP="00675D4B">
            <w:pPr>
              <w:spacing w:after="160" w:line="278" w:lineRule="auto"/>
              <w:rPr>
                <w:b/>
                <w:bCs/>
              </w:rPr>
            </w:pPr>
          </w:p>
        </w:tc>
        <w:tc>
          <w:tcPr>
            <w:tcW w:w="3544" w:type="dxa"/>
            <w:tcBorders>
              <w:top w:val="single" w:sz="4" w:space="0" w:color="auto"/>
              <w:left w:val="single" w:sz="4" w:space="0" w:color="auto"/>
              <w:bottom w:val="single" w:sz="4" w:space="0" w:color="auto"/>
              <w:right w:val="single" w:sz="4" w:space="0" w:color="auto"/>
            </w:tcBorders>
            <w:hideMark/>
          </w:tcPr>
          <w:p w14:paraId="630FF873" w14:textId="77777777" w:rsidR="00675D4B" w:rsidRPr="00675D4B" w:rsidRDefault="00675D4B" w:rsidP="00675D4B">
            <w:pPr>
              <w:spacing w:after="160" w:line="278" w:lineRule="auto"/>
            </w:pPr>
            <w:r w:rsidRPr="00675D4B">
              <w:t>Sistem bileşenleri arasındaki elektriksel bağlantıların sağlanması amacıyla jumper kablolar kullanılmıştır. Bu kablolar, sensörler, motor sürücü, mikrodenetleyici ve güç kaynağı arasında veri ve enerji iletimini mümkün kılmıştır.</w:t>
            </w:r>
          </w:p>
        </w:tc>
        <w:tc>
          <w:tcPr>
            <w:tcW w:w="941" w:type="dxa"/>
            <w:tcBorders>
              <w:top w:val="single" w:sz="4" w:space="0" w:color="auto"/>
              <w:left w:val="single" w:sz="4" w:space="0" w:color="auto"/>
              <w:bottom w:val="single" w:sz="4" w:space="0" w:color="auto"/>
              <w:right w:val="single" w:sz="4" w:space="0" w:color="auto"/>
            </w:tcBorders>
            <w:hideMark/>
          </w:tcPr>
          <w:p w14:paraId="76BB3E06" w14:textId="77777777" w:rsidR="00675D4B" w:rsidRPr="00675D4B" w:rsidRDefault="00675D4B" w:rsidP="00675D4B">
            <w:pPr>
              <w:spacing w:after="160" w:line="278" w:lineRule="auto"/>
            </w:pPr>
            <w:r w:rsidRPr="00675D4B">
              <w:t>92 TL</w:t>
            </w:r>
          </w:p>
        </w:tc>
      </w:tr>
    </w:tbl>
    <w:p w14:paraId="34979A0F" w14:textId="77777777" w:rsidR="00675D4B" w:rsidRPr="00675D4B" w:rsidRDefault="00675D4B" w:rsidP="00675D4B"/>
    <w:p w14:paraId="11C77C25" w14:textId="77777777" w:rsidR="00675D4B" w:rsidRDefault="00675D4B"/>
    <w:sectPr w:rsidR="00675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4B"/>
    <w:rsid w:val="00675D4B"/>
    <w:rsid w:val="00AC66D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F25C0"/>
  <w15:chartTrackingRefBased/>
  <w15:docId w15:val="{6C8A211E-4FFF-4868-A457-44613E8F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4B"/>
    <w:rPr>
      <w:rFonts w:eastAsiaTheme="majorEastAsia" w:cstheme="majorBidi"/>
      <w:color w:val="272727" w:themeColor="text1" w:themeTint="D8"/>
    </w:rPr>
  </w:style>
  <w:style w:type="paragraph" w:styleId="Title">
    <w:name w:val="Title"/>
    <w:basedOn w:val="Normal"/>
    <w:next w:val="Normal"/>
    <w:link w:val="TitleChar"/>
    <w:uiPriority w:val="10"/>
    <w:qFormat/>
    <w:rsid w:val="00675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4B"/>
    <w:pPr>
      <w:spacing w:before="160"/>
      <w:jc w:val="center"/>
    </w:pPr>
    <w:rPr>
      <w:i/>
      <w:iCs/>
      <w:color w:val="404040" w:themeColor="text1" w:themeTint="BF"/>
    </w:rPr>
  </w:style>
  <w:style w:type="character" w:customStyle="1" w:styleId="QuoteChar">
    <w:name w:val="Quote Char"/>
    <w:basedOn w:val="DefaultParagraphFont"/>
    <w:link w:val="Quote"/>
    <w:uiPriority w:val="29"/>
    <w:rsid w:val="00675D4B"/>
    <w:rPr>
      <w:i/>
      <w:iCs/>
      <w:color w:val="404040" w:themeColor="text1" w:themeTint="BF"/>
    </w:rPr>
  </w:style>
  <w:style w:type="paragraph" w:styleId="ListParagraph">
    <w:name w:val="List Paragraph"/>
    <w:basedOn w:val="Normal"/>
    <w:uiPriority w:val="34"/>
    <w:qFormat/>
    <w:rsid w:val="00675D4B"/>
    <w:pPr>
      <w:ind w:left="720"/>
      <w:contextualSpacing/>
    </w:pPr>
  </w:style>
  <w:style w:type="character" w:styleId="IntenseEmphasis">
    <w:name w:val="Intense Emphasis"/>
    <w:basedOn w:val="DefaultParagraphFont"/>
    <w:uiPriority w:val="21"/>
    <w:qFormat/>
    <w:rsid w:val="00675D4B"/>
    <w:rPr>
      <w:i/>
      <w:iCs/>
      <w:color w:val="0F4761" w:themeColor="accent1" w:themeShade="BF"/>
    </w:rPr>
  </w:style>
  <w:style w:type="paragraph" w:styleId="IntenseQuote">
    <w:name w:val="Intense Quote"/>
    <w:basedOn w:val="Normal"/>
    <w:next w:val="Normal"/>
    <w:link w:val="IntenseQuoteChar"/>
    <w:uiPriority w:val="30"/>
    <w:qFormat/>
    <w:rsid w:val="00675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4B"/>
    <w:rPr>
      <w:i/>
      <w:iCs/>
      <w:color w:val="0F4761" w:themeColor="accent1" w:themeShade="BF"/>
    </w:rPr>
  </w:style>
  <w:style w:type="character" w:styleId="IntenseReference">
    <w:name w:val="Intense Reference"/>
    <w:basedOn w:val="DefaultParagraphFont"/>
    <w:uiPriority w:val="32"/>
    <w:qFormat/>
    <w:rsid w:val="00675D4B"/>
    <w:rPr>
      <w:b/>
      <w:bCs/>
      <w:smallCaps/>
      <w:color w:val="0F4761" w:themeColor="accent1" w:themeShade="BF"/>
      <w:spacing w:val="5"/>
    </w:rPr>
  </w:style>
  <w:style w:type="table" w:styleId="TableGrid">
    <w:name w:val="Table Grid"/>
    <w:basedOn w:val="TableNormal"/>
    <w:uiPriority w:val="39"/>
    <w:rsid w:val="00675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ALTIN</dc:creator>
  <cp:keywords/>
  <dc:description/>
  <cp:lastModifiedBy>SELİM ALTIN</cp:lastModifiedBy>
  <cp:revision>1</cp:revision>
  <dcterms:created xsi:type="dcterms:W3CDTF">2025-12-20T13:32:00Z</dcterms:created>
  <dcterms:modified xsi:type="dcterms:W3CDTF">2025-12-20T13:35:00Z</dcterms:modified>
</cp:coreProperties>
</file>