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艾氪智能企业品牌产品内容知识库 V1.0（内部版）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生成日期：2026-07-30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用途：独立 AGT-RSN-004 本地内容生成与企业内部审核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pStyle w:val="Heading2"/>
      </w:pPr>
      <w:r>
        <w:t>企业、品牌与产品总览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状态：企业核心定位为 USER_CONFIRMED；产品关系部分存在待确认项。</w:t>
      </w:r>
    </w:p>
    <w:p>
      <w:pPr>
        <w:pStyle w:val="Heading3"/>
      </w:pPr>
      <w:r>
        <w:t>1. 企业核心定位</w:t>
      </w:r>
    </w:p>
    <w:p>
      <w:pPr>
        <w:pStyle w:val="Heading4"/>
      </w:pPr>
      <w:r>
        <w:t>标准版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艾氪智能专注于企业 AI 与产业 AI，构建产业级 Agentic OS 和产业级多智能体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协同操作系统，帮助企业推进 AI 转型、AI 商业模式升级和业务 AI 化。</w:t>
      </w:r>
    </w:p>
    <w:p>
      <w:pPr>
        <w:pStyle w:val="Heading4"/>
      </w:pPr>
      <w:r>
        <w:t>扩展版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艾氪智能面向企业真实业务和产业场景，让专业智能体以团队方式进入企业，在制度、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权限和安全边界内完成理解、判断、协同和业务交付。公司的核心不是为既有系统增加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一个对话入口，而是帮助企业建立能够持续运行和治理的产业 AI 能力。</w:t>
      </w:r>
    </w:p>
    <w:p>
      <w:pPr>
        <w:pStyle w:val="Heading4"/>
      </w:pPr>
      <w:r>
        <w:t>一句话版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艾氪智能，面向企业与产业场景的产业级多智能体协同操作系统。</w:t>
      </w:r>
    </w:p>
    <w:p>
      <w:r>
        <w:rPr>
          <w:rFonts w:ascii="Microsoft YaHei" w:hAnsi="Microsoft YaHei" w:eastAsia="Microsoft YaHei"/>
          <w:sz w:val="21"/>
        </w:rPr>
        <w:t>以上表述不得改写成数字化服务、工作流产品或普通流程自动化平台。</w:t>
      </w:r>
    </w:p>
    <w:p>
      <w:pPr>
        <w:pStyle w:val="Heading3"/>
      </w:pPr>
      <w:r>
        <w:t>2. 品牌与产品关系</w:t>
      </w:r>
    </w:p>
    <w:p>
      <w:r>
        <w:rPr>
          <w:rFonts w:ascii="Microsoft YaHei" w:hAnsi="Microsoft YaHei" w:eastAsia="Microsoft YaHei"/>
          <w:sz w:val="21"/>
        </w:rPr>
        <w:t>当前资料中出现：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艾氪智能：企业/公司品牌；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JovaAI：产品或平台品牌；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JovaOS：竞品材料中出现的操作系统称谓；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Jova：Risen PRD 中作为智能体运行平台出现；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Risen：宣发智能体家族；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Nomos：制度智能体；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斗金：财务智能体；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多个按企业岗位设计的专业智能体。</w:t>
      </w:r>
    </w:p>
    <w:p>
      <w:pPr>
        <w:pStyle w:val="Heading4"/>
      </w:pPr>
      <w:r>
        <w:t>当前冻结规则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不自行宣称 JovaAI、JovaOS、Jova 三者完全等同；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不自行建立母品牌、子品牌、产品线和版本关系；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对外介绍单一产品时使用该产品正式资料中的名称；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需要描述整体产品架构时，先请求企业方确认品牌层级。</w:t>
      </w:r>
    </w:p>
    <w:p>
      <w:pPr>
        <w:pStyle w:val="Heading3"/>
      </w:pPr>
      <w:r>
        <w:t>3. 产品体系概览</w:t>
      </w:r>
    </w:p>
    <w:p>
      <w:pPr>
        <w:pStyle w:val="Heading4"/>
      </w:pPr>
      <w:r>
        <w:t>3.1 产业级智能体运行与协同能力</w:t>
      </w:r>
    </w:p>
    <w:p>
      <w:r>
        <w:rPr>
          <w:rFonts w:ascii="Microsoft YaHei" w:hAnsi="Microsoft YaHei" w:eastAsia="Microsoft YaHei"/>
          <w:sz w:val="21"/>
        </w:rPr>
        <w:t>USER_CONFIRMED + DOCUMENT_CONTEXT</w:t>
      </w:r>
    </w:p>
    <w:p>
      <w:r>
        <w:rPr>
          <w:rFonts w:ascii="Microsoft YaHei" w:hAnsi="Microsoft YaHei" w:eastAsia="Microsoft YaHei"/>
          <w:sz w:val="21"/>
        </w:rPr>
        <w:t>面向企业与产业场景，支持专业智能体和智能体团队在企业规则、数据、权限与人工责任</w:t>
      </w:r>
    </w:p>
    <w:p>
      <w:r>
        <w:rPr>
          <w:rFonts w:ascii="Microsoft YaHei" w:hAnsi="Microsoft YaHei" w:eastAsia="Microsoft YaHei"/>
          <w:sz w:val="21"/>
        </w:rPr>
        <w:t>边界内协同工作。当前资料能够支持“产业级 Agentic OS”和“产业级多智能体协同</w:t>
      </w:r>
    </w:p>
    <w:p>
      <w:r>
        <w:rPr>
          <w:rFonts w:ascii="Microsoft YaHei" w:hAnsi="Microsoft YaHei" w:eastAsia="Microsoft YaHei"/>
          <w:sz w:val="21"/>
        </w:rPr>
        <w:t>操作系统”的定位，但尚缺一份正式产品功能清单和品牌架构图。</w:t>
      </w:r>
    </w:p>
    <w:p>
      <w:pPr>
        <w:pStyle w:val="Heading4"/>
      </w:pPr>
      <w:r>
        <w:t>3.2 Nomos 制度智能体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r>
        <w:rPr>
          <w:rFonts w:ascii="Microsoft YaHei" w:hAnsi="Microsoft YaHei" w:eastAsia="Microsoft YaHei"/>
          <w:sz w:val="21"/>
        </w:rPr>
        <w:t>推荐介绍：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r>
        <w:rPr>
          <w:rFonts w:ascii="Microsoft YaHei" w:hAnsi="Microsoft YaHei" w:eastAsia="Microsoft YaHei"/>
          <w:sz w:val="21"/>
        </w:rPr>
        <w:t>资料支持的核心方向：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自然语言创建和持续调整制度；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根据制度匹配智能体角色；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创建专属协作空间；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支持串行交接、并行分析和主责汇总；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查看运行步骤、责任角色和阶段结果；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信息不足时通过 Ask 卡片请求确认；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在关键动作处设置安全检查、阻断和人工确认；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将成熟制度和高频指令沉淀为可复用资产。</w:t>
      </w:r>
    </w:p>
    <w:p>
      <w:r>
        <w:rPr>
          <w:rFonts w:ascii="Microsoft YaHei" w:hAnsi="Microsoft YaHei" w:eastAsia="Microsoft YaHei"/>
          <w:sz w:val="21"/>
        </w:rPr>
        <w:t>不得定位为工作流产品，不得声称能够自动理解所有隐性规则或替代全部企业系统。</w:t>
      </w:r>
    </w:p>
    <w:p>
      <w:pPr>
        <w:pStyle w:val="Heading4"/>
      </w:pPr>
      <w:r>
        <w:t>3.3 斗金财务智能体</w:t>
      </w:r>
    </w:p>
    <w:p>
      <w:r>
        <w:rPr>
          <w:rFonts w:ascii="Microsoft YaHei" w:hAnsi="Microsoft YaHei" w:eastAsia="Microsoft YaHei"/>
          <w:sz w:val="21"/>
        </w:rPr>
        <w:t>DOCUMENT_CONFIRMED + DEMONSTRATED</w:t>
      </w:r>
    </w:p>
    <w:p>
      <w:r>
        <w:rPr>
          <w:rFonts w:ascii="Microsoft YaHei" w:hAnsi="Microsoft YaHei" w:eastAsia="Microsoft YaHei"/>
          <w:sz w:val="21"/>
        </w:rPr>
        <w:t>推荐介绍：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r>
        <w:rPr>
          <w:rFonts w:ascii="Microsoft YaHei" w:hAnsi="Microsoft YaHei" w:eastAsia="Microsoft YaHei"/>
          <w:sz w:val="21"/>
        </w:rPr>
        <w:t>资料支持的核心方向：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围绕订单、账户、上下游、应收应付、充值提现、结算和赊销理解交易资金；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展示和解释财务指标、异常和风险；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识别逾期、高账龄、资金缺口和高风险客户；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提供收付款、催收、账龄和现金流管理建议；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通过自然语言、看板或语音进入相应业务页面；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具体处理动作受用户身份、岗位和数据权限控制。</w:t>
      </w:r>
    </w:p>
    <w:p>
      <w:r>
        <w:rPr>
          <w:rFonts w:ascii="Microsoft YaHei" w:hAnsi="Microsoft YaHei" w:eastAsia="Microsoft YaHei"/>
          <w:sz w:val="21"/>
        </w:rPr>
        <w:t>不得宣传为完整利润核算系统、全自动财务处理系统或专业审计/鉴证工具。</w:t>
      </w:r>
    </w:p>
    <w:p>
      <w:pPr>
        <w:pStyle w:val="Heading4"/>
      </w:pPr>
      <w:r>
        <w:t>3.4 专业智能体与智能体团队</w:t>
      </w:r>
    </w:p>
    <w:p>
      <w:r>
        <w:rPr>
          <w:rFonts w:ascii="Microsoft YaHei" w:hAnsi="Microsoft YaHei" w:eastAsia="Microsoft YaHei"/>
          <w:sz w:val="21"/>
        </w:rPr>
        <w:t>USER_CONFIRMED + PUBLIC_REFERENCE</w:t>
      </w:r>
    </w:p>
    <w:p>
      <w:r>
        <w:rPr>
          <w:rFonts w:ascii="Microsoft YaHei" w:hAnsi="Microsoft YaHei" w:eastAsia="Microsoft YaHei"/>
          <w:sz w:val="21"/>
        </w:rPr>
        <w:t>当前允许介绍 28 个智能体，覆盖：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市场营销；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供应链；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渠道管理；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生产制造；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关务、AI 建站、财务、制度等专业领域。</w:t>
      </w:r>
    </w:p>
    <w:p>
      <w:r>
        <w:rPr>
          <w:rFonts w:ascii="Microsoft YaHei" w:hAnsi="Microsoft YaHei" w:eastAsia="Microsoft YaHei"/>
          <w:sz w:val="21"/>
        </w:rPr>
        <w:t>完整白名单及命名冲突见：</w:t>
      </w:r>
    </w:p>
    <w:p>
      <w:r>
        <w:rPr>
          <w:rFonts w:ascii="Microsoft YaHei" w:hAnsi="Microsoft YaHei" w:eastAsia="Microsoft YaHei"/>
          <w:sz w:val="21"/>
        </w:rPr>
        <w:t>compliance/艾氪智能禁用表达与内容合规规范_V1.0.md</w:t>
      </w:r>
    </w:p>
    <w:p>
      <w:r>
        <w:rPr>
          <w:rFonts w:ascii="Microsoft YaHei" w:hAnsi="Microsoft YaHei" w:eastAsia="Microsoft YaHei"/>
          <w:sz w:val="21"/>
        </w:rPr>
        <w:t>人物名称和岗位可作为官网人物资产；具体生产能力、客户成效和上线状态必须另有正式</w:t>
      </w:r>
    </w:p>
    <w:p>
      <w:r>
        <w:rPr>
          <w:rFonts w:ascii="Microsoft YaHei" w:hAnsi="Microsoft YaHei" w:eastAsia="Microsoft YaHei"/>
          <w:sz w:val="21"/>
        </w:rPr>
        <w:t>产品证据。</w:t>
      </w:r>
    </w:p>
    <w:p>
      <w:pPr>
        <w:pStyle w:val="Heading4"/>
      </w:pPr>
      <w:r>
        <w:t>3.5 Risen 宣发智能体家族</w:t>
      </w:r>
    </w:p>
    <w:p>
      <w:r>
        <w:rPr>
          <w:rFonts w:ascii="Microsoft YaHei" w:hAnsi="Microsoft YaHei" w:eastAsia="Microsoft YaHei"/>
          <w:sz w:val="21"/>
        </w:rPr>
        <w:t>INTERNAL_ARCHITECTURE</w:t>
      </w:r>
    </w:p>
    <w:p>
      <w:r>
        <w:rPr>
          <w:rFonts w:ascii="Microsoft YaHei" w:hAnsi="Microsoft YaHei" w:eastAsia="Microsoft YaHei"/>
          <w:sz w:val="21"/>
        </w:rPr>
        <w:t>Risen PRD 将内容智能体定义为：把战略、受众、信息、证据和内容计划转化为可审核、</w:t>
      </w:r>
    </w:p>
    <w:p>
      <w:r>
        <w:rPr>
          <w:rFonts w:ascii="Microsoft YaHei" w:hAnsi="Microsoft YaHei" w:eastAsia="Microsoft YaHei"/>
          <w:sz w:val="21"/>
        </w:rPr>
        <w:t>可复用、可分发的内容资产。其输出可覆盖内容简报、研究整理、大纲、长短内容、</w:t>
      </w:r>
    </w:p>
    <w:p>
      <w:r>
        <w:rPr>
          <w:rFonts w:ascii="Microsoft YaHei" w:hAnsi="Microsoft YaHei" w:eastAsia="Microsoft YaHei"/>
          <w:sz w:val="21"/>
        </w:rPr>
        <w:t>渠道变体、本地化、视觉简报、媒体沟通草稿、AnswerBlock、公开声明草稿和内容复用。</w:t>
      </w:r>
    </w:p>
    <w:p>
      <w:r>
        <w:rPr>
          <w:rFonts w:ascii="Microsoft YaHei" w:hAnsi="Microsoft YaHei" w:eastAsia="Microsoft YaHei"/>
          <w:sz w:val="21"/>
        </w:rPr>
        <w:t>当前独立 AGT-RSN-004 只负责内容生产与本地交付，不负责发布、平台连接、效果监测</w:t>
      </w:r>
    </w:p>
    <w:p>
      <w:r>
        <w:rPr>
          <w:rFonts w:ascii="Microsoft YaHei" w:hAnsi="Microsoft YaHei" w:eastAsia="Microsoft YaHei"/>
          <w:sz w:val="21"/>
        </w:rPr>
        <w:t>或自动学习。</w:t>
      </w:r>
    </w:p>
    <w:p>
      <w:pPr>
        <w:pStyle w:val="Heading3"/>
      </w:pPr>
      <w:r>
        <w:t>4. 企业价值主线</w:t>
      </w:r>
    </w:p>
    <w:p>
      <w:r>
        <w:rPr>
          <w:rFonts w:ascii="Microsoft YaHei" w:hAnsi="Microsoft YaHei" w:eastAsia="Microsoft YaHei"/>
          <w:sz w:val="21"/>
        </w:rPr>
        <w:t>对外内容优先围绕以下主线展开：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从单个 AI 工具转向产业级智能体能力；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从单个智能体转向专业智能体团队；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从回答问题转向进入企业真实业务场景；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从无边界执行转向制度、权限、证据和人工责任共同治理；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从一次性生成转向可复用、可追溯的企业 AI 资产；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帮助企业推进 AI 转型、商业模式升级和业务 AI 化。</w:t>
      </w:r>
    </w:p>
    <w:p>
      <w:pPr>
        <w:pStyle w:val="Heading3"/>
      </w:pPr>
      <w:r>
        <w:t>5. 暂不能写入正式介绍的内容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公司成立时间、总部、团队规模、客户数量和覆盖地区；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JovaAI/JovaOS 的正式版本和产品层级；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未确认的融资、收入、交易规模、模型参数或技术排名；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“行业第一、唯一、全面领先”等比较结论；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全部智能体均已正式上线或规模化交付；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未经授权的客户、合作伙伴、政府或行业背书。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目标客户与使用场景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说明：本文件区分企业级 ICP、产品级客户和演示场景。演示不等于客户案例。</w:t>
      </w:r>
    </w:p>
    <w:p>
      <w:pPr>
        <w:pStyle w:val="Heading3"/>
      </w:pPr>
      <w:r>
        <w:t>1. 企业级目标客户</w:t>
      </w:r>
    </w:p>
    <w:p>
      <w:pPr>
        <w:pStyle w:val="Heading4"/>
      </w:pPr>
      <w:r>
        <w:t>1.1 核心 ICP</w:t>
      </w:r>
    </w:p>
    <w:p>
      <w:r>
        <w:rPr>
          <w:rFonts w:ascii="Microsoft YaHei" w:hAnsi="Microsoft YaHei" w:eastAsia="Microsoft YaHei"/>
          <w:sz w:val="21"/>
        </w:rPr>
        <w:t>INFERRED_FROM_USER_POSITIONING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正在推进 AI 转型或业务 AI 化的企业；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希望从零散 AI 工具升级到产业级智能体能力的企业；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需要多个岗位、系统和专业智能体协同完成任务的企业；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业务规则、权限和人工责任边界复杂的企业；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产业链条较长、交易关系和上下游主体较多的企业；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希望将企业经验、制度和专业方法沉淀为可复用 AI 资产的企业。</w:t>
      </w:r>
    </w:p>
    <w:p>
      <w:r>
        <w:rPr>
          <w:rFonts w:ascii="Microsoft YaHei" w:hAnsi="Microsoft YaHei" w:eastAsia="Microsoft YaHei"/>
          <w:sz w:val="21"/>
        </w:rPr>
        <w:t>以上为基于公司定位的客户归纳，发布前可根据销售资料进一步收窄行业、规模和区域。</w:t>
      </w:r>
    </w:p>
    <w:p>
      <w:pPr>
        <w:pStyle w:val="Heading4"/>
      </w:pPr>
      <w:r>
        <w:t>1.2 主要决策与使用角色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企业董事长、CEO、总经理；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CIO、CTO、AI 转型负责人；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业务部门负责人和运营负责人；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财务、采购、供应链、渠道、生产等专业负责人；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IT、AI 和数据团队；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风控、合规和管理部门；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销售顾问、解决方案顾问；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一线业务人员。</w:t>
      </w:r>
    </w:p>
    <w:p>
      <w:pPr>
        <w:pStyle w:val="Heading3"/>
      </w:pPr>
      <w:r>
        <w:t>2. Nomos 目标客户</w:t>
      </w:r>
    </w:p>
    <w:p>
      <w:pPr>
        <w:pStyle w:val="Heading4"/>
      </w:pPr>
      <w:r>
        <w:t>2.1 适合的企业特征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同一任务需要多个岗位、多个系统或多个智能体共同完成；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工作方法依赖关键个人记忆和临时沟通；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高频任务需要反复查询、交接和汇总；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企业希望明确智能体的职责、审批、权限和安全边界；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希望把现实业务做法整理为可运行、可查看、可复用的制度；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需要快速把客户需求映射为多智能体解决方案或演示。</w:t>
      </w:r>
    </w:p>
    <w:p>
      <w:pPr>
        <w:pStyle w:val="Heading4"/>
      </w:pPr>
      <w:r>
        <w:t>2.2 典型角色与诉求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核心诉求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典型使用方式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业务负责人/管理者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固化协作规则，降低关键个人依赖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确认目标、标准、审批和结果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运营/制度负责人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梳理重复工作和交接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对话创建制度并持续调整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一线员工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减少重复沟通和手工汇总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在协作空间发起任务和确认问题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IT/AI 团队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让智能体可靠接入系统和权限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配置数据、工具、安全规则和日志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销售/顾问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快速理解客户需求并展示协同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从会议资料提取需求并生成制度草案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风控/合规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控制敏感操作和不合规输出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配置检查、阻断和人工确认</w:t>
            </w:r>
          </w:p>
        </w:tc>
      </w:tr>
    </w:tbl>
    <w:p/>
    <w:p>
      <w:pPr>
        <w:pStyle w:val="Heading4"/>
      </w:pPr>
      <w:r>
        <w:t>2.3 Nomos 高价值场景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客户需求理解和解决方案制度设计；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多角色资料收集、分析和统一汇总；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跨部门审批和风险确认；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高频固定指令的快捷调用；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对敏感文件、单据和权限动作进行人工确认；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部门制度模板沉淀与复用。</w:t>
      </w:r>
    </w:p>
    <w:p>
      <w:pPr>
        <w:pStyle w:val="Heading3"/>
      </w:pPr>
      <w:r>
        <w:t>3. 斗金目标客户</w:t>
      </w:r>
    </w:p>
    <w:p>
      <w:pPr>
        <w:pStyle w:val="Heading4"/>
      </w:pPr>
      <w:r>
        <w:t>3.1 适合的企业特征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上下游主体和交易笔数较多；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存在充值、余额、提现或结算模式；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存在赊销、账期和信用额度；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应收账款管理压力较大；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供应商付款安排复杂；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业务、财务和交易数据需要协同；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希望从资金数据中识别经营问题。</w:t>
      </w:r>
    </w:p>
    <w:p>
      <w:pPr>
        <w:pStyle w:val="Heading4"/>
      </w:pPr>
      <w:r>
        <w:t>3.2 典型角色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企业老板、总经理；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财务负责人、财务经理；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出纳、应收会计、应付会计；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业务、销售和采购负责人；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风控人员；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法务和催收人员。</w:t>
      </w:r>
    </w:p>
    <w:p>
      <w:r>
        <w:rPr>
          <w:rFonts w:ascii="Microsoft YaHei" w:hAnsi="Microsoft YaHei" w:eastAsia="Microsoft YaHei"/>
          <w:sz w:val="21"/>
        </w:rPr>
        <w:t>不同角色可见数据和可执行动作必须受权限控制。</w:t>
      </w:r>
    </w:p>
    <w:p>
      <w:pPr>
        <w:pStyle w:val="Heading4"/>
      </w:pPr>
      <w:r>
        <w:t>3.3 斗金高价值场景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应收应付总览和异常解释；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资金缺口和收付款优先级分析；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逾期、高账龄和违约风险识别；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高风险客户排序和催收建议；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上下游账户、充值、余额和提现查询；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赊销、账期、利息和违约金核查；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收付款趋势与异常月份分析；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开票事项提醒和后续页面引导；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财务待办和最新交易动态；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管理者快速理解交易资金秩序。</w:t>
      </w:r>
    </w:p>
    <w:p>
      <w:pPr>
        <w:pStyle w:val="Heading3"/>
      </w:pPr>
      <w:r>
        <w:t>4. 专业智能体团队场景</w:t>
      </w:r>
    </w:p>
    <w:p>
      <w:r>
        <w:rPr>
          <w:rFonts w:ascii="Microsoft YaHei" w:hAnsi="Microsoft YaHei" w:eastAsia="Microsoft YaHei"/>
          <w:sz w:val="21"/>
        </w:rPr>
        <w:t>以下来自官网人物介绍，属于 PUBLIC_REFERENCE，用于选题和场景描述，不单独证明</w:t>
      </w:r>
    </w:p>
    <w:p>
      <w:r>
        <w:rPr>
          <w:rFonts w:ascii="Microsoft YaHei" w:hAnsi="Microsoft YaHei" w:eastAsia="Microsoft YaHei"/>
          <w:sz w:val="21"/>
        </w:rPr>
        <w:t>生产级能力：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场景方向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商品运营、设计、市场洞察、定位、策略、报价、客服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仓储、订单、采购、供应商评估、供应商管理、询报价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底价、邮箱、渠道、分销、圈层价、SCRM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研发需求、委外、物料需求计划、工单、质检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其他专业域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关务、AI 建站、财务、制度</w:t>
            </w:r>
          </w:p>
        </w:tc>
      </w:tr>
    </w:tbl>
    <w:p/>
    <w:p>
      <w:pPr>
        <w:pStyle w:val="Heading3"/>
      </w:pPr>
      <w:r>
        <w:t>5. 已有演示场景与证据边界</w:t>
      </w:r>
    </w:p>
    <w:p>
      <w:pPr>
        <w:pStyle w:val="Heading4"/>
      </w:pPr>
      <w:r>
        <w:t>5.1 询报价协同</w:t>
      </w:r>
    </w:p>
    <w:p>
      <w:r>
        <w:rPr>
          <w:rFonts w:ascii="Microsoft YaHei" w:hAnsi="Microsoft YaHei" w:eastAsia="Microsoft YaHei"/>
          <w:sz w:val="21"/>
        </w:rPr>
        <w:t>DEMONSTRATED</w:t>
      </w:r>
    </w:p>
    <w:p>
      <w:r>
        <w:rPr>
          <w:rFonts w:ascii="Microsoft YaHei" w:hAnsi="Microsoft YaHei" w:eastAsia="Microsoft YaHei"/>
          <w:sz w:val="21"/>
        </w:rPr>
        <w:t>资料展示的协同结构：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蜜蜂接收报价需求并形成结构化需求；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司南确认商品规格、型号、参数和清单；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天枢查询历史订单；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星罗查询历史价格；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蜜蜂查询历史报价并统一汇总。</w:t>
      </w:r>
    </w:p>
    <w:p>
      <w:r>
        <w:rPr>
          <w:rFonts w:ascii="Microsoft YaHei" w:hAnsi="Microsoft YaHei" w:eastAsia="Microsoft YaHei"/>
          <w:sz w:val="21"/>
        </w:rPr>
        <w:t>可作为“多智能体串行、并行和主责汇总”的产品演示，不得包装成已授权客户成功案例，</w:t>
      </w:r>
    </w:p>
    <w:p>
      <w:r>
        <w:rPr>
          <w:rFonts w:ascii="Microsoft YaHei" w:hAnsi="Microsoft YaHei" w:eastAsia="Microsoft YaHei"/>
          <w:sz w:val="21"/>
        </w:rPr>
        <w:t>也不得在职责未确认前加入诸葛的报价分工。</w:t>
      </w:r>
    </w:p>
    <w:p>
      <w:pPr>
        <w:pStyle w:val="Heading4"/>
      </w:pPr>
      <w:r>
        <w:t>5.2 客户品牌风险与舆情分析制度</w:t>
      </w:r>
    </w:p>
    <w:p>
      <w:r>
        <w:rPr>
          <w:rFonts w:ascii="Microsoft YaHei" w:hAnsi="Microsoft YaHei" w:eastAsia="Microsoft YaHei"/>
          <w:sz w:val="21"/>
        </w:rPr>
        <w:t>PARTIAL_DEMONSTRATION + INTERNAL_ONLY</w:t>
      </w:r>
    </w:p>
    <w:p>
      <w:r>
        <w:rPr>
          <w:rFonts w:ascii="Microsoft YaHei" w:hAnsi="Microsoft YaHei" w:eastAsia="Microsoft YaHei"/>
          <w:sz w:val="21"/>
        </w:rPr>
        <w:t>培训以一家国内企业为示例，完成制度创建、智能体匹配和协作空间生成；实际分析在</w:t>
      </w:r>
    </w:p>
    <w:p>
      <w:r>
        <w:rPr>
          <w:rFonts w:ascii="Microsoft YaHei" w:hAnsi="Microsoft YaHei" w:eastAsia="Microsoft YaHei"/>
          <w:sz w:val="21"/>
        </w:rPr>
        <w:t>首个智能体检索后因测试环境和模型连接中断。它只能证明制度设计和协作空间逻辑，</w:t>
      </w:r>
    </w:p>
    <w:p>
      <w:r>
        <w:rPr>
          <w:rFonts w:ascii="Microsoft YaHei" w:hAnsi="Microsoft YaHei" w:eastAsia="Microsoft YaHei"/>
          <w:sz w:val="21"/>
        </w:rPr>
        <w:t>不能证明完整分析结果稳定运行。</w:t>
      </w:r>
    </w:p>
    <w:p>
      <w:r>
        <w:rPr>
          <w:rFonts w:ascii="Microsoft YaHei" w:hAnsi="Microsoft YaHei" w:eastAsia="Microsoft YaHei"/>
          <w:sz w:val="21"/>
        </w:rPr>
        <w:t>对外不得使用示例企业名称，不得称其为客户。</w:t>
      </w:r>
    </w:p>
    <w:p>
      <w:pPr>
        <w:pStyle w:val="Heading3"/>
      </w:pPr>
      <w:r>
        <w:t>6. 当前不宜主打的客户场景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需要完全无人值守执行重大、不可逆或高风险操作；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缺乏明确数据来源、判断标准和责任人的任务；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希望一开始就替代全部现有企业系统；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要求 AI 对财务、法律、监管结果承担最终专业责任；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缺少可用智能体、工具、数据接口或权限配置的场景；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只追求通用聊天而没有企业业务对象和交付目标的场景。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品牌语气与内容表达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状态：INFERRED + PROVISIONAL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依据：企业定位、官网人物介绍、Nomos 与斗金标准介绍。尚待企业方正式确认。</w:t>
      </w:r>
    </w:p>
    <w:p>
      <w:pPr>
        <w:pStyle w:val="Heading3"/>
      </w:pPr>
      <w:r>
        <w:t>1. 建议的品牌人格</w:t>
      </w:r>
    </w:p>
    <w:p>
      <w:pPr>
        <w:pStyle w:val="Heading4"/>
      </w:pPr>
      <w:r>
        <w:t>专业而不晦涩</w:t>
      </w:r>
    </w:p>
    <w:p>
      <w:r>
        <w:rPr>
          <w:rFonts w:ascii="Microsoft YaHei" w:hAnsi="Microsoft YaHei" w:eastAsia="Microsoft YaHei"/>
          <w:sz w:val="21"/>
        </w:rPr>
        <w:t>理解企业经营、产业交易和多智能体协同，但不用堆砌技术术语。技术细节必须服务于</w:t>
      </w:r>
    </w:p>
    <w:p>
      <w:r>
        <w:rPr>
          <w:rFonts w:ascii="Microsoft YaHei" w:hAnsi="Microsoft YaHei" w:eastAsia="Microsoft YaHei"/>
          <w:sz w:val="21"/>
        </w:rPr>
        <w:t>业务问题和可理解的价值。</w:t>
      </w:r>
    </w:p>
    <w:p>
      <w:pPr>
        <w:pStyle w:val="Heading4"/>
      </w:pPr>
      <w:r>
        <w:t>有产业深度</w:t>
      </w:r>
    </w:p>
    <w:p>
      <w:r>
        <w:rPr>
          <w:rFonts w:ascii="Microsoft YaHei" w:hAnsi="Microsoft YaHei" w:eastAsia="Microsoft YaHei"/>
          <w:sz w:val="21"/>
        </w:rPr>
        <w:t>从订单、账户、上下游、采购、供应商、渠道、生产、财务和制度等真实业务对象出发，</w:t>
      </w:r>
    </w:p>
    <w:p>
      <w:r>
        <w:rPr>
          <w:rFonts w:ascii="Microsoft YaHei" w:hAnsi="Microsoft YaHei" w:eastAsia="Microsoft YaHei"/>
          <w:sz w:val="21"/>
        </w:rPr>
        <w:t>避免只谈模型、Prompt 或聊天体验。</w:t>
      </w:r>
    </w:p>
    <w:p>
      <w:pPr>
        <w:pStyle w:val="Heading4"/>
      </w:pPr>
      <w:r>
        <w:t>自信而克制</w:t>
      </w:r>
    </w:p>
    <w:p>
      <w:r>
        <w:rPr>
          <w:rFonts w:ascii="Microsoft YaHei" w:hAnsi="Microsoft YaHei" w:eastAsia="Microsoft YaHei"/>
          <w:sz w:val="21"/>
        </w:rPr>
        <w:t>清楚表达产品方向和差异，但不使用“绝对领先、彻底替代、保证成功”等无证据承诺。</w:t>
      </w:r>
    </w:p>
    <w:p>
      <w:pPr>
        <w:pStyle w:val="Heading4"/>
      </w:pPr>
      <w:r>
        <w:t>可信、可验证</w:t>
      </w:r>
    </w:p>
    <w:p>
      <w:r>
        <w:rPr>
          <w:rFonts w:ascii="Microsoft YaHei" w:hAnsi="Microsoft YaHei" w:eastAsia="Microsoft YaHei"/>
          <w:sz w:val="21"/>
        </w:rPr>
        <w:t>区分已确认、已演示、测试中、规划中和待确认。涉及产品能力、案例和数据时主动说明</w:t>
      </w:r>
    </w:p>
    <w:p>
      <w:r>
        <w:rPr>
          <w:rFonts w:ascii="Microsoft YaHei" w:hAnsi="Microsoft YaHei" w:eastAsia="Microsoft YaHei"/>
          <w:sz w:val="21"/>
        </w:rPr>
        <w:t>来源与边界。</w:t>
      </w:r>
    </w:p>
    <w:p>
      <w:pPr>
        <w:pStyle w:val="Heading4"/>
      </w:pPr>
      <w:r>
        <w:t>有人感但不娱乐化</w:t>
      </w:r>
    </w:p>
    <w:p>
      <w:r>
        <w:rPr>
          <w:rFonts w:ascii="Microsoft YaHei" w:hAnsi="Microsoft YaHei" w:eastAsia="Microsoft YaHei"/>
          <w:sz w:val="21"/>
        </w:rPr>
        <w:t>官网人物内容赋予智能体姓名、性格、岗位和第一人称表达。可以亲切、有画面感，但</w:t>
      </w:r>
    </w:p>
    <w:p>
      <w:r>
        <w:rPr>
          <w:rFonts w:ascii="Microsoft YaHei" w:hAnsi="Microsoft YaHei" w:eastAsia="Microsoft YaHei"/>
          <w:sz w:val="21"/>
        </w:rPr>
        <w:t>不能把企业级产品写成纯娱乐角色或虚构故事。</w:t>
      </w:r>
    </w:p>
    <w:p>
      <w:pPr>
        <w:pStyle w:val="Heading4"/>
      </w:pPr>
      <w:r>
        <w:t>面向行动</w:t>
      </w:r>
    </w:p>
    <w:p>
      <w:r>
        <w:rPr>
          <w:rFonts w:ascii="Microsoft YaHei" w:hAnsi="Microsoft YaHei" w:eastAsia="Microsoft YaHei"/>
          <w:sz w:val="21"/>
        </w:rPr>
        <w:t>内容不仅解释“是什么”，还要说明企业面对什么问题、智能体如何参与、人工负责什么、</w:t>
      </w:r>
    </w:p>
    <w:p>
      <w:r>
        <w:rPr>
          <w:rFonts w:ascii="Microsoft YaHei" w:hAnsi="Microsoft YaHei" w:eastAsia="Microsoft YaHei"/>
          <w:sz w:val="21"/>
        </w:rPr>
        <w:t>下一步如何开始。</w:t>
      </w:r>
    </w:p>
    <w:p>
      <w:pPr>
        <w:pStyle w:val="Heading3"/>
      </w:pPr>
      <w:r>
        <w:t>2. 推荐语气关键词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清晰；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克制；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企业视角；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有行动方向；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有责任边界；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温和而坚定；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不冰冷、不夸张。</w:t>
      </w:r>
    </w:p>
    <w:p>
      <w:pPr>
        <w:pStyle w:val="Heading3"/>
      </w:pPr>
      <w:r>
        <w:t>3. 推荐叙事结构</w:t>
      </w:r>
    </w:p>
    <w:p>
      <w:pPr>
        <w:pStyle w:val="Heading4"/>
      </w:pPr>
      <w:r>
        <w:t>企业级内容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企业正在面对的 AI 变化；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真实业务中的问题或矛盾；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为什么单点 AI 工具不足；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产业级 Agentic OS 或多智能体协同的解决思路；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产品、智能体或场景如何参与；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制度、权限、证据和人工责任边界；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可执行的下一步。</w:t>
      </w:r>
    </w:p>
    <w:p>
      <w:pPr>
        <w:pStyle w:val="Heading4"/>
      </w:pPr>
      <w:r>
        <w:t>产品介绍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一句话定位；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服务的业务对象；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解决的核心问题；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三至五项有证据的能力；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适合的企业和角色；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当前能力边界；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试用、演示或咨询行动。</w:t>
      </w:r>
    </w:p>
    <w:p>
      <w:pPr>
        <w:pStyle w:val="Heading4"/>
      </w:pPr>
      <w:r>
        <w:t>智能体人物介绍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姓名与岗位；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一句有辨识度但不过度承诺的话；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面对的典型业务问题；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能够参与的工作；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与其他智能体的协同关系（仅在有资料时）；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责任、权限或证据边界。</w:t>
      </w:r>
    </w:p>
    <w:p>
      <w:pPr>
        <w:pStyle w:val="Heading3"/>
      </w:pPr>
      <w:r>
        <w:t>4. 推荐用词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表达目标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推荐措辞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描述能力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支持、帮助、用于、可以参与、能够协助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描述结果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让信息更清晰、帮助识别、辅助判断、推动处理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描述智能体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专业智能体、智能体团队、多智能体协同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描述企业变化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转型、AI 商业模式升级、业务 AI 化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描述系统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OS、产业级多智能体协同操作系统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描述控制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企业规则、权限边界、人工确认、可追溯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描述未完全确认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当前资料显示、演示中已出现、仍需正式验证</w:t>
            </w:r>
          </w:p>
        </w:tc>
      </w:tr>
    </w:tbl>
    <w:p/>
    <w:p>
      <w:pPr>
        <w:pStyle w:val="Heading3"/>
      </w:pPr>
      <w:r>
        <w:t>5. 应减少或禁止的语气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喊口号而没有事实或场景；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过度技术化，连续堆叠模型、协议和框架名；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过度拟人化，把产品写成无所不能的“超级员工”；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通过贬低人工、传统软件或竞品制造优越感；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将推测写成事实；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将演示写成正式生产能力；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使用强刺激、焦虑、恐吓或财富承诺；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使用没有数据支持的效率、增长和成本结论。</w:t>
      </w:r>
    </w:p>
    <w:p>
      <w:pPr>
        <w:pStyle w:val="Heading3"/>
      </w:pPr>
      <w:r>
        <w:t>6. 历史人物文案的继承与修正</w:t>
      </w:r>
    </w:p>
    <w:p>
      <w:r>
        <w:rPr>
          <w:rFonts w:ascii="Microsoft YaHei" w:hAnsi="Microsoft YaHei" w:eastAsia="Microsoft YaHei"/>
          <w:sz w:val="21"/>
        </w:rPr>
        <w:t>官网人物文案的可继承特点：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第一人称；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姓名与岗位清晰；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用一个具体业务问题建立角色辨识度；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性格与工作方式相呼应；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语言友好，不像冷冰冰的机器人；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用业务场景说明角色价值。</w:t>
      </w:r>
    </w:p>
    <w:p>
      <w:r>
        <w:rPr>
          <w:rFonts w:ascii="Microsoft YaHei" w:hAnsi="Microsoft YaHei" w:eastAsia="Microsoft YaHei"/>
          <w:sz w:val="21"/>
        </w:rPr>
        <w:t>需要修正的历史倾向：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“高速增长不在话下”属于无证据强承诺；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“降本增效轻松搞定”过于绝对；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“一键产出”“自动消灭问题”等表述需要能力证据；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“最优、精准、绝不、翻倍”等词需要量化证明；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不应把人格口号当成正式产品能力。</w:t>
      </w:r>
    </w:p>
    <w:p>
      <w:pPr>
        <w:pStyle w:val="Heading3"/>
      </w:pPr>
      <w:r>
        <w:t>7. 正反示例</w:t>
      </w:r>
    </w:p>
    <w:p>
      <w:r>
        <w:rPr>
          <w:rFonts w:ascii="Microsoft YaHei" w:hAnsi="Microsoft YaHei" w:eastAsia="Microsoft YaHei"/>
          <w:sz w:val="21"/>
        </w:rPr>
        <w:t>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斗金围绕企业真实交易中的应收、应付、账期和风险信息，帮助管理者看清资金状况，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识别需要优先处理的异常，并在权限允许时进入相应业务页面。</w:t>
      </w:r>
    </w:p>
    <w:p>
      <w:r>
        <w:rPr>
          <w:rFonts w:ascii="Microsoft YaHei" w:hAnsi="Microsoft YaHei" w:eastAsia="Microsoft YaHei"/>
          <w:sz w:val="21"/>
        </w:rPr>
        <w:t>不推荐：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斗金全自动解决所有财务问题，确保企业资金零风险。</w:t>
      </w:r>
    </w:p>
    <w:p>
      <w:r>
        <w:rPr>
          <w:rFonts w:ascii="Microsoft YaHei" w:hAnsi="Microsoft YaHei" w:eastAsia="Microsoft YaHei"/>
          <w:sz w:val="21"/>
        </w:rPr>
        <w:t>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帮助企业把岗位职责、协同关系和审批边界整理为智能体共同遵循的制度。</w:t>
      </w:r>
    </w:p>
    <w:p>
      <w:r>
        <w:rPr>
          <w:rFonts w:ascii="Microsoft YaHei" w:hAnsi="Microsoft YaHei" w:eastAsia="Microsoft YaHei"/>
          <w:sz w:val="21"/>
        </w:rPr>
        <w:t>不推荐：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是一款无需配置、能够替代所有工作流的自动化平台。</w:t>
      </w:r>
    </w:p>
    <w:p>
      <w:pPr>
        <w:pStyle w:val="Heading3"/>
      </w:pPr>
      <w:r>
        <w:t>8. 品牌语气待确认项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公司偏好的正式程度和是否使用“你/您”；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是否允许智能体持续使用第一人称；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英文品牌文案的语气；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是否允许网络流行语、Emoji 和强标题；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不同受众（CEO、业务负责人、一线员工）的语气差异；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创始人或企业官方账号是否有独立人格；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对外文章是否使用“艾氪智能”“JovaAI”或产品名作为第一叙事主体。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艾氪智能禁用表达与内容合规规范 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文档性质：AGT-RSN-004 内容生成与交付前审核的强制规则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适用范围：官网、公众号、小红书、视频脚本、演讲稿、销售材料、媒体稿、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产品介绍、竞品分析及其他对外内容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规则负责人：企业方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执行者：独立运行的 AGT-RSN-004</w:t>
      </w:r>
    </w:p>
    <w:p>
      <w:pPr>
        <w:pStyle w:val="Heading3"/>
      </w:pPr>
      <w:r>
        <w:t>1. 规则优先级</w:t>
      </w:r>
    </w:p>
    <w:p>
      <w:r>
        <w:rPr>
          <w:rFonts w:ascii="Microsoft YaHei" w:hAnsi="Microsoft YaHei" w:eastAsia="Microsoft YaHei"/>
          <w:sz w:val="21"/>
        </w:rPr>
        <w:t>内容生成时按以下顺序处理冲突：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企业方在当前对话中的直接书面要求；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经企业方确认的本规范及后续修订版；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正式产品信息文档；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官网人物和团队介绍；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竞品调研、历史稿件及其他参考资料。</w:t>
      </w:r>
    </w:p>
    <w:p>
      <w:r>
        <w:rPr>
          <w:rFonts w:ascii="Microsoft YaHei" w:hAnsi="Microsoft YaHei" w:eastAsia="Microsoft YaHei"/>
          <w:sz w:val="21"/>
        </w:rPr>
        <w:t>低优先级材料与高优先级规则冲突时，以高优先级规则为准。参考资料中已经出现的</w:t>
      </w:r>
    </w:p>
    <w:p>
      <w:r>
        <w:rPr>
          <w:rFonts w:ascii="Microsoft YaHei" w:hAnsi="Microsoft YaHei" w:eastAsia="Microsoft YaHei"/>
          <w:sz w:val="21"/>
        </w:rPr>
        <w:t>禁用词、旧定位或未经验证的能力，不因“原文出现过”而自动取得对外使用资格。</w:t>
      </w:r>
    </w:p>
    <w:p>
      <w:pPr>
        <w:pStyle w:val="Heading3"/>
      </w:pPr>
      <w:r>
        <w:t>2. 企业定位的统一口径</w:t>
      </w:r>
    </w:p>
    <w:p>
      <w:pPr>
        <w:pStyle w:val="Heading4"/>
      </w:pPr>
      <w:r>
        <w:t>2.1 核心定位</w:t>
      </w:r>
    </w:p>
    <w:p>
      <w:r>
        <w:rPr>
          <w:rFonts w:ascii="Microsoft YaHei" w:hAnsi="Microsoft YaHei" w:eastAsia="Microsoft YaHei"/>
          <w:sz w:val="21"/>
        </w:rPr>
        <w:t>推荐标准表述：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艾氪智能专注于企业 AI 与产业 AI，构建产业级 Agentic OS 和产业级多智能体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协同操作系统，帮助企业推进 AI 转型、AI 商业模式升级和业务 AI 化。</w:t>
      </w:r>
    </w:p>
    <w:p>
      <w:r>
        <w:rPr>
          <w:rFonts w:ascii="Microsoft YaHei" w:hAnsi="Microsoft YaHei" w:eastAsia="Microsoft YaHei"/>
          <w:sz w:val="21"/>
        </w:rPr>
        <w:t>根据内容场景，可以使用以下已批准概念：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 AI；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 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产业级多智能体协同操作系统；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转型；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商业模式升级；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化、业务 AI 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专业智能体、多智能体协同、智能体团队；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让 AI 进入企业真实业务场景；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帮助企业建立可运行、可治理、可持续演进的 AI 能力。</w:t>
      </w:r>
    </w:p>
    <w:p>
      <w:pPr>
        <w:pStyle w:val="Heading4"/>
      </w:pPr>
      <w:r>
        <w:t>2.2 定位表达原则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先说明“企业 AI、产业 AI、Agentic OS、多智能体协同”，再介绍具体功能；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不把艾氪智能降格描述为单点 AI 工具、聊天机器人、插件或通用办公助手；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不把产品价值缩减为提高单个环节效率；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对不同产品分别使用其正式定位，不把一款产品的能力转移给另一款产品；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“帮助、支持、面向、用于”优先于“彻底解决、完全替代、保证实现”。</w:t>
      </w:r>
    </w:p>
    <w:p>
      <w:pPr>
        <w:pStyle w:val="Heading3"/>
      </w:pPr>
      <w:r>
        <w:t>3. 禁用定位和受限词</w:t>
      </w:r>
    </w:p>
    <w:p>
      <w:pPr>
        <w:pStyle w:val="Heading4"/>
      </w:pPr>
      <w:r>
        <w:t>3.1 正向介绍中禁止使用</w:t>
      </w:r>
    </w:p>
    <w:p>
      <w:r>
        <w:rPr>
          <w:rFonts w:ascii="Microsoft YaHei" w:hAnsi="Microsoft YaHei" w:eastAsia="Microsoft YaHei"/>
          <w:sz w:val="21"/>
        </w:rPr>
        <w:t>以下词语不得用于定义、概括或正向介绍公司及产品：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数字化转型；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platform；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engine；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工作流工具；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流程自动化平台（当它被用作公司或核心产品定位时）。</w:t>
      </w:r>
    </w:p>
    <w:p>
      <w:pPr>
        <w:pStyle w:val="Heading4"/>
      </w:pPr>
      <w:r>
        <w:t>3.2 仅允许在历史对比中使用</w:t>
      </w:r>
    </w:p>
    <w:p>
      <w:r>
        <w:rPr>
          <w:rFonts w:ascii="Microsoft YaHei" w:hAnsi="Microsoft YaHei" w:eastAsia="Microsoft YaHei"/>
          <w:sz w:val="21"/>
        </w:rPr>
        <w:t>“数字化”“工作流”“workflow”只能在说明过往范式或进行明确对比时出现，并同时</w:t>
      </w:r>
    </w:p>
    <w:p>
      <w:r>
        <w:rPr>
          <w:rFonts w:ascii="Microsoft YaHei" w:hAnsi="Microsoft YaHei" w:eastAsia="Microsoft YaHei"/>
          <w:sz w:val="21"/>
        </w:rPr>
        <w:t>满足以下条件：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句子中有“过去、传统、不同于、不是、超越”等明确对比关系；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后文立即回到企业 AI、产业 AI、Agentic OS 或多智能体协同定位；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不得放在标题、摘要、标签、产品名称、SEO 关键词和首屏主文案中；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不得让读者误以为公司主营数字化建设或工作流产品；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能不用时优先不用。</w:t>
      </w:r>
    </w:p>
    <w:p>
      <w:r>
        <w:rPr>
          <w:rFonts w:ascii="Microsoft YaHei" w:hAnsi="Microsoft YaHei" w:eastAsia="Microsoft YaHei"/>
          <w:sz w:val="21"/>
        </w:rPr>
        <w:t>允许示例：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不同于以固定节点为核心的传统工作流，产业级多智能体协同操作系统让专业智能体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在企业规则与权限边界内理解任务、协同判断并完成业务交付。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企业过去主要依赖数字化系统记录和传递信息；进入企业 AI 阶段后，智能体开始参与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理解、判断、协同与执行。</w:t>
      </w:r>
    </w:p>
    <w:p>
      <w:r>
        <w:rPr>
          <w:rFonts w:ascii="Microsoft YaHei" w:hAnsi="Microsoft YaHei" w:eastAsia="Microsoft YaHei"/>
          <w:sz w:val="21"/>
        </w:rPr>
        <w:t>禁止示例：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艾氪智能为企业提供数字化转型服务。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JovaAI 是一款智能工作流平台。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我们通过 workflow 帮助企业提升效率。</w:t>
      </w:r>
    </w:p>
    <w:p>
      <w:pPr>
        <w:pStyle w:val="Heading4"/>
      </w:pPr>
      <w:r>
        <w:t>3.3 推荐替代表达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不应使用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推荐替换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数字化转型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转型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数字化升级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商业模式升级、业务 AI 化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数字化平台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OS、产业级多智能体协同操作系统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多智能体协同机制、制度驱动的执行链路、业务执行机制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工作流编排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多智能体协同组织、智能体任务协同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流程自动化平台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 AI 操作系统、智能体协同操作系统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数字员工平台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企业智能体团队、专业智能体团队（按具体语境）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“业务流程”“审批流程”等描述企业现实活动的普通名词可以使用，但不得据此把公司</w:t>
      </w:r>
    </w:p>
    <w:p>
      <w:r>
        <w:rPr>
          <w:rFonts w:ascii="Microsoft YaHei" w:hAnsi="Microsoft YaHei" w:eastAsia="Microsoft YaHei"/>
          <w:sz w:val="21"/>
        </w:rPr>
        <w:t>定位为流程工具或自动化平台。</w:t>
      </w:r>
    </w:p>
    <w:p>
      <w:pPr>
        <w:pStyle w:val="Heading3"/>
      </w:pPr>
      <w:r>
        <w:t>4. 智能体存在性与命名规则</w:t>
      </w:r>
    </w:p>
    <w:p>
      <w:pPr>
        <w:pStyle w:val="Heading4"/>
      </w:pPr>
      <w:r>
        <w:t>4.1 总原则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只能介绍本规范允许名单中的智能体；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名单之外的智能体不得写成艾氪智能已经拥有、已经上线或可以交付的产品；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不得为了丰富案例临时创造智能体姓名、岗位、英文名、头像或能力；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不得把规划中、概念中、竞品中的智能体写成公司现有能力；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名单内智能体也只能使用已有资料支持的能力，不得因名称自行扩展功能；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需要新增智能体时，必须先由企业方确认名称、岗位、能力边界和产品状态。</w:t>
      </w:r>
    </w:p>
    <w:p>
      <w:pPr>
        <w:pStyle w:val="Heading4"/>
      </w:pPr>
      <w:r>
        <w:t>4.2 企业方直接确认的智能体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智能体类型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当前可用口径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资料状态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加文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可介绍名称与关务定位；详细能力按后续正式资料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待补详细资料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询报价智能体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蜜蜂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询价、比价与报价协同；具体自动执行范围需有产品证据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已确认名称和定位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海瑞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采购业务协同；详细能力以正式资料为准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建站智能体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马良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可介绍名称与 AI 建站定位；详细能力按后续正式资料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待补详细资料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面向产业交易场景的财务智能体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制度智能体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面向企业的制度智能体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正式产品资料已提供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客服智能体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天鹅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AI 客服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SCRM 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元元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客户关系与 SCRM 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司南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商品运营与商品生命周期管理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</w:tbl>
    <w:p/>
    <w:p>
      <w:pPr>
        <w:pStyle w:val="Heading4"/>
      </w:pPr>
      <w:r>
        <w:t>4.3 官网资料确认的其他智能体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岗位/能力名称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梵高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设计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白泽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市场洞察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特劳特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市场定位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蒙特卡罗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市场策略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诸葛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经纬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云仓/仓储运营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天枢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订单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思涵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供应商评估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百川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景程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底价管理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雅琪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邮箱管理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海博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藤蔓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分销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星罗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圈层价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芯怡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研发需求管理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明轩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委外管理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思澄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物料需求计划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子宸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工单管理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泽峰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质检管理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官网材料给出的英文名只在引用该人物资料时使用。对于加文、马良、斗金等尚未在</w:t>
      </w:r>
    </w:p>
    <w:p>
      <w:r>
        <w:rPr>
          <w:rFonts w:ascii="Microsoft YaHei" w:hAnsi="Microsoft YaHei" w:eastAsia="Microsoft YaHei"/>
          <w:sz w:val="21"/>
        </w:rPr>
        <w:t>当前资料中确认英文名的智能体，不得自行翻译或创造英文名。</w:t>
      </w:r>
    </w:p>
    <w:p>
      <w:pPr>
        <w:pStyle w:val="Heading4"/>
      </w:pPr>
      <w:r>
        <w:t>4.4 当前命名冲突</w:t>
      </w:r>
    </w:p>
    <w:p>
      <w:r>
        <w:rPr>
          <w:rFonts w:ascii="Microsoft YaHei" w:hAnsi="Microsoft YaHei" w:eastAsia="Microsoft YaHei"/>
          <w:sz w:val="21"/>
        </w:rPr>
        <w:t>现有材料对“蜜蜂”和“诸葛”的职责存在交叉：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企业方直接要求：蜜蜂是询报价智能体；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官网人物材料：蜜蜂是询价，诸葛是报价；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产品资料：蜜蜂承担报价任务的主责汇总。</w:t>
      </w:r>
    </w:p>
    <w:p>
      <w:r>
        <w:rPr>
          <w:rFonts w:ascii="Microsoft YaHei" w:hAnsi="Microsoft YaHei" w:eastAsia="Microsoft YaHei"/>
          <w:sz w:val="21"/>
        </w:rPr>
        <w:t>冻结规则：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企业综合外宣优先使用“询报价智能体——蜜蜂”；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诸葛只在官网人物介绍或企业方明确要求的场景中称为“报价”；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在职责边界正式确认前，不在同一篇内容中比较蜜蜂与诸葛的报价职责；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不自行解释两者的上下级、协作或功能拆分关系。</w:t>
      </w:r>
    </w:p>
    <w:p>
      <w:pPr>
        <w:pStyle w:val="Heading3"/>
      </w:pPr>
      <w:r>
        <w:t>5. 产品能力表述规则</w:t>
      </w:r>
    </w:p>
    <w:p>
      <w:pPr>
        <w:pStyle w:val="Heading4"/>
      </w:pPr>
      <w:r>
        <w:t>5.1 通用能力证据门</w:t>
      </w:r>
    </w:p>
    <w:p>
      <w:r>
        <w:rPr>
          <w:rFonts w:ascii="Microsoft YaHei" w:hAnsi="Microsoft YaHei" w:eastAsia="Microsoft YaHei"/>
          <w:sz w:val="21"/>
        </w:rPr>
        <w:t>任何产品能力必须至少满足一个条件：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正式产品资料明确记录；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企业方在当前对话中明确确认；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已提供可公开演示、界面或客户案例证据；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企业方批准为规划能力，并明确标注“规划中/测试中”。</w:t>
      </w:r>
    </w:p>
    <w:p>
      <w:r>
        <w:rPr>
          <w:rFonts w:ascii="Microsoft YaHei" w:hAnsi="Microsoft YaHei" w:eastAsia="Microsoft YaHei"/>
          <w:sz w:val="21"/>
        </w:rPr>
        <w:t>没有证据时：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不写成“已经具备”；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不用确定性结果描述；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标记“待确认”，或在生成前向企业方提问；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不通过同类产品能力、名称含义或模型常识进行推断。</w:t>
      </w:r>
    </w:p>
    <w:p>
      <w:pPr>
        <w:pStyle w:val="Heading4"/>
      </w:pPr>
      <w:r>
        <w:t>5.2 能力状态必须区分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可用措辞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禁止措辞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已确认/已演示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已支持、可用于、能够帮助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全面解决、任何情况下都能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试点/测试中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正在测试、试点验证中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已规模化应用、已稳定运行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规划中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计划支持、规划能力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已上线、已经实现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暂不写入外宣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推测、可能已经、理论上具备</w:t>
            </w:r>
          </w:p>
        </w:tc>
      </w:tr>
    </w:tbl>
    <w:p/>
    <w:p>
      <w:pPr>
        <w:pStyle w:val="Heading4"/>
      </w:pPr>
      <w:r>
        <w:t>5.3 禁止无证据强承诺</w:t>
      </w:r>
    </w:p>
    <w:p>
      <w:r>
        <w:rPr>
          <w:rFonts w:ascii="Microsoft YaHei" w:hAnsi="Microsoft YaHei" w:eastAsia="Microsoft YaHei"/>
          <w:sz w:val="21"/>
        </w:rPr>
        <w:t>未经企业方提供证据，不得出现：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百分比降本、增效、准确率、转化率或 ROI；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“零错误、零风险、完全合规、绝不出错”；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“全面替代人工、完全无人化、无需人工确认”；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“适用于所有企业、所有行业、所有场景”；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未确认的客户名称、客户数量、交易规模和落地成果；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未确认的融资、估值、排名、奖项、认证、专利和合作伙伴；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未确认的系统兼容性、接口数量和模型能力；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把演示环境等同于生产环境；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把建议、页面跳转或人工确认写成完全自动执行。</w:t>
      </w:r>
    </w:p>
    <w:p>
      <w:pPr>
        <w:pStyle w:val="Heading3"/>
      </w:pPr>
      <w:r>
        <w:t>6. Nomos 制度智能体专项口径</w:t>
      </w:r>
    </w:p>
    <w:p>
      <w:pPr>
        <w:pStyle w:val="Heading4"/>
      </w:pPr>
      <w:r>
        <w:t>6.1 推荐定位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r>
        <w:rPr>
          <w:rFonts w:ascii="Microsoft YaHei" w:hAnsi="Microsoft YaHei" w:eastAsia="Microsoft YaHei"/>
          <w:sz w:val="21"/>
        </w:rPr>
        <w:t>推荐强调：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制度创建与结构化整理；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智能体角色匹配；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多智能体串行或并行协同；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协作过程与阶段结果查看；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关键动作的规则检查、人工确认和安全拦截；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制度模板的沉淀和复用。</w:t>
      </w:r>
    </w:p>
    <w:p>
      <w:pPr>
        <w:pStyle w:val="Heading4"/>
      </w:pPr>
      <w:r>
        <w:t>6.2 禁止或谨慎表述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 Nomos 定位为工作流产品；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不说它能自动理解企业全部隐性规则；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不说所有业务无需配置、无需权限或无需系统接入；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不说它能够替代企业全部既有系统和固定执行机制；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不把现场演示直接写成生产环境稳定能力；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不在没有版本说明时传播“约 40 个 Hook”等易变化数字；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不忽略数据来源、判断标准、审批边界、工具权限和人工责任。</w:t>
      </w:r>
    </w:p>
    <w:p>
      <w:pPr>
        <w:pStyle w:val="Heading3"/>
      </w:pPr>
      <w:r>
        <w:t>7. 斗金财务智能体专项口径</w:t>
      </w:r>
    </w:p>
    <w:p>
      <w:pPr>
        <w:pStyle w:val="Heading4"/>
      </w:pPr>
      <w:r>
        <w:t>7.1 推荐定位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r>
        <w:rPr>
          <w:rFonts w:ascii="Microsoft YaHei" w:hAnsi="Microsoft YaHei" w:eastAsia="Microsoft YaHei"/>
          <w:sz w:val="21"/>
        </w:rPr>
        <w:t>可在资料支持范围内介绍：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连接订单、账户、上下游客户、应收应付、充值提现、结算和赊销等交易数据；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帮助企业看清资金流向、识别逾期与违约风险；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提供收付款、催收、账龄和现金流管理建议；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通过看板、自然语言或语音理解财务问题；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在权限允许时打开相应业务页面，引导用户处理下一步任务。</w:t>
      </w:r>
    </w:p>
    <w:p>
      <w:pPr>
        <w:pStyle w:val="Heading4"/>
      </w:pPr>
      <w:r>
        <w:t>7.2 必须谨慎的能力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利润核算：不得宣称已经具备完整利润表、成本归集或毛利核算能力；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自动执行：优先写“给出建议、打开页面、在权限允许时协助处理”；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财务健康度：不得把内部评分包装成未经验证的科学评级或信用结论；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开票：未确认完整能力前只写提醒或引导，不写自动完成全链路开票；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工作记忆：记忆周期、隐私边界和跨会话机制未确认前不得作强承诺；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专业责任：不得声称斗金替代会计师、审计师、税务师或企业财务负责人；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财务建议：涉及重大资金、税务、审计或不可逆操作时必须保留人工判断。</w:t>
      </w:r>
    </w:p>
    <w:p>
      <w:pPr>
        <w:pStyle w:val="Heading3"/>
      </w:pPr>
      <w:r>
        <w:t>8. 竞品名称与比较规则</w:t>
      </w:r>
    </w:p>
    <w:p>
      <w:pPr>
        <w:pStyle w:val="Heading4"/>
      </w:pPr>
      <w:r>
        <w:t>8.1 国内竞品</w:t>
      </w:r>
    </w:p>
    <w:p>
      <w:r>
        <w:rPr>
          <w:rFonts w:ascii="Microsoft YaHei" w:hAnsi="Microsoft YaHei" w:eastAsia="Microsoft YaHei"/>
          <w:sz w:val="21"/>
        </w:rPr>
        <w:t>国内竞品公司和产品不得在对外内容中直接出现名称。</w:t>
      </w:r>
    </w:p>
    <w:p>
      <w:r>
        <w:rPr>
          <w:rFonts w:ascii="Microsoft YaHei" w:hAnsi="Microsoft YaHei" w:eastAsia="Microsoft YaHei"/>
          <w:sz w:val="21"/>
        </w:rPr>
        <w:t>只能使用系统或产品大类，例如：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ERP 厂商；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SaaS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CRM 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国内财务软件；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国内供应链管理系统；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国内通用智能体产品；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 AI 平台。</w:t>
      </w:r>
    </w:p>
    <w:p>
      <w:r>
        <w:rPr>
          <w:rFonts w:ascii="Microsoft YaHei" w:hAnsi="Microsoft YaHei" w:eastAsia="Microsoft YaHei"/>
          <w:sz w:val="21"/>
        </w:rPr>
        <w:t>同时禁止通过以下方式变相识别：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公司名称缩写、谐音、别名或创始人姓名；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独有口号、融资金额、客户组合等明显指纹；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产品截图、Logo 或足以反推出公司的描述；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“国内某某（首字母）公司”等暗示性表达。</w:t>
      </w:r>
    </w:p>
    <w:p>
      <w:r>
        <w:rPr>
          <w:rFonts w:ascii="Microsoft YaHei" w:hAnsi="Microsoft YaHei" w:eastAsia="Microsoft YaHei"/>
          <w:sz w:val="21"/>
        </w:rPr>
        <w:t>内部竞品资料可以保留真实名称，但必须标注 INTERNAL_ONLY，不得直接复制到对外稿。</w:t>
      </w:r>
    </w:p>
    <w:p>
      <w:pPr>
        <w:pStyle w:val="Heading4"/>
      </w:pPr>
      <w:r>
        <w:t>8.2 国外竞品</w:t>
      </w:r>
    </w:p>
    <w:p>
      <w:r>
        <w:rPr>
          <w:rFonts w:ascii="Microsoft YaHei" w:hAnsi="Microsoft YaHei" w:eastAsia="Microsoft YaHei"/>
          <w:sz w:val="21"/>
        </w:rPr>
        <w:t>国外公司和产品可以直接使用名称，例如资料中出现的 Salesforce Agentforce、</w:t>
      </w:r>
    </w:p>
    <w:p>
      <w:r>
        <w:rPr>
          <w:rFonts w:ascii="Microsoft YaHei" w:hAnsi="Microsoft YaHei" w:eastAsia="Microsoft YaHei"/>
          <w:sz w:val="21"/>
        </w:rPr>
        <w:t>Oracle、ServiceNow、UiPath、Workday、SAP、Microsoft、OpenAI、Maisa、</w:t>
      </w:r>
    </w:p>
    <w:p>
      <w:r>
        <w:rPr>
          <w:rFonts w:ascii="Microsoft YaHei" w:hAnsi="Microsoft YaHei" w:eastAsia="Microsoft YaHei"/>
          <w:sz w:val="21"/>
        </w:rPr>
        <w:t>Relevance AI、H Company、TinyFish、Gumloop、Sierra、Decagon 等。</w:t>
      </w:r>
    </w:p>
    <w:p>
      <w:r>
        <w:rPr>
          <w:rFonts w:ascii="Microsoft YaHei" w:hAnsi="Microsoft YaHei" w:eastAsia="Microsoft YaHei"/>
          <w:sz w:val="21"/>
        </w:rPr>
        <w:t>使用时仍需满足：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公司、产品、发布日期和能力描述有可核验来源；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融资、估值、客户、收入、用户量和排名必须注明时间与出处；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厂商自述必须标注为“该公司披露/该公司称”，不能作为独立事实；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交易、收购和股权状态可能变化时必须重新核验；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不使用侮辱、贬损、嘲讽或无法证明的负面判断；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不宣称艾氪智能全面领先、完全替代或碾压竞品，除非有批准的比较证据。</w:t>
      </w:r>
    </w:p>
    <w:p>
      <w:pPr>
        <w:pStyle w:val="Heading4"/>
      </w:pPr>
      <w:r>
        <w:t>8.3 国别不明确时</w:t>
      </w:r>
    </w:p>
    <w:p>
      <w:r>
        <w:rPr>
          <w:rFonts w:ascii="Microsoft YaHei" w:hAnsi="Microsoft YaHei" w:eastAsia="Microsoft YaHei"/>
          <w:sz w:val="21"/>
        </w:rPr>
        <w:t>无法确认竞品属于国内还是国外时，默认按敏感竞品处理：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对外稿不显示名称；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使用产品大类描述；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向企业方请求国别和公开规则确认。</w:t>
      </w:r>
    </w:p>
    <w:p>
      <w:r>
        <w:rPr>
          <w:rFonts w:ascii="Microsoft YaHei" w:hAnsi="Microsoft YaHei" w:eastAsia="Microsoft YaHei"/>
          <w:sz w:val="21"/>
        </w:rPr>
        <w:t>当前《JovaAI 产品竞品调研》属于研究线索，不自动等同于可公开引用的 Evidence。</w:t>
      </w:r>
    </w:p>
    <w:p>
      <w:pPr>
        <w:pStyle w:val="Heading3"/>
      </w:pPr>
      <w:r>
        <w:t>9. 事实、案例与来源规范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事实性表述必须能关联到企业资料、企业方确认或可核验公开来源；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一个来源只能支持其明确覆盖的结论，不得扩大解释；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产品演示只能证明演示中实际完成的部分；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因模型、网络或测试环境中断的演示，不得写成完整能力已稳定运行；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客户案例必须确认客户名称是否允许公开；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案例结果、金额、周期和效果数据必须有原始证据；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公开资料必须记录来源名称、日期和访问日期；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不能确认时使用“待确认”，不得补写看似合理的统计数据或案例。</w:t>
      </w:r>
    </w:p>
    <w:p>
      <w:pPr>
        <w:pStyle w:val="Heading3"/>
      </w:pPr>
      <w:r>
        <w:t>10. 保密、隐私与敏感信息</w:t>
      </w:r>
    </w:p>
    <w:p>
      <w:r>
        <w:rPr>
          <w:rFonts w:ascii="Microsoft YaHei" w:hAnsi="Microsoft YaHei" w:eastAsia="Microsoft YaHei"/>
          <w:sz w:val="21"/>
        </w:rPr>
        <w:t>对外内容不得包含：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客户未公开的名称、联系人、电话、邮箱和业务数据；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企业账号、密码、Token、Cookie、接口地址和内部系统路径；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未公开产品路线图、定价、合同、财务数据和技术架构；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内部提示词、系统指令、安全规则细节和绕过方法；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未获授权的员工、客户和合作伙伴个人信息；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标记为内部、机密、受限或 INTERNAL_ONLY 的材料。</w:t>
      </w:r>
    </w:p>
    <w:p>
      <w:r>
        <w:rPr>
          <w:rFonts w:ascii="Microsoft YaHei" w:hAnsi="Microsoft YaHei" w:eastAsia="Microsoft YaHei"/>
          <w:sz w:val="21"/>
        </w:rPr>
        <w:t>出现不确定的隐私或授权状态时，默认不公开，并请求企业方确认。</w:t>
      </w:r>
    </w:p>
    <w:p>
      <w:pPr>
        <w:pStyle w:val="Heading3"/>
      </w:pPr>
      <w:r>
        <w:t>11. 内容风格与法律风险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不使用绝对化、最高级和无法证实的广告用语；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不写“国家级、第一、唯一、最先进、行业领先”等未经证明的结论；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不保证投资回报、经营结果或监管结果；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 AI 输出当作法律、财务、审计、税务或监管机关的正式意见；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不贬低传统软件、人工岗位或竞品；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进行比较时比较产品范式和能力类别，不攻击公司或个人；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专家观点、客户证言和合作伙伴评价必须取得授权；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引用第三方文字、图片、Logo、报告和数据时必须确认使用权。</w:t>
      </w:r>
    </w:p>
    <w:p>
      <w:pPr>
        <w:pStyle w:val="Heading3"/>
      </w:pPr>
      <w:r>
        <w:t>12. AGT-RSN-004 生成前检查</w:t>
      </w:r>
    </w:p>
    <w:p>
      <w:r>
        <w:rPr>
          <w:rFonts w:ascii="Microsoft YaHei" w:hAnsi="Microsoft YaHei" w:eastAsia="Microsoft YaHei"/>
          <w:sz w:val="21"/>
        </w:rPr>
        <w:t>生成内容前必须确认：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企业定位是否使用企业 AI、产业 AI、Agentic OS 或多智能体协同口径；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是否误用数字化、工作流或 workflow；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出现的公司智能体是否都在允许名单内；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智能体名称、岗位和能力是否与资料一致；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是否把规划、测试或演示能力写成正式上线能力；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国内竞品名称是否已经匿名化为系统大类；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国外竞品事实是否有时间和来源；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是否出现未经证实的客户、数据、效果、融资、排名或认证；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是否包含个人信息、商业秘密或未获授权素材；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是否需要企业方补充知识或确认冲突。</w:t>
      </w:r>
    </w:p>
    <w:p>
      <w:pPr>
        <w:pStyle w:val="Heading3"/>
      </w:pPr>
      <w:r>
        <w:t>13. 交付前阻断规则</w:t>
      </w:r>
    </w:p>
    <w:p>
      <w:r>
        <w:rPr>
          <w:rFonts w:ascii="Microsoft YaHei" w:hAnsi="Microsoft YaHei" w:eastAsia="Microsoft YaHei"/>
          <w:sz w:val="21"/>
        </w:rPr>
        <w:t>出现以下任一情况，内容不得进入正式交付：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将公司定位为数字化、工作流或 workflow 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写入允许名单之外的“公司现有智能体”；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直接披露国内竞品公司或产品名称；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编造产品能力、客户案例、指标或第三方背书；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将测试、演示或规划能力写成稳定生产能力；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未经授权披露客户、员工、合同、财务或系统敏感信息；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产品资料之间存在实质冲突但内容未标记或未请求确认；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财务、法律、安全或不可逆操作内容缺少人工责任边界。</w:t>
      </w:r>
    </w:p>
    <w:p>
      <w:pPr>
        <w:pStyle w:val="Heading3"/>
      </w:pPr>
      <w:r>
        <w:t>14. 资料缺失时的处理</w:t>
      </w:r>
    </w:p>
    <w:p>
      <w:r>
        <w:rPr>
          <w:rFonts w:ascii="Microsoft YaHei" w:hAnsi="Microsoft YaHei" w:eastAsia="Microsoft YaHei"/>
          <w:sz w:val="21"/>
        </w:rPr>
        <w:t>AGT-RSN-004 独立运行，不依赖其他智能体补充信息。资料不足时按以下顺序处理：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先使用本地已确认知识；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不影响事实准确性的内容继续完成；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对关键事实生成简短的“待确认事项”；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直接在当前对话向企业方提问；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企业方未确认前，删除相关强结论或改成不含事实承诺的表达。</w:t>
      </w:r>
    </w:p>
    <w:p>
      <w:pPr>
        <w:pStyle w:val="Heading3"/>
      </w:pPr>
      <w:r>
        <w:t>15. 当前待企业方确认事项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蜜蜂与诸葛在“询价—报价—汇总”上的正式职责边界；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加文的关务能力清单、可公开案例和英文名；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马良的 AI 建站能力清单、可公开案例和英文名；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全部智能体的产品状态：正式上线、试点、演示或规划；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国内竞品国别分类表，尤其是具有跨境注册或海外品牌的产品；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允许公开的客户、行业案例、效果数据和合作伙伴；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艾氪智能、JovaAI、JovaOS 等品牌与产品名称的正式层级关系；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企业级品牌语气、禁用广告词和视觉版权规则。</w:t>
      </w:r>
    </w:p>
    <w:p>
      <w:pPr>
        <w:pStyle w:val="Heading3"/>
      </w:pPr>
      <w:r>
        <w:t>16. 本版依据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企业方于 2026-07-30 在当前对话中提供的直接要求；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瑞森家族 PRD-D 架构刷新稿.docx；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艾氪智能官网智能体团队人物介绍.md；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02Nomos制度智能体产品信息整理_V1.0.docx；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03斗金财务智能体产品信息整理 V1.0.docx；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JovaAI产品竞品调研 + 品牌增长 + 社媒运营竞品库.docx。</w:t>
      </w:r>
    </w:p>
    <w:p>
      <w:r>
        <w:rPr>
          <w:rFonts w:ascii="Microsoft YaHei" w:hAnsi="Microsoft YaHei" w:eastAsia="Microsoft YaHei"/>
          <w:sz w:val="21"/>
        </w:rPr>
        <w:t>本规范不替代正式法律意见。涉及广告法、数据合规、财税、行业监管或第三方知识</w:t>
      </w:r>
    </w:p>
    <w:p>
      <w:r>
        <w:rPr>
          <w:rFonts w:ascii="Microsoft YaHei" w:hAnsi="Microsoft YaHei" w:eastAsia="Microsoft YaHei"/>
          <w:sz w:val="21"/>
        </w:rPr>
        <w:t>产权的正式发布内容，仍应由企业相应责任人审核。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产品能力、案例与公开证据台账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用途：控制产品内容中的事实强度。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规则：没有进入本台账的事实，不得直接写成已具备或已落地能力。</w:t>
      </w:r>
    </w:p>
    <w:p>
      <w:pPr>
        <w:pStyle w:val="Heading3"/>
      </w:pPr>
      <w:r>
        <w:t>1. 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外宣使用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企业方直接确认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可起草，正式发布仍需企业审核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正式产品材料明确记录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可按材料边界表述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培训或界面实际展示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写“已演示/支持”，不等于规模化生产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TRAINING_STATED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培训中说明，当前未完整演示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使用保守措辞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规划或建设中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只能写规划，不得写已上线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证据不足或冲突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不进入正式外宣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内部研究或技术资料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不直接对外</w:t>
            </w:r>
          </w:p>
        </w:tc>
      </w:tr>
    </w:tbl>
    <w:p/>
    <w:p>
      <w:pPr>
        <w:pStyle w:val="Heading3"/>
      </w:pPr>
      <w:r>
        <w:t>2. 企业级事实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事实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对外边界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公司定位为企业 AI、产业 AI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构建产业级 Agentic 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构建产业级多智能体协同操作系统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帮助企业完成 AI 转型、AI 商业模式升级和 AI 化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可使用“帮助”，不保证结果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公司拥有规范白名单中的 28 个智能体名称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 + PUBLIC_REFERENCE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名称可使用，产品状态仍待确认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JovaAI、JovaOS、Jova 的正式品牌关系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不自行解释</w:t>
            </w:r>
          </w:p>
        </w:tc>
      </w:tr>
    </w:tbl>
    <w:p/>
    <w:p>
      <w:pPr>
        <w:pStyle w:val="Heading3"/>
      </w:pPr>
      <w:r>
        <w:t>3. Nomos 能力证据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推荐表述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自然语言创建制度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继续对话调整制度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查询智能体库并匹配角色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创建后验证步骤和角色完整性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依据制度创建专属协作空间并加入智能体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串行交接、并行分析和主责汇总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可作为核心机制介绍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制度列表、运行记录和待办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TRAINING_STATED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以正式界面为准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快捷技能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Space 内嵌链接并保持上下文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群聊技能私有或群公开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Ask 问答卡片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可写信息不足时主动确认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关键节点 Hook 检查和人工确认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 + 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可介绍机制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约 40 个 Hook 节点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VERSION_SENSITIVE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公开使用前核验当前版本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内部模板市场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不得写成已成熟上线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群聊汇报能力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仅路线图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正式环境稳定性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CONTINUOUS_IMPROVEMENT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不作稳定性强承诺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员工上传文件直接生成制度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材料中为短期计划，需核验</w:t>
            </w:r>
          </w:p>
        </w:tc>
      </w:tr>
    </w:tbl>
    <w:p/>
    <w:p>
      <w:pPr>
        <w:pStyle w:val="Heading4"/>
      </w:pPr>
      <w:r>
        <w:t>Nomos 不得扩大为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自动理解全部企业隐性规则；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无需数据、权限、接口和人工确认；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替代所有既有系统；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任何企业场景都能立即稳定运行；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已成熟上线的模板市场或全部规划能力。</w:t>
      </w:r>
    </w:p>
    <w:p>
      <w:pPr>
        <w:pStyle w:val="Heading3"/>
      </w:pPr>
      <w:r>
        <w:t>4. 斗金能力证据</w:t>
      </w:r>
    </w:p>
    <w:p>
      <w:r>
        <w:rPr>
          <w:rFonts w:ascii="Microsoft YaHei" w:hAnsi="Microsoft YaHei" w:eastAsia="Microsoft YaHei"/>
          <w:sz w:val="21"/>
        </w:rPr>
        <w:t>以下能力在培训材料中被列为明确演示：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对外边界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财务总览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应收应付查询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收付款管理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具体动作受权限限制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上下游账户查询和管理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上下游定义需按正式产品口径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充值、余额和提现相关处理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高风险动作需权限和人工责任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财务健康度分析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评分公式和权重未披露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收付款趋势分析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不将关联分析写成确定因果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风险预警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不等于专业信用评级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高风险客户排序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数据口径需正式说明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账龄及赊销管理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可介绍查询、提醒和建议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待办和交易动态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自然语言打开业务页面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具体页面与权限以正式环境为准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语音输入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快捷键和终端支持待手册确认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开票提醒与建议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不写完整开票和税务闭环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完整利润核算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全自动付款、催收或开票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五维评分具有审计/鉴证效力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跨天、跨会话长期记忆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不得作强承诺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完整审批、日志和审计模型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需正式说明</w:t>
            </w:r>
          </w:p>
        </w:tc>
      </w:tr>
    </w:tbl>
    <w:p/>
    <w:p>
      <w:pPr>
        <w:pStyle w:val="Heading3"/>
      </w:pPr>
      <w:r>
        <w:t>5. 案例台账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Case 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证据状态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是否可作为客户案例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CASE-001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询报价协同制度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产品演示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否；可称演示案例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CASE-002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客户品牌风险与舆情分析制度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部分产品演示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PARTIAL_DEMONSTRATION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否；完整分析中断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斗金应收应付、风险和业务页面演示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培训演示集合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否；没有客户授权</w:t>
            </w:r>
          </w:p>
        </w:tc>
      </w:tr>
    </w:tbl>
    <w:p/>
    <w:p>
      <w:pPr>
        <w:pStyle w:val="Heading4"/>
      </w:pPr>
      <w:r>
        <w:t>案例说明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CASE-001 展示蜜蜂、司南、天枢和星罗之间的任务交接与汇总；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CASE-002 使用一家国内企业作为演示对象，不代表该企业是客户；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CASE-002 后续分析因测试环境和模型连接中断；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CASE-003 使用界面和示例数据展示能力，不是客户生产结果。</w:t>
      </w:r>
    </w:p>
    <w:p>
      <w:pPr>
        <w:pStyle w:val="Heading3"/>
      </w:pPr>
      <w:r>
        <w:t>6. 当前可公开的证据</w:t>
      </w:r>
    </w:p>
    <w:p>
      <w:r>
        <w:rPr>
          <w:rFonts w:ascii="Microsoft YaHei" w:hAnsi="Microsoft YaHei" w:eastAsia="Microsoft YaHei"/>
          <w:sz w:val="21"/>
        </w:rPr>
        <w:t>在企业审核后，可公开使用：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企业方直接确认的企业定位；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官网已经公开的智能体姓名和岗位；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已演示的制度创建、角色匹配、验证、协作空间和串并行协同；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Ask 和安全拦截机制的保守介绍；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斗金明确演示的财务总览、查询、分析、提醒和页面引导；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询报价协同作为“产品演示案例”，不得写成客户成功案例。</w:t>
      </w:r>
    </w:p>
    <w:p>
      <w:pPr>
        <w:pStyle w:val="Heading3"/>
      </w:pPr>
      <w:r>
        <w:t>7. 当前不存在的公开证据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已授权客户名称和客户证言；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可公开的真实客户业务数据；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量化降本、增效、准确率、ROI 和转化结果；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大规模生产运行的稳定性数据；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行业排名、第三方认证或权威奖项；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对全部 28 个智能体的正式上线证明；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公司级融资、营收、客户数量等数据；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Logo、视觉资产和第三方素材的公开授权台账。</w:t>
      </w:r>
    </w:p>
    <w:p>
      <w:pPr>
        <w:pStyle w:val="Heading3"/>
      </w:pPr>
      <w:r>
        <w:t>8. 正式发布前需要补充的 Evidence</w:t>
      </w:r>
    </w:p>
    <w:p>
      <w:r>
        <w:rPr>
          <w:rFonts w:ascii="Microsoft YaHei" w:hAnsi="Microsoft YaHei" w:eastAsia="Microsoft YaHei"/>
          <w:sz w:val="21"/>
        </w:rPr>
        <w:t>每个客户案例至少需要：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客户公开授权；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问题背景；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使用产品和版本；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数据范围及脱敏说明；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实际实施时间；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上线前后可比指标；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指标计算方式；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客户确认的引用文字；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图片、Logo 和截图授权；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企业内部审核人。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历史内容与可复用表达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说明：本库保存“可以借鉴的结构与语气”，不表示历史文字可以原样发布。</w:t>
      </w:r>
    </w:p>
    <w:p>
      <w:pPr>
        <w:pStyle w:val="Heading3"/>
      </w:pPr>
      <w:r>
        <w:t>1. 当前历史内容来源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内容类型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可复用程度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官网智能体人物介绍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团队介绍、人物卡、第一人称角色文案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结构和人物设定可复用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产品信息整理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产品长文、FAQ、演示脚本、标准介绍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经禁用词改写和证据检查后可复用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斗金产品信息整理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产品介绍、功能拆解、价值表达、谨慎口径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可作为主要产品内容底稿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Risen PRD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内容类型和治理框架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仅内部使用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竞品调研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竞品选题、品牌增长和社媒观察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仅内部研究，不直接复制</w:t>
            </w:r>
          </w:p>
        </w:tc>
      </w:tr>
    </w:tbl>
    <w:p/>
    <w:p>
      <w:pPr>
        <w:pStyle w:val="Heading3"/>
      </w:pPr>
      <w:r>
        <w:t>2. 官网人物内容的优质结构</w:t>
      </w:r>
    </w:p>
    <w:p>
      <w:r>
        <w:rPr>
          <w:rFonts w:ascii="Microsoft YaHei" w:hAnsi="Microsoft YaHei" w:eastAsia="Microsoft YaHei"/>
          <w:sz w:val="21"/>
        </w:rPr>
        <w:t>历史人物文案普遍采用：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姓名、英文名和岗位；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一句人物化的工作信念；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性格特征；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面对的业务问题；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具体参与的工作；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给企业带来的方向性价值。</w:t>
      </w:r>
    </w:p>
    <w:p>
      <w:r>
        <w:rPr>
          <w:rFonts w:ascii="Microsoft YaHei" w:hAnsi="Microsoft YaHei" w:eastAsia="Microsoft YaHei"/>
          <w:sz w:val="21"/>
        </w:rPr>
        <w:t>可复用模板：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我是【姓名】，负责【岗位/专业域】。面对【具体业务问题】，我会基于【已确认的数据、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规则或能力】帮助团队【分析、整理、协同或处理】。需要【审批、权限或专业责任】的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动作，会由相应负责人确认。</w:t>
      </w:r>
    </w:p>
    <w:p>
      <w:pPr>
        <w:pStyle w:val="Heading3"/>
      </w:pPr>
      <w:r>
        <w:t>3. 可复用的产品定位</w:t>
      </w:r>
    </w:p>
    <w:p>
      <w:pPr>
        <w:pStyle w:val="Heading4"/>
      </w:pPr>
      <w:r>
        <w:t>Nomos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pPr>
        <w:pStyle w:val="Heading4"/>
      </w:pPr>
      <w:r>
        <w:t>斗金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pPr>
        <w:pStyle w:val="Heading4"/>
      </w:pPr>
      <w:r>
        <w:t>斗金价值表达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财务看清楚、风险找出来、原因讲明白、事情排优先、动作落下去。</w:t>
      </w:r>
    </w:p>
    <w:p>
      <w:r>
        <w:rPr>
          <w:rFonts w:ascii="Microsoft YaHei" w:hAnsi="Microsoft YaHei" w:eastAsia="Microsoft YaHei"/>
          <w:sz w:val="21"/>
        </w:rPr>
        <w:t>使用该表达时，“动作落下去”必须解释为建议、页面引导或权限允许的处理，不能暗示</w:t>
      </w:r>
    </w:p>
    <w:p>
      <w:r>
        <w:rPr>
          <w:rFonts w:ascii="Microsoft YaHei" w:hAnsi="Microsoft YaHei" w:eastAsia="Microsoft YaHei"/>
          <w:sz w:val="21"/>
        </w:rPr>
        <w:t>所有财务动作自动完成。</w:t>
      </w:r>
    </w:p>
    <w:p>
      <w:pPr>
        <w:pStyle w:val="Heading3"/>
      </w:pPr>
      <w:r>
        <w:t>4. 可复用的内容结构</w:t>
      </w:r>
    </w:p>
    <w:p>
      <w:pPr>
        <w:pStyle w:val="Heading4"/>
      </w:pPr>
      <w:r>
        <w:t>产品深度文章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产品为什么出现；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企业面临的现实问题；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一句话定位；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核心对象和运行方式；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功能体系；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目标客户与场景；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已演示案例；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安全、权限和人工责任；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FAQ。</w:t>
      </w:r>
    </w:p>
    <w:p>
      <w:pPr>
        <w:pStyle w:val="Heading4"/>
      </w:pPr>
      <w:r>
        <w:t>10 分钟产品演示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0–1 分钟：产品首页和核心对象；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1–3 分钟：打开典型场景；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3–5 分钟：展示智能体如何参与；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5–7 分钟：补充条件、角色和边界；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7–9 分钟：展示确认、协同或安全机制；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9–10 分钟：总结企业价值和下一步。</w:t>
      </w:r>
    </w:p>
    <w:p>
      <w:pPr>
        <w:pStyle w:val="Heading4"/>
      </w:pPr>
      <w:r>
        <w:t>智能体团队内容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团队负责什么；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团队包含哪些角色；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每个角色解决哪类问题；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角色如何协同；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哪些事项需要人工确认；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适合从什么试点任务开始。</w:t>
      </w:r>
    </w:p>
    <w:p>
      <w:pPr>
        <w:pStyle w:val="Heading3"/>
      </w:pPr>
      <w:r>
        <w:t>5. 历史文案中的高风险表达</w:t>
      </w:r>
    </w:p>
    <w:p>
      <w:r>
        <w:rPr>
          <w:rFonts w:ascii="Microsoft YaHei" w:hAnsi="Microsoft YaHei" w:eastAsia="Microsoft YaHei"/>
          <w:sz w:val="21"/>
        </w:rPr>
        <w:t>以下表达只能作为历史资料，不应直接复用：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“高速增长不在话下”；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“降本增效轻松搞定”；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“一键产出”；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“效率翻倍增长”；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“最优路径”；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“问题出现前就被提前消灭”；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“绝不让任何商品迷失”；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“每一次报价都最精准”；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“自动执行复杂条款”；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“让投入更稳、打法更准”。</w:t>
      </w:r>
    </w:p>
    <w:p>
      <w:r>
        <w:rPr>
          <w:rFonts w:ascii="Microsoft YaHei" w:hAnsi="Microsoft YaHei" w:eastAsia="Microsoft YaHei"/>
          <w:sz w:val="21"/>
        </w:rPr>
        <w:t>处理方式：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人物口号可保留适度个性，但删除效果保证；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“一键、自动、实时、精准”必须有功能和条件证据；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“增长、降本、效率、风险”必须有量化口径；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用“帮助、支持、辅助、在权限允许时”替代强承诺。</w:t>
      </w:r>
    </w:p>
    <w:p>
      <w:pPr>
        <w:pStyle w:val="Heading3"/>
      </w:pPr>
      <w:r>
        <w:t>6. 当前尚不能称为历史优质内容的资料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竞品调研：属于内部研究，不是品牌成稿；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PRD：属于内部产品架构，不是对外内容；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未完成的演示转写；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没有客户授权的案例；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含有禁用定位或未核实数据的旧稿。</w:t>
      </w:r>
    </w:p>
    <w:p>
      <w:pPr>
        <w:pStyle w:val="Heading3"/>
      </w:pPr>
      <w:r>
        <w:t>7. 后续历史内容入库标准</w:t>
      </w:r>
    </w:p>
    <w:p>
      <w:r>
        <w:rPr>
          <w:rFonts w:ascii="Microsoft YaHei" w:hAnsi="Microsoft YaHei" w:eastAsia="Microsoft YaHei"/>
          <w:sz w:val="21"/>
        </w:rPr>
        <w:t>企业方后续提供历史文章时，为每篇记录：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标题、发布日期和渠道；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原文文件；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目标受众；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产品和主题；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是否通过企业审核；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阅读、互动等数据及口径；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哪些段落值得复用；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哪些表达已经过期；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图片和引用授权；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对应品牌、产品和 Evidence。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渠道内容格式偏好（暂行版）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状态：PROVISIONAL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重要说明：五份资料支持长文、短内容、社交内容、视频脚本、AnswerBlock、白皮书等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内容类型，但没有提供微信、小红书、X 和视频的正式品牌格式。本文件是 AGT-RSN-004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的创作默认值，不是企业既有标准，企业方确认后再升级为正式版。</w:t>
      </w:r>
    </w:p>
    <w:p>
      <w:pPr>
        <w:pStyle w:val="Heading3"/>
      </w:pPr>
      <w:r>
        <w:t>1. 跨渠道共同原则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同一主题共享同一组 Claim、Evidence 和产品状态；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渠道改写不能新增未经证实的产品能力；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企业定位保持企业 AI、产业 AI、产业级 Agentic OS 和多智能体协同；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国内竞品名称始终匿名；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外国竞品事实在交付前重新核验；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不使用虚假客户、专家、媒体或数据背书；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不以渠道流量为由降低合规标准；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不生成平台账号、发布时间和发布动作。</w:t>
      </w:r>
    </w:p>
    <w:p>
      <w:pPr>
        <w:pStyle w:val="Heading3"/>
      </w:pPr>
      <w:r>
        <w:t>2. 微信公众号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建立企业 AI 与产业 AI 的专业认知，解释复杂产品和真实业务场景。</w:t>
      </w:r>
    </w:p>
    <w:p>
      <w:pPr>
        <w:pStyle w:val="Heading4"/>
      </w:pPr>
      <w:r>
        <w:t>暂行内容结构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标题：清晰表达企业问题或产业判断，避免纯悬念；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导语：用一个真实业务矛盾引出主题；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背景：企业为什么现在需要产业级智能体；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核心观点：一篇文章聚焦一个主张；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产品或场景：用 Nomos、斗金或智能体团队说明；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证据与边界：明确已演示、已确认和仍需人工负责的部分；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结尾：总结判断和可执行下一步。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专业、克制、具有产业深度；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段落短，使用小标题和业务对象；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可使用示意图、机制图、对比表和角色协同图；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不使用“震惊、颠覆一切、错过就晚了”等流量化标题；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不把产品介绍写成连续功能清单。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转型方法；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 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制度、权限与安全治理；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财务、采购、供应链等真实业务场景；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产品深度介绍；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观点和白皮书摘要。</w:t>
      </w:r>
    </w:p>
    <w:p>
      <w:pPr>
        <w:pStyle w:val="Heading3"/>
      </w:pPr>
      <w:r>
        <w:t>3. 小红书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把复杂企业 AI 概念转化成容易理解、容易收藏的知识内容，同时保持企业级专业度。</w:t>
      </w:r>
    </w:p>
    <w:p>
      <w:pPr>
        <w:pStyle w:val="Heading4"/>
      </w:pPr>
      <w:r>
        <w:t>暂行内容结构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封面：一个清晰问题或判断，不堆叠多重卖点；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第一屏：用户为什么需要继续看；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中间内容：问题、误区、机制、场景、边界；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卡片：每张只表达一个信息点；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正文：补充上下文、证据状态和产品说明；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结尾：引导读者了解产品、查看案例或提出企业问题。</w:t>
      </w:r>
    </w:p>
    <w:p>
      <w:pPr>
        <w:pStyle w:val="Heading4"/>
      </w:pPr>
      <w:r>
        <w:t>默认表现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可使用 5–9 张知识卡或场景卡，数量按内容决定；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多用结构图、清单、角色分工和前后逻辑；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智能体人物可以承担叙事角色，但不能卡通化到失去企业可信度；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避免消费品式夸张种草、财富承诺和虚假焦虑；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Emoji 仅作轻量分隔，默认不密集使用；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标题和正文长度按交付时的平台规则复核。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“企业 AI 不等于给系统加聊天框”；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一个智能体岗位如何工作；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多智能体如何分工；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落地常见误区；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Nomos、斗金的场景拆解；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企业负责人可以先从什么任务试点。</w:t>
      </w:r>
    </w:p>
    <w:p>
      <w:pPr>
        <w:pStyle w:val="Heading3"/>
      </w:pPr>
      <w:r>
        <w:t>4. X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面向国际 AI、企业软件和 Agentic AI 讨论，输出简洁观点、产品进展和机制洞察。</w:t>
      </w:r>
    </w:p>
    <w:p>
      <w:pPr>
        <w:pStyle w:val="Heading4"/>
      </w:pPr>
      <w:r>
        <w:t>暂行内容结构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单帖：一个观点、一个事实或一个产品进展；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Thread：问题 → 判断 → 机制 → 场景 → 边界 → 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产品发布：变化、适用对象、实际能力和下一步；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竞品评论：比较范式和能力类别，不攻击企业或个人。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直接、简洁、有判断；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减少企业套话；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优先使用可验证事实和明确日期；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海外竞品可以实名，但需先确认国别并核验事实；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中英文使用策略尚待确认；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字符数、媒体数量等技术限制在每次导出前按平台现行规则复核。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Workforce；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Multi-Agent Collaboration；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Enterprise AI Governance；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行业观点；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产品短更新；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海外竞品范式分析。</w:t>
      </w:r>
    </w:p>
    <w:p>
      <w:pPr>
        <w:pStyle w:val="Heading3"/>
      </w:pPr>
      <w:r>
        <w:t>5. 视频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通过业务冲突、界面演示、智能体协同和专家解释，让受众看懂产品如何进入真实企业场景。</w:t>
      </w:r>
    </w:p>
    <w:p>
      <w:pPr>
        <w:pStyle w:val="Heading4"/>
      </w:pPr>
      <w:r>
        <w:t>暂行脚本结构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0–5 秒：业务问题或反常识判断；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5–20 秒：为什么传统做法难以解决；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20–60 秒：智能体或产品如何参与；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60–100 秒：实际界面、角色协同或案例演示；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100–130 秒：权限、证据和人工责任边界；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结尾：一句总结和下一步。</w:t>
      </w:r>
    </w:p>
    <w:p>
      <w:r>
        <w:rPr>
          <w:rFonts w:ascii="Microsoft YaHei" w:hAnsi="Microsoft YaHei" w:eastAsia="Microsoft YaHei"/>
          <w:sz w:val="21"/>
        </w:rPr>
        <w:t>时长根据渠道和任务调整，不把上述秒数作为平台硬性要求。</w:t>
      </w:r>
    </w:p>
    <w:p>
      <w:pPr>
        <w:pStyle w:val="Heading4"/>
      </w:pPr>
      <w:r>
        <w:t>默认交付内容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标题候选；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一句话核心观点；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分镜和时间段；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旁白；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屏幕文字；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画面/界面建议；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Evidence 和产品状态注释；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封面文案；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不含平台发布参数。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先讲业务，再讲技术；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画面展示真实对象、界面和协同关系；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人物型智能体可以作为讲解者；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不使用未授权客户 Logo、截图或数据；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产品演示中断、测试数据和规划能力必须明确说明。</w:t>
      </w:r>
    </w:p>
    <w:p>
      <w:pPr>
        <w:pStyle w:val="Heading3"/>
      </w:pPr>
      <w:r>
        <w:t>6. AnswerBlock 与搜索友好内容</w:t>
      </w:r>
    </w:p>
    <w:p>
      <w:r>
        <w:rPr>
          <w:rFonts w:ascii="Microsoft YaHei" w:hAnsi="Microsoft YaHei" w:eastAsia="Microsoft YaHei"/>
          <w:sz w:val="21"/>
        </w:rPr>
        <w:t>适用于官网 FAQ、AI 搜索引用和文章摘要：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先用一至两句直接回答；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再解释产品对象、适用场景和能力边界；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 AnswerBlock 只回答一个问题；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不插入无法验证的数字；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产品名称、公司名称和核心定位保持一致；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重要 Claim 关联证据来源。</w:t>
      </w:r>
    </w:p>
    <w:p>
      <w:pPr>
        <w:pStyle w:val="Heading3"/>
      </w:pPr>
      <w:r>
        <w:t>7. 待企业方确认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各渠道目标受众和账号定位；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微信文章的常用篇幅和栏目；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小红书是否使用九宫格及固定卡片模板；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的主要语言和是否使用创始人账号；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视频主阵地、常用时长、横竖版和出镜方式；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Emoji、网络语和强标题的接受程度；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CTA、联系方式和销售线索承接方式；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各渠道历史优秀样本和数据。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品牌视觉规范与资料缺口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状态：PENDING_CONFIRMATION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结论：五份资料没有提供可作为正式品牌规范的 Logo、色值、字体和视觉资产。</w:t>
      </w:r>
    </w:p>
    <w:p>
      <w:pPr>
        <w:pStyle w:val="Heading3"/>
      </w:pPr>
      <w:r>
        <w:t>1. 当前能够确认的视觉相关信息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官网资料存在智能体姓名、英文名、年龄、性别、MBTI、性格和人物定位；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产品资料提到看板、卡片、雷达图、协作空间和业务页面等界面对象；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PRD 支持 AssetBrief、封面、插图和视频视觉规划；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这些信息可以支持视觉策划，但不能推导公司 Logo、品牌色或正式人物形象。</w:t>
      </w:r>
    </w:p>
    <w:p>
      <w:pPr>
        <w:pStyle w:val="Heading3"/>
      </w:pPr>
      <w:r>
        <w:t>2. 当前不能自行决定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图形和文字组合；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安全区、最小尺寸和反白版本；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主色、辅色、强调色和状态色；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中文、英文字体及商业授权；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图标风格；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插画、摄影、3D 或科技视觉方向；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智能体人物的统一服装、形象、肤色、道具和背景；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官网、微信、小红书、X 和视频封面的统一模板；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是否允许生成式图片用于正式品牌传播。</w:t>
      </w:r>
    </w:p>
    <w:p>
      <w:pPr>
        <w:pStyle w:val="Heading3"/>
      </w:pPr>
      <w:r>
        <w:t>3. 临时执行规则</w:t>
      </w:r>
    </w:p>
    <w:p>
      <w:r>
        <w:rPr>
          <w:rFonts w:ascii="Microsoft YaHei" w:hAnsi="Microsoft YaHei" w:eastAsia="Microsoft YaHei"/>
          <w:sz w:val="21"/>
        </w:rPr>
        <w:t>在正式视觉规范到位前：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可以制作文字版 AssetBrief、线框图和 CONCEPT_ONLY 概念稿；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不在概念稿上自行绘制或替代公司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不把任何临时颜色称为“品牌色”；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不自行寻找网络 Logo 或人物图片；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不使用未授权客户、竞品或合作伙伴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不生成与真实人物高度相似的形象；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正式对外视觉资产必须等待企业方提供品牌文件并确认。</w:t>
      </w:r>
    </w:p>
    <w:p>
      <w:r>
        <w:rPr>
          <w:rFonts w:ascii="Microsoft YaHei" w:hAnsi="Microsoft YaHei" w:eastAsia="Microsoft YaHei"/>
          <w:sz w:val="21"/>
        </w:rPr>
        <w:t>本知识库 DOCX 使用的深蓝色仅是内部行政文档样式，不构成艾氪智能品牌色。</w:t>
      </w:r>
    </w:p>
    <w:p>
      <w:pPr>
        <w:pStyle w:val="Heading3"/>
      </w:pPr>
      <w:r>
        <w:t>4. 建议企业方提供的视觉资料包</w:t>
      </w:r>
    </w:p>
    <w:p>
      <w:pPr>
        <w:pStyle w:val="Heading4"/>
      </w:pPr>
      <w:r>
        <w:t>Logo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SVG、AI、EPS 或高清 PNG；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中文、英文和图形版本；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横版、竖版、单色和反白版本；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使用禁例；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第三方联合 Logo 规则。</w:t>
      </w:r>
    </w:p>
    <w:p>
      <w:pPr>
        <w:pStyle w:val="Heading4"/>
      </w:pPr>
      <w:r>
        <w:t>色彩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 HEX/RGB/CMYK；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辅助色；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背景色；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文字色；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成功、警告、错误等状态色；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无障碍对比度要求。</w:t>
      </w:r>
    </w:p>
    <w:p>
      <w:pPr>
        <w:pStyle w:val="Heading4"/>
      </w:pPr>
      <w:r>
        <w:t>字体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中文标题、正文和数字字体；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英文字体；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Webfont；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商业授权范围；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字体缺失时的替代顺序。</w:t>
      </w:r>
    </w:p>
    <w:p>
      <w:pPr>
        <w:pStyle w:val="Heading4"/>
      </w:pPr>
      <w:r>
        <w:t>图像与智能体形象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公司摄影风格；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插画和 3D 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每个智能体的正式头像与全身形象；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人物年龄、服装、道具和场景约束；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禁止出现的行业符号或视觉隐喻；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生成图片的审核和版权规则。</w:t>
      </w:r>
    </w:p>
    <w:p>
      <w:pPr>
        <w:pStyle w:val="Heading4"/>
      </w:pPr>
      <w:r>
        <w:t>渠道模板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 Banner；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微信首图、次图和正文配图；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小红书封面和卡片；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图片和视频；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横版、竖版视频封面；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演示文稿和白皮书。</w:t>
      </w:r>
    </w:p>
    <w:p>
      <w:pPr>
        <w:pStyle w:val="Heading3"/>
      </w:pPr>
      <w:r>
        <w:t>5. 视觉资产台账建议字段</w:t>
      </w:r>
    </w:p>
    <w:p>
      <w:r>
        <w:rPr>
          <w:rFonts w:ascii="Microsoft YaHei" w:hAnsi="Microsoft YaHei" w:eastAsia="Microsoft YaHei"/>
          <w:sz w:val="21"/>
        </w:rPr>
        <w:t>每个资产记录：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assetId；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资产类型；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来源和作者；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授权状态；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授权范围；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允许渠道；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到期时间；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禁止修改项；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关联产品和智能体；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审核人；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内容哈希。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竞品与参考内容库（内部版）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原始依据：JovaAI产品竞品调研 + 品牌增长 + 社媒运营竞品库.docx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重要：本文件保留研究中的真实名称，不得直接复制到对外内容。</w:t>
      </w:r>
    </w:p>
    <w:p>
      <w:pPr>
        <w:pStyle w:val="Heading3"/>
      </w:pPr>
      <w:r>
        <w:t>1. 研究目的</w:t>
      </w:r>
    </w:p>
    <w:p>
      <w:r>
        <w:rPr>
          <w:rFonts w:ascii="Microsoft YaHei" w:hAnsi="Microsoft YaHei" w:eastAsia="Microsoft YaHei"/>
          <w:sz w:val="21"/>
        </w:rPr>
        <w:t>竞品研究不只比较功能，还关注：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谁在定义企业智能体、AI Workforce、Agentic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智能体如何进入企业真实业务；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多智能体如何被组织和治理；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新产品如何建立市场认知；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大厂和 AI 原生公司如何运营社媒与社区。</w:t>
      </w:r>
    </w:p>
    <w:p>
      <w:pPr>
        <w:pStyle w:val="Heading3"/>
      </w:pPr>
      <w:r>
        <w:t>2. 内部竞品池</w:t>
      </w:r>
    </w:p>
    <w:p>
      <w:pPr>
        <w:pStyle w:val="Heading4"/>
      </w:pPr>
      <w:r>
        <w:t>2.1 Agentic Enterprise 与企业智能体平台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Salesforce Agentforce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劳动力、Agentic Enterprise、CRM 场景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Oracle AI Agent Studio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Enterprise Agent Workforce、Agent Teams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ServiceNow AI Agents / AI Control Tower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Agent、模型、身份和治理控制平面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Workday Sana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Agent 入口、构建、协同和管理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SAP Joule Agents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角色、业务上下文和企业知识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Microsoft Copilot Studio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多智能体与自主 Agent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OpenAI Frontier / Presence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AI coworkers、企业 Agent operating layer</w:t>
            </w:r>
          </w:p>
        </w:tc>
      </w:tr>
    </w:tbl>
    <w:p/>
    <w:p>
      <w:pPr>
        <w:pStyle w:val="Heading4"/>
      </w:pPr>
      <w:r>
        <w:t>2.2 AI Workforce 与数字角色产品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Maisa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可审计、可靠的 Digital Workers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Relevance AI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Employees、岗位、Skills、Agent Teams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11x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 Agent 作为数字岗位进行产品化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Decagon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从垂直岗位切入并扩展为企业 Agent 平台</w:t>
            </w:r>
          </w:p>
        </w:tc>
      </w:tr>
    </w:tbl>
    <w:p/>
    <w:p>
      <w:pPr>
        <w:pStyle w:val="Heading4"/>
      </w:pPr>
      <w:r>
        <w:t>2.3 自主执行与 AI Workspace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 Company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Computer Use、旧系统和企业实施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Genspark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Workspace、AI Employee 和快速增长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Manus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通用任务拆解、执行和全球传播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Wordware / Sauna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Coworker、上下文、记忆和品牌迁移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Sierra Horizon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持续数天至数月的长周期业务任务</w:t>
            </w:r>
          </w:p>
        </w:tc>
      </w:tr>
    </w:tbl>
    <w:p/>
    <w:p>
      <w:pPr>
        <w:pStyle w:val="Heading4"/>
      </w:pPr>
      <w:r>
        <w:t>2.4 执行基础设施与低门槛创建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UiPath Maestro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Agent、机器人、人工和系统的可靠协同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TinyFish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Web Agent、浏览和长任务执行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Gumloop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业务人员低门槛创建专业 Agent</w:t>
            </w:r>
          </w:p>
        </w:tc>
      </w:tr>
    </w:tbl>
    <w:p/>
    <w:p>
      <w:pPr>
        <w:pStyle w:val="Heading3"/>
      </w:pPr>
      <w:r>
        <w:t>3. 重点参考方向</w:t>
      </w:r>
    </w:p>
    <w:p>
      <w:pPr>
        <w:pStyle w:val="Heading4"/>
      </w:pPr>
      <w:r>
        <w:t>产品叙事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不卖单个功能，而是卖一支可部署的智能体团队；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 Copilot 叙事转向 AI coworkers、AI workforce 和 Agentic Enterprise；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将岗位、角色、Skills 和 Agent Team 可视化；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强调可靠、可审计、合规和企业治理；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从一次性问答转向长周期业务任务；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让智能体能够进入没有标准 API 的旧系统。</w:t>
      </w:r>
    </w:p>
    <w:p>
      <w:r>
        <w:rPr>
          <w:rFonts w:ascii="Microsoft YaHei" w:hAnsi="Microsoft YaHei" w:eastAsia="Microsoft YaHei"/>
          <w:sz w:val="21"/>
        </w:rPr>
        <w:t>以上是内部参考，不代表艾氪智能已经具备所有对应能力。</w:t>
      </w:r>
    </w:p>
    <w:p>
      <w:pPr>
        <w:pStyle w:val="Heading4"/>
      </w:pPr>
      <w:r>
        <w:t>品牌增长</w:t>
      </w:r>
    </w:p>
    <w:p>
      <w:r>
        <w:rPr>
          <w:rFonts w:ascii="Microsoft YaHei" w:hAnsi="Microsoft YaHei" w:eastAsia="Microsoft YaHei"/>
          <w:sz w:val="21"/>
        </w:rPr>
        <w:t>资料归纳的海外模式：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老牌厂商通常复用母品牌账号、产品专题页、高管账号和社区；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原生公司倾向于“产品品牌即公司品牌”；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LinkedIn 用于融资、发布、Demo、客户案例、观点、活动和招聘；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用于预热、Demo、快速更新和 AI 圈传播；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YouTube 用于产品 Demo、教程和 Release Video；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Discord、Reddit 用于早期用户、反馈和互助；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GitHub 用于建立开发者可信度。</w:t>
      </w:r>
    </w:p>
    <w:p>
      <w:r>
        <w:rPr>
          <w:rFonts w:ascii="Microsoft YaHei" w:hAnsi="Microsoft YaHei" w:eastAsia="Microsoft YaHei"/>
          <w:sz w:val="21"/>
        </w:rPr>
        <w:t>这些是海外参考，不等于艾氪智能已经确认的渠道策略。</w:t>
      </w:r>
    </w:p>
    <w:p>
      <w:pPr>
        <w:pStyle w:val="Heading3"/>
      </w:pPr>
      <w:r>
        <w:t>4. 对外名称规则</w:t>
      </w:r>
    </w:p>
    <w:p>
      <w:pPr>
        <w:pStyle w:val="Heading4"/>
      </w:pPr>
      <w:r>
        <w:t>国内竞品</w:t>
      </w:r>
    </w:p>
    <w:p>
      <w:r>
        <w:rPr>
          <w:rFonts w:ascii="Microsoft YaHei" w:hAnsi="Microsoft YaHei" w:eastAsia="Microsoft YaHei"/>
          <w:sz w:val="21"/>
        </w:rPr>
        <w:t>不得出现公司或产品名称，只能写：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ERP 厂商；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SaaS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CRM 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 AI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国内通用智能体产品；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国内财务或供应链系统。</w:t>
      </w:r>
    </w:p>
    <w:p>
      <w:pPr>
        <w:pStyle w:val="Heading4"/>
      </w:pPr>
      <w:r>
        <w:t>国外竞品</w:t>
      </w:r>
    </w:p>
    <w:p>
      <w:r>
        <w:rPr>
          <w:rFonts w:ascii="Microsoft YaHei" w:hAnsi="Microsoft YaHei" w:eastAsia="Microsoft YaHei"/>
          <w:sz w:val="21"/>
        </w:rPr>
        <w:t>企业方允许直接使用国外公司名称，但在每次外宣前仍需：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核验注册/国别分类；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核验产品名称和当前状态；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核验时间、客户、融资、估值和数据；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区分厂商自述和第三方事实；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记录来源链接和访问日期。</w:t>
      </w:r>
    </w:p>
    <w:p>
      <w:pPr>
        <w:pStyle w:val="Heading4"/>
      </w:pPr>
      <w:r>
        <w:t>当前国别高风险项</w:t>
      </w:r>
    </w:p>
    <w:p>
      <w:r>
        <w:rPr>
          <w:rFonts w:ascii="Microsoft YaHei" w:hAnsi="Microsoft YaHei" w:eastAsia="Microsoft YaHei"/>
          <w:sz w:val="21"/>
        </w:rPr>
        <w:t>原始调研不是正式国别登记表。Manus、Genspark 以及具有跨境团队、注册主体或品牌的</w:t>
      </w:r>
    </w:p>
    <w:p>
      <w:r>
        <w:rPr>
          <w:rFonts w:ascii="Microsoft YaHei" w:hAnsi="Microsoft YaHei" w:eastAsia="Microsoft YaHei"/>
          <w:sz w:val="21"/>
        </w:rPr>
        <w:t>产品，在企业方建立分类表前一律不在对外稿中实名。</w:t>
      </w:r>
    </w:p>
    <w:p>
      <w:r>
        <w:rPr>
          <w:rFonts w:ascii="Microsoft YaHei" w:hAnsi="Microsoft YaHei" w:eastAsia="Microsoft YaHei"/>
          <w:sz w:val="21"/>
        </w:rPr>
        <w:t>其他名称也不能仅因出现在“全球竞品”资料中就自动取得公开资格。</w:t>
      </w:r>
    </w:p>
    <w:p>
      <w:pPr>
        <w:pStyle w:val="Heading3"/>
      </w:pPr>
      <w:r>
        <w:t>5. 比较内容的允许角度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服务的业务对象；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单智能体与多智能体组织方式；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企业上下文；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权限、安全和审计；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长周期任务；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工具与旧系统接入；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产品体验和创建门槛；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品牌叙事和内容形式。</w:t>
      </w:r>
    </w:p>
    <w:p>
      <w:pPr>
        <w:pStyle w:val="Heading3"/>
      </w:pPr>
      <w:r>
        <w:t>6. 禁止的比较方式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无证据宣称全面领先或完全替代；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使用侮辱、贬损或嘲讽；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披露国内竞品名称；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把融资、用户量和收入当成产品能力证明；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引用已过期的交易、收购或产品状态；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把厂商自述当作独立事实；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复制竞品文案、Logo、截图或受版权保护素材；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将竞品尚在规划的能力写成艾氪智能现有能力。</w:t>
      </w:r>
    </w:p>
    <w:p>
      <w:pPr>
        <w:pStyle w:val="Heading3"/>
      </w:pPr>
      <w:r>
        <w:t>7. 公开竞品内容的输出模板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海外企业智能体市场正在从【旧范式】转向【新范式】。以【已确认属于国外且允许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实名的公司】为例，其产品重点在【可验证能力】。艾氪智能关注的是产业场景中的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【自身已确认定位】，两者可以从【客观维度】进行比较。以下事实截至【日期】，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来源为【公开来源】。</w:t>
      </w:r>
    </w:p>
    <w:p>
      <w:r>
        <w:rPr>
          <w:rFonts w:ascii="Microsoft YaHei" w:hAnsi="Microsoft YaHei" w:eastAsia="Microsoft YaHei"/>
          <w:sz w:val="21"/>
        </w:rPr>
        <w:t>国内竞品版本不得填写公司名称，应使用系统大类。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内容分级与保密规则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版本：SEC-1.0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适用对象：独立 AGT-RSN-004 读取、生成、保存和导出的所有内容。</w:t>
      </w:r>
    </w:p>
    <w:p>
      <w:pPr>
        <w:pStyle w:val="Heading3"/>
      </w:pPr>
      <w:r>
        <w:t>1. 分级定义</w:t>
      </w:r>
    </w:p>
    <w:p>
      <w:pPr>
        <w:pStyle w:val="Heading4"/>
      </w:pPr>
      <w:r>
        <w:t>PUBLIC_APPROVED</w:t>
      </w:r>
    </w:p>
    <w:p>
      <w:r>
        <w:rPr>
          <w:rFonts w:ascii="Microsoft YaHei" w:hAnsi="Microsoft YaHei" w:eastAsia="Microsoft YaHei"/>
          <w:sz w:val="21"/>
        </w:rPr>
        <w:t>已经由企业方明确批准，可以直接对外使用。</w:t>
      </w:r>
    </w:p>
    <w:p>
      <w:r>
        <w:rPr>
          <w:rFonts w:ascii="Microsoft YaHei" w:hAnsi="Microsoft YaHei" w:eastAsia="Microsoft YaHei"/>
          <w:sz w:val="21"/>
        </w:rPr>
        <w:t>当前包括：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企业方确认的企业 AI、产业 AI、Agentic OS 和多智能体协同定位；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企业方确认的智能体名称；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已经公开在官网的人物姓名和岗位，但能力强度仍需遵守证据门；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企业方以后明确标记为可公开的资料。</w:t>
      </w:r>
    </w:p>
    <w:p>
      <w:pPr>
        <w:pStyle w:val="Heading4"/>
      </w:pPr>
      <w:r>
        <w:t>PUBLIC_REVIEW_REQUIRED</w:t>
      </w:r>
    </w:p>
    <w:p>
      <w:r>
        <w:rPr>
          <w:rFonts w:ascii="Microsoft YaHei" w:hAnsi="Microsoft YaHei" w:eastAsia="Microsoft YaHei"/>
          <w:sz w:val="21"/>
        </w:rPr>
        <w:t>可以生成外宣草稿，但必须由企业方审核后发布。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Nomos、斗金产品能力；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产品截图和界面说明；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国外竞品名称和事实；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产品路线、技术架构的概括；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客户案例、合作伙伴和量化数据；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所有新生成的正式内容。</w:t>
      </w:r>
    </w:p>
    <w:p>
      <w:pPr>
        <w:pStyle w:val="Heading4"/>
      </w:pPr>
      <w:r>
        <w:t>INTERNAL_ONLY</w:t>
      </w:r>
    </w:p>
    <w:p>
      <w:r>
        <w:rPr>
          <w:rFonts w:ascii="Microsoft YaHei" w:hAnsi="Microsoft YaHei" w:eastAsia="Microsoft YaHei"/>
          <w:sz w:val="21"/>
        </w:rPr>
        <w:t>仅供内部理解、策划、研究和内容生成，不得直接对外。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PRD；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原始竞品调研；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本合规规范；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产品培训整理和演示边界；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智能体职责冲突和待确认项；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企业内部 Prompt、模板和审核记录；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暂行渠道策略和品牌语气归纳；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原始资料哈希、文件路径和内部状态标签；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规划能力、路线图和未上线功能。</w:t>
      </w:r>
    </w:p>
    <w:p>
      <w:pPr>
        <w:pStyle w:val="Heading4"/>
      </w:pPr>
      <w:r>
        <w:t>RESTRICTED</w:t>
      </w:r>
    </w:p>
    <w:p>
      <w:r>
        <w:rPr>
          <w:rFonts w:ascii="Microsoft YaHei" w:hAnsi="Microsoft YaHei" w:eastAsia="Microsoft YaHei"/>
          <w:sz w:val="21"/>
        </w:rPr>
        <w:t>只有获得明确授权的人员和任务可以读取。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客户数据、订单、账户、合同和财务明细；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未公开客户名称和联系人；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员工个人信息；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系统账号、密码、Token、Cookie 和密钥；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内部接口、网络、权限和安全配置；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未公开价格、营收、融资、交易和经营数据；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安全漏洞、绕过方法和事故信息；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未授权的会议录音、转写和客户资料。</w:t>
      </w:r>
    </w:p>
    <w:p>
      <w:pPr>
        <w:pStyle w:val="Heading4"/>
      </w:pPr>
      <w:r>
        <w:t>PROHIBITED_EXTERNAL</w:t>
      </w:r>
    </w:p>
    <w:p>
      <w:r>
        <w:rPr>
          <w:rFonts w:ascii="Microsoft YaHei" w:hAnsi="Microsoft YaHei" w:eastAsia="Microsoft YaHei"/>
          <w:sz w:val="21"/>
        </w:rPr>
        <w:t>任何情况下都不能进入公开交付：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国内竞品公司和产品名称；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不在白名单中的公司智能体；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编造的能力、客户、数据、专家或媒体背书；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未经授权的 Logo、截图、图片和第三方文字；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密钥、凭据、个人信息和企业秘密；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将测试或规划写成正式生产能力；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数字化、工作流等被禁止的正向定位。</w:t>
      </w:r>
    </w:p>
    <w:p>
      <w:pPr>
        <w:pStyle w:val="Heading3"/>
      </w:pPr>
      <w:r>
        <w:t>2. 五份原始资料的分级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Risen PRD-D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用于内容职责和治理，不对外引用内部架构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官网智能体团队人物介绍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PUBLIC_REFERENCE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人名和岗位可用，能力与夸张口号需审核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产品信息整理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提取经证据标注的产品事实，原文不直接发布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斗金产品信息整理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提取经证据标注的产品事实，原文不直接发布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竞品与社媒运营竞品库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内部研究；对外按国别和匿名规则重写</w:t>
            </w:r>
          </w:p>
        </w:tc>
      </w:tr>
    </w:tbl>
    <w:p/>
    <w:p>
      <w:pPr>
        <w:pStyle w:val="Heading3"/>
      </w:pPr>
      <w:r>
        <w:t>3. 客户和案例信息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没有授权书或企业方明确确认，不使用客户名称和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演示对象不是客户；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测试数据不是生产数据；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客户证言必须保留原始授权和引用范围；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数据必须脱敏，并避免通过金额、时间和业务组合重新识别客户；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国内企业示例名称默认不公开；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案例效果必须记录计算方式、起止时间和确认人。</w:t>
      </w:r>
    </w:p>
    <w:p>
      <w:pPr>
        <w:pStyle w:val="Heading3"/>
      </w:pPr>
      <w:r>
        <w:t>4. 资料使用原则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原始资料只保存在本地；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不为了补充内容把内部资料上传到外部平台；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每个任务只读取完成任务所必需的资料；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输出前执行敏感信息和竞品名称检查；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正式批准稿与草稿分目录保存；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修改已批准内容时生成新版本，不覆盖原批准稿；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删除或外发 RESTRICTED 文件前必须获得企业方明确指令。</w:t>
      </w:r>
    </w:p>
    <w:p>
      <w:pPr>
        <w:pStyle w:val="Heading3"/>
      </w:pPr>
      <w:r>
        <w:t>5. 对话中的默认处理</w:t>
      </w:r>
    </w:p>
    <w:p>
      <w:r>
        <w:rPr>
          <w:rFonts w:ascii="Microsoft YaHei" w:hAnsi="Microsoft YaHei" w:eastAsia="Microsoft YaHei"/>
          <w:sz w:val="21"/>
        </w:rPr>
        <w:t>用户上传或指出的资料默认按 INTERNAL_ONLY 处理，除非用户明确说明：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仅限内部；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机密；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可引用但需匿名；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可用于模型但不可出现在输出。</w:t>
      </w:r>
    </w:p>
    <w:p>
      <w:r>
        <w:rPr>
          <w:rFonts w:ascii="Microsoft YaHei" w:hAnsi="Microsoft YaHei" w:eastAsia="Microsoft YaHei"/>
          <w:sz w:val="21"/>
        </w:rPr>
        <w:t>状态不明确时，AGT-RSN-004 应请求确认或采用更严格分级。</w:t>
      </w:r>
    </w:p>
    <w:p>
      <w:pPr>
        <w:pStyle w:val="Heading3"/>
      </w:pPr>
      <w:r>
        <w:t>6. 输出目录建议</w:t>
      </w:r>
    </w:p>
    <w:p>
      <w:r>
        <w:rPr>
          <w:rFonts w:ascii="Microsoft YaHei" w:hAnsi="Microsoft YaHei" w:eastAsia="Microsoft YaHei"/>
          <w:sz w:val="21"/>
        </w:rPr>
        <w:t>text</w:t>
      </w:r>
    </w:p>
    <w:p>
      <w:r>
        <w:rPr>
          <w:rFonts w:ascii="Microsoft YaHei" w:hAnsi="Microsoft YaHei" w:eastAsia="Microsoft YaHei"/>
          <w:sz w:val="21"/>
        </w:rPr>
        <w:t>drafts/                 未审核草稿</w:t>
      </w:r>
    </w:p>
    <w:p>
      <w:r>
        <w:rPr>
          <w:rFonts w:ascii="Microsoft YaHei" w:hAnsi="Microsoft YaHei" w:eastAsia="Microsoft YaHei"/>
          <w:sz w:val="21"/>
        </w:rPr>
        <w:t>review/                 待企业审核</w:t>
      </w:r>
    </w:p>
    <w:p>
      <w:r>
        <w:rPr>
          <w:rFonts w:ascii="Microsoft YaHei" w:hAnsi="Microsoft YaHei" w:eastAsia="Microsoft YaHei"/>
          <w:sz w:val="21"/>
        </w:rPr>
        <w:t>approved/               企业已批准版本</w:t>
      </w:r>
    </w:p>
    <w:p>
      <w:r>
        <w:rPr>
          <w:rFonts w:ascii="Microsoft YaHei" w:hAnsi="Microsoft YaHei" w:eastAsia="Microsoft YaHei"/>
          <w:sz w:val="21"/>
        </w:rPr>
        <w:t>exports/                按具体用途导出的文件</w:t>
      </w:r>
    </w:p>
    <w:p>
      <w:r>
        <w:rPr>
          <w:rFonts w:ascii="Microsoft YaHei" w:hAnsi="Microsoft YaHei" w:eastAsia="Microsoft YaHei"/>
          <w:sz w:val="21"/>
        </w:rPr>
        <w:t>restricted/             受限资料，不进入普通检索</w:t>
      </w:r>
    </w:p>
    <w:p>
      <w:r>
        <w:rPr>
          <w:rFonts w:ascii="Microsoft YaHei" w:hAnsi="Microsoft YaHei" w:eastAsia="Microsoft YaHei"/>
          <w:sz w:val="21"/>
        </w:rPr>
        <w:t>audit/                  版本、修改和批准记录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只有企业方明确批准后，文件才能从 review/ 进入 approved/。</w:t>
      </w:r>
    </w:p>
    <w:p>
      <w:pPr>
        <w:pStyle w:val="Heading3"/>
      </w:pPr>
      <w:r>
        <w:t>7. 发布前保密检查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是否包含国内竞品名称；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是否包含客户、联系人或业务数据；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是否包含文件路径、内部 ID、Prompt 或系统配置；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是否包含规划中功能；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是否使用未授权图片、Logo、截图或引用；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是否披露融资、收入、价格或合同；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是否可通过多个细节组合重新识别敏感主体；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是否已经获得企业方公开批准。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知识库完整性报告 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评估范围：企业方指定的五份资料及 2026-07-30 对话要求。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用户要求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当前完成度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已形成知识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仍需企业方提供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企业、品牌和产品介绍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企业核心定位、Nomos、斗金、智能体团队、Risen 内容角色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公司基础事实、正式品牌层级、完整产品矩阵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目标客户及使用场景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ICP、Nomos/斗金客户特征、角色和演示场景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行业优先级、企业规模、地区、付费决策链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品牌语气、禁用表达和合规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V1.0 合规规范、暂行品牌语气、交付阻断门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 Tone of Voice、法务和广告规则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产品数据、客户案例及公开证据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中低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Nomos/斗金能力状态、3 个演示案例、证据缺口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获授权客户案例、量化指标、生产证明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历史优质内容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官网人物文案、产品标准介绍和可复用结构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历史文章、渠道数据、获奖内容和复盘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微信、小红书、X、视频格式偏好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低/暂行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四渠道暂行内容结构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账号定位、既有优秀样本、正式格式和数据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Logo、品牌色、字体和视觉规范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缺失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资料缺口和临时边界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完整视觉资产包和授权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竞品或参考内容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中高/内部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四类竞品池、品牌增长观察和比较规则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正式国别分类、持续核验来源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机密、内部或禁止公开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五级内容分级、文件级分类和发布检查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企业正式保密制度、客户授权和责任人</w:t>
            </w:r>
          </w:p>
        </w:tc>
      </w:tr>
    </w:tbl>
    <w:p/>
    <w:p>
      <w:pPr>
        <w:pStyle w:val="Heading3"/>
      </w:pPr>
      <w:r>
        <w:t>可以立即支持的内容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AI、产业 AI 和 Agentic OS 观点文章；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Nomos、斗金的产品介绍和演示型内容；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已确认智能体的人物和团队介绍；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询报价协同场景内容；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微信、小红书、X 和视频的暂行格式变体；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海外竞品范式分析草稿；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内容合规审校和事实边界检查。</w:t>
      </w:r>
    </w:p>
    <w:p>
      <w:pPr>
        <w:pStyle w:val="Heading3"/>
      </w:pPr>
      <w:r>
        <w:t>暂时不能形成正式结论的内容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带真实客户名称和效果数据的成功案例；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完整企业品牌手册或视觉设计系统；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所有智能体均已上线的产品全景；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JovaAI/JovaOS 的正式产品架构介绍；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国内竞品实名对比；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有量化依据的“降本增效、准确率、ROI”内容；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使用未提供 Logo、品牌字体和正式人物形象的对外视觉稿。</w:t>
      </w:r>
    </w:p>
    <w:p>
      <w:pPr>
        <w:pStyle w:val="Heading3"/>
      </w:pPr>
      <w:r>
        <w:t>建议下一批资料顺序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企业与产品正式品牌架构；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Logo、色值、字体和智能体形象；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加文、马良及其他智能体产品卡；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已授权客户案例与数据；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历史渠道内容及表现；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各渠道账号定位和格式要求；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国内竞品分类表；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法务、广告、保密和版权制度。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五份资料来源登记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登记日期：2026-07-30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哈希算法：SHA-256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说明：原文件保持原位，本知识库保存重组后的知识，不修改原件。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原文件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SHA-256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主要用途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默认分级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SRC-001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Risen 瑞森家族 PRD-D 架构刷新稿.docx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BE2061B969E34909D83691E7E138A890787DF81A85F95844D6CD07B20FCA9A81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AGT-004 职责、内容对象、治理和审核原则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SRC-002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艾氪智能官网智能体团队人物介绍.md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CF0104F5D83060636480973348AA161AB08DFF47A92817603D6EB2F76FCFA7BF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智能体名称、团队、岗位和历史人物文案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PUBLIC_REFERENCE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SRC-003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02Nomos制度智能体产品信息整理_V1.0.docx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22DA540E06C48A888CF2D402983D46A3B72BEEDAD698A80A6076A0493F875FBB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定位、功能、演示、边界和使用场景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SRC-004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03斗金财务智能体产品信息整理 V1.0.docx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9AEEF6F2F9153166EFEEED138C7DFF2E95BC4394353256DD2D190BFDB20E9888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斗金定位、功能、适用客户和谨慎表述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SRC-005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JovaAI产品竞品调研 + 品牌增长 + 社媒运营竞品库.docx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727F839FCBA43817258002EC371581E46B2C3422658EC9F5AC591B130FC4B551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竞品池、海外品牌叙事和社媒参考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</w:tbl>
    <w:p/>
    <w:p>
      <w:pPr>
        <w:pStyle w:val="Heading3"/>
      </w:pPr>
      <w:r>
        <w:t>原文件位置</w:t>
      </w:r>
    </w:p>
    <w:p>
      <w:r>
        <w:rPr>
          <w:rFonts w:ascii="Microsoft YaHei" w:hAnsi="Microsoft YaHei" w:eastAsia="Microsoft YaHei"/>
          <w:sz w:val="21"/>
        </w:rPr>
        <w:t>所有原文件当前位于：</w:t>
      </w:r>
    </w:p>
    <w:p>
      <w:r>
        <w:rPr>
          <w:rFonts w:ascii="Microsoft YaHei" w:hAnsi="Microsoft YaHei" w:eastAsia="Microsoft YaHei"/>
          <w:sz w:val="21"/>
        </w:rPr>
        <w:t>D:/company project/瑞森宣发智能体家族/RisenOS（新版）/</w:t>
      </w:r>
    </w:p>
    <w:p>
      <w:pPr>
        <w:pStyle w:val="Heading3"/>
      </w:pPr>
      <w:r>
        <w:t>来源可信层级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企业方直接指令：决定定位、禁用词和允许智能体名单；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正式产品整理：支持产品能力草稿，但需区分演示、培训说明和规划；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官网人物资料：支持人物名称和岗位，不足以独立证明生产级产品能力；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PRD：支持内部内容治理，不作为对外企业事实；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竞品调研：支持内部选题和研究，不直接作为公开事实证据。</w:t>
      </w:r>
    </w:p>
    <w:p>
      <w:pPr>
        <w:pStyle w:val="Heading3"/>
      </w:pPr>
      <w:r>
        <w:t>引用要求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对外产品能力必须回到 SRC-003 或 SRC-004 的具体证据状态；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官网人物的夸张口号不得被当作效果证据；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SRC-005 中融资、估值、客户和发布日期在公开使用前必须重新核验；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原文件哈希变化后，应创建新的来源版本，不覆盖本登记。</w:t>
      </w:r>
    </w:p>
    <w:p>
      <w:r>
        <w:rPr>
          <w:rFonts w:ascii="Microsoft YaHei" w:hAnsi="Microsoft YaHei" w:eastAsia="Microsoft YaHei"/>
          <w:sz w:val="21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8"/>
      </w:rPr>
      <w:t xml:space="preserve">第 </w:t>
    </w:r>
    <w:fldSimple w:instr="PAGE"/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艾氪智能｜AGT-RSN-004 内容合规知识库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65F9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