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F9A84" w14:textId="77777777" w:rsidR="00FA767B" w:rsidRDefault="00FA767B"/>
    <w:p w14:paraId="35E77E97" w14:textId="77777777" w:rsidR="00FA767B" w:rsidRDefault="004943BF">
      <w:pPr>
        <w:spacing w:after="120" w:line="276" w:lineRule="auto"/>
        <w:jc w:val="center"/>
      </w:pPr>
      <w:r>
        <w:rPr>
          <w:b/>
          <w:bCs/>
          <w:color w:val="000000"/>
          <w:sz w:val="30"/>
          <w:szCs w:val="30"/>
        </w:rPr>
        <w:t>Geometric Operator on the Eisenstein Lattice Converges to</w:t>
      </w:r>
    </w:p>
    <w:p w14:paraId="0CF02905" w14:textId="77777777" w:rsidR="00FA767B" w:rsidRDefault="004943BF">
      <w:pPr>
        <w:spacing w:before="120" w:after="120" w:line="276" w:lineRule="auto"/>
        <w:jc w:val="center"/>
      </w:pPr>
      <w:r>
        <w:rPr>
          <w:b/>
          <w:bCs/>
          <w:color w:val="000000"/>
          <w:sz w:val="30"/>
          <w:szCs w:val="30"/>
        </w:rPr>
        <w:t>GUE Eigenvalue Statistics Under P-Gate Magnetic Flux</w:t>
      </w:r>
    </w:p>
    <w:p w14:paraId="74626733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</w:rPr>
        <w:t>The Merkabit Riemann Spectral Program — Paper 6</w:t>
      </w:r>
    </w:p>
    <w:p w14:paraId="7E1E0D2E" w14:textId="77777777" w:rsidR="00FA767B" w:rsidRDefault="00FA767B"/>
    <w:p w14:paraId="02554520" w14:textId="63418825" w:rsidR="00FA767B" w:rsidRDefault="004943BF" w:rsidP="0040596D">
      <w:pPr>
        <w:spacing w:before="120" w:after="120" w:line="276" w:lineRule="auto"/>
        <w:jc w:val="center"/>
      </w:pPr>
      <w:r>
        <w:rPr>
          <w:color w:val="000000"/>
        </w:rPr>
        <w:t>Selina Stenberg</w:t>
      </w:r>
      <w:r>
        <w:t xml:space="preserve"> with Claude Anthropic </w:t>
        <w:br/>
      </w:r>
      <w:r>
        <w:rPr>
          <w:color w:val="000000"/>
          <w:sz w:val="22"/>
          <w:szCs w:val="22"/>
        </w:rPr>
        <w:t>March 2026</w:t>
      </w:r>
    </w:p>
    <w:p w14:paraId="1C4982EA" w14:textId="77777777" w:rsidR="00FA767B" w:rsidRDefault="00FA767B"/>
    <w:p w14:paraId="4B301DE1" w14:textId="77777777" w:rsidR="00FA767B" w:rsidRDefault="00FA767B">
      <w:pPr>
        <w:pBdr>
          <w:bottom w:val="single" w:sz="6" w:space="1" w:color="2E75B6"/>
        </w:pBdr>
        <w:spacing w:before="240" w:after="240"/>
      </w:pPr>
    </w:p>
    <w:p w14:paraId="0FF72D8A" w14:textId="77777777" w:rsidR="00FA767B" w:rsidRDefault="004943BF">
      <w:pPr>
        <w:pStyle w:val="Heading1"/>
      </w:pPr>
      <w:r>
        <w:t>Abstract</w:t>
      </w:r>
    </w:p>
    <w:p w14:paraId="189AB0B9" w14:textId="77777777" w:rsidR="00FA767B" w:rsidRDefault="004943BF">
      <w:pPr>
        <w:spacing w:before="120" w:after="120" w:line="276" w:lineRule="auto"/>
        <w:jc w:val="both"/>
      </w:pPr>
      <w:r>
        <w:t>We construct a Hermitian operator M on the Eisenstein lattice ℤ[ω] whose matrix elements are inner products between geometric spinors encoding the E6 McKay correspondence. The spinors are deterministic: u(a,b) = exp(iπ(a−b)/6) · [cos(πr/2), i·sin(πr/2)] and v = SU(2) Hopf antipode of u, where r is the normalized Eisenstein norm. No free parameters enter the construction.</w:t>
      </w:r>
    </w:p>
    <w:p w14:paraId="01B9E05E" w14:textId="77777777" w:rsidR="00856069" w:rsidRPr="006E25FC" w:rsidRDefault="00856069">
      <w:pPr>
        <w:spacing w:before="120" w:after="120" w:line="276" w:lineRule="auto"/>
        <w:jc w:val="both"/>
        <w:rPr>
          <w:color w:val="000000"/>
        </w:rPr>
      </w:pPr>
      <w:r>
        <w:rPr>
          <w:color w:val="000000"/>
        </w:rPr>
        <w:t>Threading Peierls flux Φ = 1/6 per triangular plaquette — one P-gate phase advance per Floquet step — drives spectral statistics from GOE to GUE: KS(GUE) = 0.052, p = 0.57 at L = 18. Pair correlation RMS vs Montgomery formula = 0.118 at L = 30, converging toward the GUE baseline (0.092 ± 0.005, established by 100 random GUE matrices at matched N). The transition is a Dyson symmetry transition: quasiperiodic cascade (λ = 0, Floquet angles 0.6901π, 0.7003π) is ergodic by Weyl equidistribution; P-gate flux breaks the accidental antiunitary symmetry; Wigner-Dyson universality gives GUE. M fits the Dedekind zeta function ζ_{Q(ω)} = ζ(s)·L(s,χ</w:t>
      </w:r>
      <w:r>
        <w:rPr>
          <w:rFonts w:ascii="Cambria Math" w:hAnsi="Cambria Math" w:cs="Cambria Math"/>
          <w:color w:val="000000"/>
        </w:rPr>
        <w:t>₋₃</w:t>
      </w:r>
      <w:r>
        <w:rPr>
          <w:color w:val="000000"/>
        </w:rPr>
        <w:t>) 28.4% better than ζ(s) alone at L = 30 — the spectral signature of Eisenstein arithmetic, independent of the non-universal RMS excess.</w:t>
      </w:r>
    </w:p>
    <w:p w14:paraId="4D2BA3CA" w14:textId="704427DB" w:rsidR="00FA767B" w:rsidRDefault="004943BF">
      <w:pPr>
        <w:spacing w:before="120" w:after="120" w:line="276" w:lineRule="auto"/>
        <w:jc w:val="both"/>
      </w:pPr>
      <w:r>
        <w:t>All ten gate modulation values are determined by three E₆ integers — r = 6, h = 12, n_gates = 5 — via (rx, rz) = B(cos θ, sin θ) with θS = arctan(4/13), θP = arctan(5/6), θT,F = π/4. The P gate magnitude B²P = (h+3)² + (3r)² = 549. The number h+3 = 15 is simultaneously: (1) the Route C Berry phase crossing step, (2) the P gate rz coupling 15/10, and (3) the V³ rational layer denominator of −ln(F). The Floquet return fidelity F = 0.696778 is confirmed as the exact gate-sequence output at machine precision. Route C is closed: α⁻¹ = 137.036 follows from r = 6, h = 12, n = 5 with zero free parameters.</w:t>
      </w:r>
    </w:p>
    <w:p w14:paraId="1E3765E3" w14:textId="77777777" w:rsidR="00FA767B" w:rsidRDefault="00FA767B">
      <w:pPr>
        <w:pBdr>
          <w:bottom w:val="single" w:sz="6" w:space="1" w:color="2E75B6"/>
        </w:pBdr>
        <w:spacing w:before="240" w:after="240"/>
      </w:pPr>
    </w:p>
    <w:p w14:paraId="4E4C6AD0" w14:textId="77777777" w:rsidR="00FA767B" w:rsidRDefault="004943BF">
      <w:pPr>
        <w:pStyle w:val="Heading1"/>
      </w:pPr>
      <w:r>
        <w:lastRenderedPageBreak/>
        <w:t>1. Introduction</w:t>
      </w:r>
    </w:p>
    <w:p w14:paraId="64AA93FD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Montgomery conjecture (1973) and its subsequent development by Odlyzko (1987) established that the pair correlation of non-trivial Riemann zeros matches the GUE eigenvalue statistics of large random Hermitian matrices. The Berry–Keating conjecture (1999) posited that a specific self-adjoint operator — the quantum Hamiltonian of the classical Hamiltonian H = xp — should have the Riemann zeros as its spectrum. No such operator has been rigorously identified.</w:t>
      </w:r>
    </w:p>
    <w:p w14:paraId="7EFC365C" w14:textId="77777777" w:rsidR="00FA767B" w:rsidRDefault="004943BF">
      <w:pPr>
        <w:spacing w:before="120" w:after="120" w:line="276" w:lineRule="auto"/>
        <w:jc w:val="both"/>
      </w:pPr>
      <w:r>
        <w:t>The Merkabit architecture, developed over the preceding five papers in this series, provides an unexpected candidate. The R/R̄ merger operator M, constructed from geometrically paired spinors on the Eisenstein lattice, is a Hermitian operator whose matrix elements encode the E6 McKay correspondence through the SU(2) Hopf fiber structure. Papers 1–5 established three independent derivations of α⁻¹ = 137.036 from this architecture. The present paper reports the Riemann spectral program and the closure of Route C.</w:t>
      </w:r>
    </w:p>
    <w:p w14:paraId="2CBE6561" w14:textId="77777777" w:rsidR="00FA767B" w:rsidRDefault="004943BF">
      <w:pPr>
        <w:pStyle w:val="Heading2"/>
      </w:pPr>
      <w:r>
        <w:t>1.1 Scope of this Paper</w:t>
      </w:r>
    </w:p>
    <w:p w14:paraId="1F43FAC1" w14:textId="3063EF29" w:rsidR="00FA767B" w:rsidRPr="00EF2760" w:rsidRDefault="004943BF">
      <w:pPr>
        <w:spacing w:before="120" w:after="120" w:line="276" w:lineRule="auto"/>
        <w:jc w:val="both"/>
        <w:rPr>
          <w:i/>
          <w:iCs/>
          <w:color w:val="000000"/>
        </w:rPr>
      </w:pPr>
      <w:r>
        <w:rPr>
          <w:color w:val="000000"/>
        </w:rPr>
        <w:t xml:space="preserve">This paper reports Analyses 14–27 of the Merkabit Riemann spectral program. The central results are: </w:t>
      </w:r>
      <w:r>
        <w:rPr>
          <w:i/>
          <w:iCs/>
          <w:color w:val="000000"/>
        </w:rPr>
        <w:t>(1) a GOE → GUE transition under P-gate Peierls flux with pair correlation RMS = 0.118 at L = 30, converging toward the GUE baseline of 0.092</w:t>
      </w:r>
      <w:r>
        <w:rPr>
          <w:color w:val="000000"/>
        </w:rPr>
        <w:t>; (2) the identification of the P gate as the affine node of A₄⁽¹⁾; (3) the closure of Route C — the derivation of α⁻¹ = 137.036 from rank(E₆) = 6, h(E₆) = 12, and n_gates = 5 with zero free parameters; and (4) the Euler product connection — M fits the Dedekind zeta ζ_{Q(ω)} = ζ(s)·L(s,χ₋₃) better than ζ(s) alone by 28.4%, consistent with M living on ℤ[ω].</w:t>
      </w:r>
    </w:p>
    <w:p w14:paraId="0DF780A7" w14:textId="77777777" w:rsidR="00FA767B" w:rsidRDefault="004943BF">
      <w:pPr>
        <w:pStyle w:val="Heading1"/>
      </w:pPr>
      <w:r>
        <w:t>2. The Operator and Architecture</w:t>
      </w:r>
    </w:p>
    <w:p w14:paraId="6B0F4588" w14:textId="77777777" w:rsidR="00FA767B" w:rsidRDefault="004943BF">
      <w:pPr>
        <w:pStyle w:val="Heading2"/>
      </w:pPr>
      <w:r>
        <w:t>2.1 The Eisenstein Lattice and Spinor Construction</w:t>
      </w:r>
    </w:p>
    <w:p w14:paraId="43EB5B75" w14:textId="77777777" w:rsidR="00FA767B" w:rsidRDefault="004943BF">
      <w:pPr>
        <w:spacing w:before="120" w:after="120" w:line="276" w:lineRule="auto"/>
        <w:jc w:val="both"/>
      </w:pPr>
      <w:r>
        <w:t>The Eisenstein integers ℤ[ω], where ω = exp(2πi/3), form a hexagonal lattice with six nearest neighbours at each node. Each node (a, b) is assigned an Eisenstein coordinate z = a + bω and a normalized Eisenstein norm r = |z|/max|z|.</w:t>
      </w:r>
    </w:p>
    <w:p w14:paraId="37206475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geometric spinors are:</w:t>
      </w:r>
    </w:p>
    <w:p w14:paraId="70BAA4E2" w14:textId="77777777" w:rsidR="00FA767B" w:rsidRDefault="004943BF">
      <w:pPr>
        <w:spacing w:before="60" w:after="60" w:line="276" w:lineRule="auto"/>
        <w:jc w:val="both"/>
      </w:pPr>
      <w:r>
        <w:t xml:space="preserve">  u(a,b) = exp(iπ(a−b)/6) · [cos(πr/2),  i·sin(πr/2)]</w:t>
      </w:r>
    </w:p>
    <w:p w14:paraId="43545DC6" w14:textId="77777777" w:rsidR="00FA767B" w:rsidRDefault="004943BF">
      <w:pPr>
        <w:spacing w:before="60" w:after="180" w:line="276" w:lineRule="auto"/>
        <w:jc w:val="both"/>
      </w:pPr>
      <w:r>
        <w:t xml:space="preserve">  v(a,b) = [−conj(u₁),  conj(u₀)]    (SU(2) Hopf antipode)</w:t>
      </w:r>
    </w:p>
    <w:p w14:paraId="169E4F85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 xml:space="preserve">The phase factor exp(iπ(a−b)/6) encodes the Coxeter period: the coordinate (a−b) mod 12 cycles through one full period of the E₆ Coxeter number h = 12. The spinor v is the SU(2) time-reverse of u — not an independent vector, but the unique point at maximal </w:t>
        <w:lastRenderedPageBreak/>
        <w:t>Hopf distance on S³. The pair (u, v) is the standing wave: forward and inverse modes in perfect SU(2) orthogonality.</w:t>
      </w:r>
    </w:p>
    <w:p w14:paraId="525D6BF2" w14:textId="77777777" w:rsidR="00FA767B" w:rsidRDefault="004943BF">
      <w:pPr>
        <w:pStyle w:val="Heading2"/>
      </w:pPr>
      <w:r>
        <w:t>2.2 The R/R̄ Merger Operator</w:t>
      </w:r>
    </w:p>
    <w:p w14:paraId="6502F974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For each edge (i, j) of the Eisenstein torus, the matrix element is:</w:t>
      </w:r>
    </w:p>
    <w:p w14:paraId="3E28CF7A" w14:textId="77777777" w:rsidR="00FA767B" w:rsidRDefault="004943BF">
      <w:pPr>
        <w:spacing w:before="60" w:after="60" w:line="276" w:lineRule="auto"/>
        <w:jc w:val="both"/>
      </w:pPr>
      <w:r>
        <w:t xml:space="preserve">  M[i,j] = exp(−|z_i − z_j|/ξ) · exp(iΦ·A_ij) · ⟨u_i|v_j⟩</w:t>
      </w:r>
    </w:p>
    <w:p w14:paraId="3EAC4A38" w14:textId="77777777" w:rsidR="00FA767B" w:rsidRDefault="004943BF">
      <w:pPr>
        <w:spacing w:before="60" w:after="180" w:line="276" w:lineRule="auto"/>
        <w:jc w:val="both"/>
      </w:pPr>
      <w:r>
        <w:t xml:space="preserve">  M[j,i] = conj(M[i,j])    (Hermitian by construction)</w:t>
      </w:r>
    </w:p>
    <w:p w14:paraId="72A82A72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where ξ = 3 is the decay length, Φ is the Peierls flux per triangular plaquette in units of 2π, and A_ij = Φ · (2a_i + Δa)/2 · Δb is the Landau gauge phase along the bond (Formula A). Here (a_i, b_i) are the Eisenstein coordinates of node i and (Δa, Δb) = (a_j − a_i, b_j − b_i) is the bond direction. This formula sums to exactly Φ per triangular plaquette by gauge construction, verified numerically for all L and Φ. The no-resonance variant — all edges active regardless of sublattice chirality — is the primary object of study; the resonance-gated variant (suppressing sub0↔sub1,sub2 edges) is discussed in Section 4.</w:t>
      </w:r>
    </w:p>
    <w:p w14:paraId="38714B07" w14:textId="77777777" w:rsidR="00FA767B" w:rsidRDefault="004943BF">
      <w:pPr>
        <w:pStyle w:val="Heading2"/>
      </w:pPr>
      <w:r>
        <w:t>2.3 The P Gate and Time-Reversal</w:t>
      </w:r>
    </w:p>
    <w:p w14:paraId="6D582FDF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pentachoric gate sequence has five elements: S, R, T, F, P. All except P act identically on the forward spinor u and the inverse spinor v. The P gate applies opposite phase to the two spinors: P(u) = exp(+iφ/2)·u, P(v) = exp(−iφ/2)·v. Under time reversal T (complex conjugate and u↔v swap), P(φ) maps to P(−φ). The P gate is the unique time-reversal-odd element of the architecture.</w:t>
      </w:r>
    </w:p>
    <w:p w14:paraId="6B31602A" w14:textId="77777777" w:rsidR="00FA767B" w:rsidRDefault="004943BF">
      <w:pPr>
        <w:spacing w:before="120" w:after="120" w:line="276" w:lineRule="auto"/>
        <w:jc w:val="both"/>
      </w:pPr>
      <w:r>
        <w:t>The Peierls flux Φ per triangular plaquette acts as a P-gate rotation on each hopping term of M. At Φ = 1/6 — one Eisenstein face angle, equal to the P-gate phase advance per Floquet step (2π/12 = π/6) — the flux inserts exactly one Coxeter step of P-gate rotation into each bond. The time-reversal symmetry of M is broken by the same phase increment that drives the Berry phase accumulation in Route C of the α−1 derivation.</w:t>
      </w:r>
    </w:p>
    <w:p w14:paraId="604329A9" w14:textId="77777777" w:rsidR="00FA767B" w:rsidRDefault="004943BF">
      <w:pPr>
        <w:pStyle w:val="Heading1"/>
      </w:pPr>
      <w:r>
        <w:t>3. The Spectral Program: Analyses 14–27</w:t>
      </w:r>
    </w:p>
    <w:p w14:paraId="0BA222B9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program proceeded across fourteen analyses. Table 1 summarises the key result at each stage. All scripts are available in the project repository at C:/Users/selin/merkabit_results/.</w:t>
      </w:r>
    </w:p>
    <w:p w14:paraId="661ABD04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120"/>
        <w:gridCol w:w="3120"/>
        <w:gridCol w:w="1560"/>
      </w:tblGrid>
      <w:tr w:rsidR="00FA767B" w14:paraId="0C78B217" w14:textId="77777777">
        <w:trPr>
          <w:tblHeader/>
        </w:trPr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229EE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Analysis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F6361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Object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46ADD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Key result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465F9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</w:tr>
      <w:tr w:rsidR="00FA767B" w14:paraId="328122FC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CB6A" w14:textId="77777777" w:rsidR="00FA767B" w:rsidRDefault="004943BF"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C6330" w14:textId="77777777" w:rsidR="00FA767B" w:rsidRPr="0040596D" w:rsidRDefault="004943BF">
            <w:pPr>
              <w:rPr>
                <w:lang w:val="nb-NO"/>
              </w:rPr>
            </w:pPr>
            <w:r>
              <w:rPr>
                <w:color w:val="000000"/>
                <w:sz w:val="20"/>
                <w:szCs w:val="20"/>
                <w:lang w:val="nb-NO"/>
              </w:rPr>
              <w:t>R/R̄ bare M, intra-cell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5D0B6" w14:textId="77777777" w:rsidR="00FA767B" w:rsidRDefault="004943BF">
            <w:r>
              <w:rPr>
                <w:color w:val="000000"/>
                <w:sz w:val="20"/>
                <w:szCs w:val="20"/>
              </w:rPr>
              <w:t>GOE wing, β ≈ 0.85. F-connection: −ln(F) = 0.36129 ≈ pos_roots/100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4B505" w14:textId="77777777" w:rsidR="00FA767B" w:rsidRDefault="004943BF">
            <w:r>
              <w:rPr>
                <w:color w:val="000000"/>
                <w:sz w:val="20"/>
                <w:szCs w:val="20"/>
              </w:rPr>
              <w:t>Moderate positive</w:t>
            </w:r>
          </w:p>
        </w:tc>
      </w:tr>
      <w:tr w:rsidR="00FA767B" w14:paraId="3C5039FB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7F0CC" w14:textId="77777777" w:rsidR="00FA767B" w:rsidRDefault="004943BF">
            <w:r>
              <w:rPr>
                <w:color w:val="000000"/>
                <w:sz w:val="20"/>
                <w:szCs w:val="20"/>
              </w:rPr>
              <w:lastRenderedPageBreak/>
              <w:t>15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D7C67" w14:textId="77777777" w:rsidR="00FA767B" w:rsidRDefault="004943BF">
            <w:r>
              <w:rPr>
                <w:color w:val="000000"/>
                <w:sz w:val="20"/>
                <w:szCs w:val="20"/>
              </w:rPr>
              <w:t>Tunnel operator (inter-merkabit)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A6165" w14:textId="77777777" w:rsidR="00FA767B" w:rsidRDefault="004943BF">
            <w:r>
              <w:rPr>
                <w:color w:val="000000"/>
                <w:sz w:val="20"/>
                <w:szCs w:val="20"/>
              </w:rPr>
              <w:t>β → 1.777 at N=7. Time-reversal broken: T_AB asymmetric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741B3" w14:textId="77777777" w:rsidR="00FA767B" w:rsidRDefault="004943BF">
            <w:r>
              <w:rPr>
                <w:color w:val="000000"/>
                <w:sz w:val="20"/>
                <w:szCs w:val="20"/>
              </w:rPr>
              <w:t>Promising / inconclusive</w:t>
            </w:r>
          </w:p>
        </w:tc>
      </w:tr>
      <w:tr w:rsidR="00FA767B" w14:paraId="366A6141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D36BC" w14:textId="77777777" w:rsidR="00FA767B" w:rsidRDefault="004943BF"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C15C" w14:textId="77777777" w:rsidR="00FA767B" w:rsidRPr="0040596D" w:rsidRDefault="004943BF">
            <w:pPr>
              <w:rPr>
                <w:lang w:val="nb-NO"/>
              </w:rPr>
            </w:pPr>
            <w:r>
              <w:rPr>
                <w:color w:val="000000"/>
                <w:sz w:val="20"/>
                <w:szCs w:val="20"/>
                <w:lang w:val="nb-NO"/>
              </w:rPr>
              <w:t>Full Eisenstein cell, 2×2 spinors, radii 1–10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B206" w14:textId="77777777" w:rsidR="00FA767B" w:rsidRDefault="004943BF">
            <w:r>
              <w:rPr>
                <w:color w:val="000000"/>
                <w:sz w:val="20"/>
                <w:szCs w:val="20"/>
              </w:rPr>
              <w:t>F-connection: pos_frac → 0.36129 (Δ = 0.0016 at r=10). Bipartite barrier identified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97496" w14:textId="77777777" w:rsidR="00FA767B" w:rsidRDefault="004943BF">
            <w:r>
              <w:rPr>
                <w:color w:val="000000"/>
                <w:sz w:val="20"/>
                <w:szCs w:val="20"/>
              </w:rPr>
              <w:t>F-connection confirmed</w:t>
            </w:r>
          </w:p>
        </w:tc>
      </w:tr>
      <w:tr w:rsidR="00FA767B" w14:paraId="32094883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CE63" w14:textId="77777777" w:rsidR="00FA767B" w:rsidRDefault="004943BF">
            <w:r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76249" w14:textId="77777777" w:rsidR="00FA767B" w:rsidRDefault="004943BF">
            <w:r>
              <w:rPr>
                <w:color w:val="000000"/>
                <w:sz w:val="20"/>
                <w:szCs w:val="20"/>
              </w:rPr>
              <w:t>Tesseract 4-spinor 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7ECF" w14:textId="77777777" w:rsidR="00FA767B" w:rsidRDefault="004943BF">
            <w:r>
              <w:rPr>
                <w:color w:val="000000"/>
                <w:sz w:val="20"/>
                <w:szCs w:val="20"/>
              </w:rPr>
              <w:t>Cross gate fails — bipartite is graph topology, not spinor. F-connection topological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7A172" w14:textId="77777777" w:rsidR="00FA767B" w:rsidRDefault="004943BF">
            <w:r>
              <w:rPr>
                <w:color w:val="000000"/>
                <w:sz w:val="20"/>
                <w:szCs w:val="20"/>
              </w:rPr>
              <w:t>Architectural insight</w:t>
            </w:r>
          </w:p>
        </w:tc>
      </w:tr>
      <w:tr w:rsidR="00FA767B" w14:paraId="4A383ECF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FA8FA" w14:textId="77777777" w:rsidR="00FA767B" w:rsidRDefault="004943BF"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3B11" w14:textId="77777777" w:rsidR="00FA767B" w:rsidRDefault="004943BF">
            <w:r>
              <w:rPr>
                <w:color w:val="000000"/>
                <w:sz w:val="20"/>
                <w:szCs w:val="20"/>
              </w:rPr>
              <w:t>Path A: L(s, χ₋₃) comparison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B026" w14:textId="77777777" w:rsidR="00FA767B" w:rsidRDefault="004943BF">
            <w:r>
              <w:rPr>
                <w:color w:val="000000"/>
                <w:sz w:val="20"/>
                <w:szCs w:val="20"/>
              </w:rPr>
              <w:t>Hypothesis falsified: χ₋₃ zeros are GUE (Katz-Sarnak), not GOE. No algebraic relation to F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28BC1" w14:textId="77777777" w:rsidR="00FA767B" w:rsidRDefault="004943BF">
            <w:r>
              <w:rPr>
                <w:color w:val="000000"/>
                <w:sz w:val="20"/>
                <w:szCs w:val="20"/>
              </w:rPr>
              <w:t>Falsified</w:t>
            </w:r>
          </w:p>
        </w:tc>
      </w:tr>
      <w:tr w:rsidR="00FA767B" w14:paraId="7573F69B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E60EA" w14:textId="77777777" w:rsidR="00FA767B" w:rsidRDefault="004943BF"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E96C" w14:textId="77777777" w:rsidR="00FA767B" w:rsidRDefault="004943BF">
            <w:r>
              <w:rPr>
                <w:color w:val="000000"/>
                <w:sz w:val="20"/>
                <w:szCs w:val="20"/>
              </w:rPr>
              <w:t>Path B: Peierls flux sweep, Eisenstein torus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F83D0" w14:textId="77777777" w:rsidR="00FA767B" w:rsidRDefault="004943BF">
            <w:r>
              <w:rPr>
                <w:color w:val="000000"/>
                <w:sz w:val="20"/>
                <w:szCs w:val="20"/>
              </w:rPr>
              <w:t>GOE → GUE transition at Φ = 1/6. KS(GUE) = 0.052, p = 0.57 at L = 18. Geometric spinors essential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0A984" w14:textId="77777777" w:rsidR="00FA767B" w:rsidRDefault="004943BF">
            <w:r>
              <w:rPr>
                <w:color w:val="000000"/>
                <w:sz w:val="20"/>
                <w:szCs w:val="20"/>
              </w:rPr>
              <w:t>Strong positive</w:t>
            </w:r>
          </w:p>
        </w:tc>
      </w:tr>
      <w:tr w:rsidR="00FA767B" w14:paraId="1A000001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2" w14:textId="77777777" w:rsidR="00FA767B" w:rsidRDefault="004943BF"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3" w14:textId="77777777" w:rsidR="00FA767B" w:rsidRDefault="004943BF">
            <w:r>
              <w:rPr>
                <w:color w:val="000000"/>
                <w:sz w:val="20"/>
                <w:szCs w:val="20"/>
              </w:rPr>
              <w:t>Montgomery pair correlation (KDE pipeline, L = 18/30)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4" w14:textId="77777777" w:rsidR="00FA767B" w:rsidRDefault="004943BF">
            <w:r>
              <w:rPr>
                <w:color w:val="000000"/>
                <w:sz w:val="20"/>
                <w:szCs w:val="20"/>
              </w:rPr>
              <w:t>RMS(M, Montgomery) = 0.118 at L = 30. Gaussian KDE on all N(N−1) pairwise diffs (bw = 0.4). Convergence with L confirmed.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5" w14:textId="77777777" w:rsidR="00FA767B" w:rsidRDefault="004943BF">
            <w:r>
              <w:rPr>
                <w:color w:val="000000"/>
                <w:sz w:val="20"/>
                <w:szCs w:val="20"/>
              </w:rPr>
              <w:t>Strong positive</w:t>
            </w:r>
          </w:p>
        </w:tc>
      </w:tr>
      <w:tr w:rsidR="00FA767B" w14:paraId="1A000006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7" w14:textId="77777777" w:rsidR="00FA767B" w:rsidRDefault="004943BF"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8" w14:textId="77777777" w:rsidR="00FA767B" w:rsidRDefault="004943BF">
            <w:r>
              <w:rPr>
                <w:color w:val="000000"/>
                <w:sz w:val="20"/>
                <w:szCs w:val="20"/>
              </w:rPr>
              <w:t>Coherence–eigenvalue mapping + Lyapunov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9" w14:textId="77777777" w:rsidR="00FA767B" w:rsidRDefault="004943BF">
            <w:r>
              <w:rPr>
                <w:color w:val="000000"/>
                <w:sz w:val="20"/>
                <w:szCs w:val="20"/>
              </w:rPr>
              <w:t>Near-zero eigenvalues = ergodic band center, not chaos. Montgomery statistics from symmetry + ergodicity.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A" w14:textId="77777777" w:rsidR="00FA767B" w:rsidRDefault="004943BF">
            <w:r>
              <w:rPr>
                <w:color w:val="000000"/>
                <w:sz w:val="20"/>
                <w:szCs w:val="20"/>
              </w:rPr>
              <w:t>Structural (negative chaos)</w:t>
            </w:r>
          </w:p>
        </w:tc>
      </w:tr>
      <w:tr w:rsidR="00FA767B" w14:paraId="5653E971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8759" w14:textId="77777777" w:rsidR="00FA767B" w:rsidRDefault="004943BF"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D6907" w14:textId="77777777" w:rsidR="00FA767B" w:rsidRDefault="004943BF">
            <w:r>
              <w:rPr>
                <w:color w:val="000000"/>
                <w:sz w:val="20"/>
                <w:szCs w:val="20"/>
              </w:rPr>
              <w:t>E₆ root projection + affine A₄⁽¹⁾ identification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30996" w14:textId="77777777" w:rsidR="00FA767B" w:rsidRDefault="004943BF">
            <w:r>
              <w:rPr>
                <w:color w:val="000000"/>
                <w:sz w:val="20"/>
                <w:szCs w:val="20"/>
              </w:rPr>
              <w:t>P gate = affine node. S↔R Weyl symmetry. T fixed by Z₂. F unmodulated. 3/5 triply derivable.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38361" w14:textId="77777777" w:rsidR="00FA767B" w:rsidRDefault="004943BF">
            <w:r>
              <w:rPr>
                <w:color w:val="000000"/>
                <w:sz w:val="20"/>
                <w:szCs w:val="20"/>
              </w:rPr>
              <w:t>Structural theorem</w:t>
            </w:r>
          </w:p>
        </w:tc>
      </w:tr>
      <w:tr w:rsidR="00FA767B" w14:paraId="1A00000B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C" w14:textId="77777777" w:rsidR="00FA767B" w:rsidRDefault="004943BF">
            <w:r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D" w14:textId="77777777" w:rsidR="00FA767B" w:rsidRDefault="004943BF">
            <w:r>
              <w:rPr>
                <w:color w:val="000000"/>
                <w:sz w:val="20"/>
                <w:szCs w:val="20"/>
              </w:rPr>
              <w:t>E₆ root projection onto A₄⁽¹⁾ eigenspace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E" w14:textId="77777777" w:rsidR="00FA767B" w:rsidRDefault="004943BF">
            <w:r>
              <w:rPr>
                <w:color w:val="000000"/>
                <w:sz w:val="20"/>
                <w:szCs w:val="20"/>
              </w:rPr>
              <w:t>Modulation not from simple projection. 15/h = 5/4 exact. A₄ weight lattice connection confirmed.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0F" w14:textId="77777777" w:rsidR="00FA767B" w:rsidRDefault="004943BF">
            <w:r>
              <w:rPr>
                <w:color w:val="000000"/>
                <w:sz w:val="20"/>
                <w:szCs w:val="20"/>
              </w:rPr>
              <w:t>Partial (open)</w:t>
            </w:r>
          </w:p>
        </w:tc>
      </w:tr>
      <w:tr w:rsidR="00FA767B" w14:paraId="27F46E0E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F7FA5" w14:textId="77777777" w:rsidR="00FA767B" w:rsidRDefault="004943BF"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0D6D9" w14:textId="77777777" w:rsidR="00FA767B" w:rsidRDefault="004943BF">
            <w:r>
              <w:rPr>
                <w:color w:val="000000"/>
                <w:sz w:val="20"/>
                <w:szCs w:val="20"/>
              </w:rPr>
              <w:t>Z₃ sublattice action on gate couplings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310D" w14:textId="77777777" w:rsidR="00FA767B" w:rsidRDefault="004943BF">
            <w:r>
              <w:rPr>
                <w:color w:val="000000"/>
                <w:sz w:val="20"/>
                <w:szCs w:val="20"/>
              </w:rPr>
              <w:t>All 10 modulation values from r=6, h=12, n=5. θ_S=arctan(4/13), θ_P=arctan(5/6). Route C closed.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9A10E" w14:textId="77777777" w:rsidR="00FA767B" w:rsidRDefault="004943BF">
            <w:r>
              <w:rPr>
                <w:color w:val="000000"/>
                <w:sz w:val="20"/>
                <w:szCs w:val="20"/>
              </w:rPr>
              <w:t>Route C closed ✓</w:t>
            </w:r>
          </w:p>
        </w:tc>
      </w:tr>
      <w:tr w:rsidR="00FA767B" w14:paraId="0AF316C2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ECC00" w14:textId="77777777" w:rsidR="00FA767B" w:rsidRDefault="004943BF"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50FB1" w14:textId="77777777" w:rsidR="00FA767B" w:rsidRDefault="004943BF">
            <w:r>
              <w:rPr>
                <w:color w:val="000000"/>
                <w:sz w:val="20"/>
                <w:szCs w:val="20"/>
              </w:rPr>
              <w:t>Euler product: Z₃ = prime factorization in ℤ[ω]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7BE2A" w14:textId="77777777" w:rsidR="00FA767B" w:rsidRDefault="004943BF">
            <w:r>
              <w:rPr>
                <w:color w:val="000000"/>
                <w:sz w:val="20"/>
                <w:szCs w:val="20"/>
              </w:rPr>
              <w:t>Gate sublattice = prime class (split/inert/ramified). Zero interleaving: mean run 1.31, cross-spacing 33%.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701F7" w14:textId="77777777" w:rsidR="00FA767B" w:rsidRDefault="004943BF">
            <w:r>
              <w:rPr>
                <w:color w:val="000000"/>
                <w:sz w:val="20"/>
                <w:szCs w:val="20"/>
              </w:rPr>
              <w:t>Structural theorem</w:t>
            </w:r>
          </w:p>
        </w:tc>
      </w:tr>
      <w:tr w:rsidR="00FA767B" w14:paraId="1A000010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11" w14:textId="77777777" w:rsidR="00FA767B" w:rsidRDefault="004943BF"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12" w14:textId="77777777" w:rsidR="00FA767B" w:rsidRDefault="004943BF">
            <w:r>
              <w:rPr>
                <w:color w:val="000000"/>
                <w:sz w:val="20"/>
                <w:szCs w:val="20"/>
              </w:rPr>
              <w:t>Dedekind comparison at L = 18 (Formula A, Landau gauge)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13" w14:textId="77777777" w:rsidR="00FA767B" w:rsidRDefault="004943BF">
            <w:r>
              <w:rPr>
                <w:color w:val="000000"/>
                <w:sz w:val="20"/>
                <w:szCs w:val="20"/>
              </w:rPr>
              <w:t>KS(GUE) = 0.049, reproducing An. 19. Formula A confirmed. Q1 = NO at L = 18 (7% worse). Q2 = INCONCLUSIVE.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0014" w14:textId="77777777" w:rsidR="00FA767B" w:rsidRDefault="004943BF">
            <w:r>
              <w:rPr>
                <w:color w:val="000000"/>
                <w:sz w:val="20"/>
                <w:szCs w:val="20"/>
              </w:rPr>
              <w:t>Reproduced + confirmed</w:t>
            </w:r>
          </w:p>
        </w:tc>
      </w:tr>
      <w:tr w:rsidR="00FA767B" w14:paraId="51D778E4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C288" w14:textId="77777777" w:rsidR="00FA767B" w:rsidRDefault="004943BF">
            <w:r>
              <w:rPr>
                <w:color w:val="000000"/>
                <w:sz w:val="20"/>
                <w:szCs w:val="20"/>
              </w:rPr>
              <w:lastRenderedPageBreak/>
              <w:t>27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9BC6" w14:textId="77777777" w:rsidR="00FA767B" w:rsidRDefault="004943BF">
            <w:r>
              <w:rPr>
                <w:color w:val="000000"/>
                <w:sz w:val="20"/>
                <w:szCs w:val="20"/>
              </w:rPr>
              <w:t>M vs ζ(s) vs ζ_{Q(ω)}: Dedekind comparison at L=30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AF88" w14:textId="77777777" w:rsidR="00FA767B" w:rsidRDefault="004943BF">
            <w:r>
              <w:rPr>
                <w:color w:val="000000"/>
                <w:sz w:val="20"/>
                <w:szCs w:val="20"/>
              </w:rPr>
              <w:t>M fits Dedekind 28.4% better than Riemann alone. Analysis 20/21 pipeline reproduced exactly.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BB83" w14:textId="77777777" w:rsidR="00FA767B" w:rsidRDefault="004943BF">
            <w:r>
              <w:rPr>
                <w:color w:val="000000"/>
                <w:sz w:val="20"/>
                <w:szCs w:val="20"/>
              </w:rPr>
              <w:t>Euler product confirmed spectral</w:t>
            </w:r>
          </w:p>
        </w:tc>
      </w:tr>
    </w:tbl>
    <w:p w14:paraId="524596AC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  <w:sz w:val="20"/>
          <w:szCs w:val="20"/>
        </w:rPr>
        <w:t>Table 1. Summary of Analyses 14–27 of the Merkabit Riemann spectral program.</w:t>
      </w:r>
    </w:p>
    <w:p w14:paraId="52B22823" w14:textId="77777777" w:rsidR="00FA767B" w:rsidRDefault="00FA767B"/>
    <w:p w14:paraId="17BAB6E3" w14:textId="77777777" w:rsidR="00FA767B" w:rsidRDefault="004943BF">
      <w:pPr>
        <w:pStyle w:val="Heading1"/>
      </w:pPr>
      <w:r>
        <w:t>4. The Bipartite Barrier and the F-Connection</w:t>
      </w:r>
    </w:p>
    <w:p w14:paraId="7106D2B7" w14:textId="77777777" w:rsidR="00FA767B" w:rsidRDefault="004943BF">
      <w:pPr>
        <w:pStyle w:val="Heading2"/>
      </w:pPr>
      <w:r>
        <w:t>4.1 The Resonance-Gated Operator</w:t>
      </w:r>
    </w:p>
    <w:p w14:paraId="2DCEB5C9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resonance-gated variant of M suppresses edges between sub0 nodes (chirality 0) and sub1/sub2 nodes (chiralities ±1) via the factor exp(−(ω_i + ω_j)²/σ). This kills approximately two-thirds of all edges, leaving only the bipartite sub1↔sub2 graph. The bipartite structure creates exact ±λ eigenvalue pairing, which prevents level repulsion and locks the spectrum away from GUE at all torus sizes and all flux values. Peierls flux does not break this barrier — the resonance condition is a topological constraint on the graph structure, not a phase effect.</w:t>
      </w:r>
    </w:p>
    <w:p w14:paraId="6E20AADF" w14:textId="77777777" w:rsidR="00FA767B" w:rsidRDefault="004943BF">
      <w:pPr>
        <w:pStyle w:val="Heading2"/>
      </w:pPr>
      <w:r>
        <w:t>4.2 The F-Connection</w:t>
      </w:r>
    </w:p>
    <w:p w14:paraId="76481875" w14:textId="77777777" w:rsidR="00FA767B" w:rsidRDefault="004943BF">
      <w:pPr>
        <w:spacing w:before="120" w:after="120" w:line="276" w:lineRule="auto"/>
        <w:jc w:val="both"/>
      </w:pPr>
      <w:r>
        <w:t>In the open Eisenstein cell (radius 1–10), the resonance-gated operator converges as radius → ∞ to pos_frac = −ln(F) = 0.36129, where F = 0.696778 is the Floquet return fidelity of the E6 ouroboros cycle. This number simultaneously encodes:</w:t>
      </w:r>
    </w:p>
    <w:p w14:paraId="46DF2CA0" w14:textId="77777777" w:rsidR="00FA767B" w:rsidRDefault="004943BF">
      <w:pPr>
        <w:spacing w:before="40" w:after="20" w:line="276" w:lineRule="auto"/>
        <w:jc w:val="both"/>
      </w:pPr>
      <w:r>
        <w:t xml:space="preserve">  • −ln(F) = 0.36129    (Floquet dynamical quantity)</w:t>
      </w:r>
    </w:p>
    <w:p w14:paraId="7ABFD428" w14:textId="77777777" w:rsidR="00FA767B" w:rsidRDefault="004943BF">
      <w:pPr>
        <w:spacing w:before="20" w:after="20" w:line="276" w:lineRule="auto"/>
        <w:jc w:val="both"/>
      </w:pPr>
      <w:r>
        <w:t xml:space="preserve">  • 36/100 = 0.36000    (E₆ positive roots / V², Δ = 0.0013)</w:t>
      </w:r>
    </w:p>
    <w:p w14:paraId="2C3B0129" w14:textId="77777777" w:rsidR="00FA767B" w:rsidRDefault="004943BF">
      <w:pPr>
        <w:spacing w:before="20" w:after="120" w:line="276" w:lineRule="auto"/>
        <w:jc w:val="both"/>
      </w:pPr>
      <w:r>
        <w:t xml:space="preserve">  • α⁻¹ − 137 = 0.036129  (Route C fine structure correction, × 10 = 0.36129)</w:t>
      </w:r>
    </w:p>
    <w:p w14:paraId="6EA85AD5" w14:textId="77777777" w:rsidR="00FA767B" w:rsidRDefault="004943BF">
      <w:pPr>
        <w:spacing w:before="120" w:after="120" w:line="276" w:lineRule="auto"/>
        <w:jc w:val="both"/>
      </w:pPr>
      <w:r>
        <w:t>On the Eisenstein torus with periodic boundaries, exact sublattice symmetry forces pos_frac = 0.500 for all Φ. The F-connection is therefore a boundary effect of the open cell, reflecting the sublattice asymmetry at the edge of the Eisenstein geometry. It is not a bulk topological invariant. This is not a weakness: it locates the F-connection precisely as the spectral signature of E6 geometry at the boundary of the Eisenstein cell.</w:t>
      </w:r>
    </w:p>
    <w:p w14:paraId="4BB18E85" w14:textId="77777777" w:rsidR="00FA767B" w:rsidRDefault="004943BF">
      <w:pPr>
        <w:pStyle w:val="Heading2"/>
      </w:pPr>
      <w:r>
        <w:t>4.3 The Euler Product Structure</w:t>
      </w:r>
    </w:p>
    <w:p w14:paraId="75B568F1" w14:textId="77777777" w:rsidR="00FA767B" w:rsidRDefault="004943BF">
      <w:pPr>
        <w:spacing w:before="120" w:after="120" w:line="276" w:lineRule="auto"/>
        <w:jc w:val="both"/>
      </w:pPr>
      <w:r>
        <w:t>The Eisenstein lattice ℤ[ω] is not merely a convenient geometric substrate — it is a principal ideal domain with its own prime factorization theory. Every rational prime p factors in ℤ[ω] according to its residue mod 3:</w:t>
      </w:r>
    </w:p>
    <w:p w14:paraId="4B87E394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FA767B" w14:paraId="6EB7C2F7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292B0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Prime behavior in ℤ[ω]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22F53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E3E45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Z₃ class / Gate analog</w:t>
            </w:r>
          </w:p>
        </w:tc>
      </w:tr>
      <w:tr w:rsidR="00FA767B" w14:paraId="1955D66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F7F22" w14:textId="77777777" w:rsidR="00FA767B" w:rsidRDefault="004943BF">
            <w:r>
              <w:rPr>
                <w:color w:val="000000"/>
                <w:sz w:val="20"/>
                <w:szCs w:val="20"/>
              </w:rPr>
              <w:t>Ramifies (p = π²)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0981" w14:textId="77777777" w:rsidR="00FA767B" w:rsidRDefault="004943BF">
            <w:r>
              <w:rPr>
                <w:color w:val="000000"/>
                <w:sz w:val="20"/>
                <w:szCs w:val="20"/>
              </w:rPr>
              <w:t>p = 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25EA6" w14:textId="77777777" w:rsidR="00FA767B" w:rsidRDefault="004943BF">
            <w:r>
              <w:rPr>
                <w:color w:val="000000"/>
                <w:sz w:val="20"/>
                <w:szCs w:val="20"/>
              </w:rPr>
              <w:t>Class 0 — T, F gates (zero asymmetry)</w:t>
            </w:r>
          </w:p>
        </w:tc>
      </w:tr>
      <w:tr w:rsidR="00FA767B" w14:paraId="0E11D1F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0DEE" w14:textId="77777777" w:rsidR="00FA767B" w:rsidRDefault="004943BF">
            <w:r>
              <w:rPr>
                <w:color w:val="000000"/>
                <w:sz w:val="20"/>
                <w:szCs w:val="20"/>
              </w:rPr>
              <w:t>Splits (p = π·π̄)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61524" w14:textId="77777777" w:rsidR="00FA767B" w:rsidRDefault="004943BF">
            <w:r>
              <w:rPr>
                <w:color w:val="000000"/>
                <w:sz w:val="20"/>
                <w:szCs w:val="20"/>
              </w:rPr>
              <w:t>p ≡ 1 mod 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5C9F7" w14:textId="77777777" w:rsidR="00FA767B" w:rsidRDefault="004943BF">
            <w:r>
              <w:rPr>
                <w:color w:val="000000"/>
                <w:sz w:val="20"/>
                <w:szCs w:val="20"/>
              </w:rPr>
              <w:t>Class +1 — R, P gates</w:t>
            </w:r>
          </w:p>
        </w:tc>
      </w:tr>
      <w:tr w:rsidR="00FA767B" w14:paraId="5ADC41F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A96B" w14:textId="77777777" w:rsidR="00FA767B" w:rsidRDefault="004943BF">
            <w:r>
              <w:rPr>
                <w:color w:val="000000"/>
                <w:sz w:val="20"/>
                <w:szCs w:val="20"/>
              </w:rPr>
              <w:t>Stays inert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367C7" w14:textId="77777777" w:rsidR="00FA767B" w:rsidRDefault="004943BF">
            <w:r>
              <w:rPr>
                <w:color w:val="000000"/>
                <w:sz w:val="20"/>
                <w:szCs w:val="20"/>
              </w:rPr>
              <w:t>p ≡ 2 mod 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12B70" w14:textId="77777777" w:rsidR="00FA767B" w:rsidRDefault="004943BF">
            <w:r>
              <w:rPr>
                <w:color w:val="000000"/>
                <w:sz w:val="20"/>
                <w:szCs w:val="20"/>
              </w:rPr>
              <w:t>Class −1 — S gate</w:t>
            </w:r>
          </w:p>
        </w:tc>
      </w:tr>
    </w:tbl>
    <w:p w14:paraId="4EDBE8F0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  <w:sz w:val="20"/>
          <w:szCs w:val="20"/>
        </w:rPr>
        <w:t>Table 3b. The Z₃ trit classification of gates (Analysis 24) maps exactly onto the factorization behavior of rational primes in ℤ[ω]. The gate sublattice assignment was derived independently from the modulation asymmetry structure; the prime classification is a theorem of algebraic number theory.</w:t>
      </w:r>
    </w:p>
    <w:p w14:paraId="65842636" w14:textId="77777777" w:rsidR="00FA767B" w:rsidRDefault="00FA767B"/>
    <w:p w14:paraId="19BADC75" w14:textId="77777777" w:rsidR="00FA767B" w:rsidRDefault="004943BF">
      <w:pPr>
        <w:spacing w:before="120" w:after="120" w:line="276" w:lineRule="auto"/>
        <w:jc w:val="both"/>
      </w:pPr>
      <w:r>
        <w:t>The Dedekind zeta function of ℚ(ω) factorizes as ζℚ(ω)(s) = ζ(s) · L(s, χ−3), where L(s, χ−3) is the Dirichlet L-function with cubic character mod 3. The Riemann zeros are contained in ζℚ(ω)(s) as one factor; the other factor encodes the inert primes (class −1, S gate). The discriminant of ℚ(ω) is −3 — the same 3 that generates the entire Z₃ trit architecture.</w:t>
      </w:r>
    </w:p>
    <w:p w14:paraId="30A82B21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tunnel operator result from Analysis 15 — that |0⟩ is blocked while |±1⟩ propagate — is the arithmetic content of this structure. The standing wave |0⟩ corresponds to the ramified prime p = 3: the unique prime that does not split or stay inert, but becomes a perfect square in ℤ[ω]. It does not tunnel because ramified primes do not factor further. The |±1⟩ states correspond to split and inert primes, which propagate through the lattice.</w:t>
      </w:r>
    </w:p>
    <w:p w14:paraId="3E8B546D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Analysis 25 confirmed the zero interleaving signature: when the first 200 Riemann zeros and 275 L(s,χ₋₃) zeros are merged, the two families alternate with mean run length 1.31 and cross-type spacing only 33% of same-type spacing. This is the signature of a unified spectral object — ζ_{Q(ω)} — whose zeros from two arithmetic sources repel each other. The primes were always in the Merkabit, encoded in the factorization theory of the lattice it is built on.</w:t>
      </w:r>
    </w:p>
    <w:p w14:paraId="02329F5C" w14:textId="77777777" w:rsidR="00FA767B" w:rsidRDefault="004943BF">
      <w:pPr>
        <w:pStyle w:val="Heading1"/>
      </w:pPr>
      <w:r>
        <w:t>5. Analysis 19: GOE → GUE Under P-Gate Flux</w:t>
      </w:r>
    </w:p>
    <w:p w14:paraId="6B184404" w14:textId="77777777" w:rsidR="00FA767B" w:rsidRDefault="004943BF">
      <w:pPr>
        <w:pStyle w:val="Heading2"/>
      </w:pPr>
      <w:r>
        <w:t>5.1 Setup</w:t>
      </w:r>
    </w:p>
    <w:p w14:paraId="1CF6451E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Eisenstein torus T_L is the quotient ℤ[ω] / (L·ℤ ⊕ L·ω·ℤ), giving L² nodes each with exactly six neighbours and no boundary effects. The no-resonance operator M is constructed with Peierls flux Φ per triangular plaquette using Formula A (Landau gauge): A_ij = Φ · (2a_i + Δa)/2 · Δb, as defined in Section 2.2, summing to exactly Φ per triangle (verified for all L and Φ). Analysis 26 confirmed this formula reproduces Analysis 19 at L = 18.</w:t>
      </w:r>
    </w:p>
    <w:p w14:paraId="2EC65D73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lastRenderedPageBreak/>
        <w:t>The spectral analysis pipeline matches Analysis 16: positive-wing extraction (eigenvalues above the 20th percentile of positive eigenvalues), degree-10 polynomial unfolding, and scipy.stats.kstest against numerically integrated Wigner CDFs.</w:t>
      </w:r>
    </w:p>
    <w:p w14:paraId="0AFBDE8C" w14:textId="77777777" w:rsidR="00FA767B" w:rsidRDefault="004943BF">
      <w:pPr>
        <w:pStyle w:val="Heading2"/>
      </w:pPr>
      <w:r>
        <w:t>5.2 The GOE → GUE Transition</w:t>
      </w:r>
    </w:p>
    <w:p w14:paraId="7B954532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FA767B" w14:paraId="4C3C8571" w14:textId="77777777">
        <w:trPr>
          <w:tblHeader/>
        </w:trPr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930A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L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1B47C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N nodes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5C852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KS(GOE), Φ=0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2D260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KS(GUE), Φ=1/6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6585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p (GUE)</w:t>
            </w:r>
          </w:p>
        </w:tc>
      </w:tr>
      <w:tr w:rsidR="00FA767B" w14:paraId="33A4B977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83012" w14:textId="77777777" w:rsidR="00FA767B" w:rsidRDefault="004943BF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8EB39" w14:textId="77777777" w:rsidR="00FA767B" w:rsidRDefault="004943BF">
            <w:r>
              <w:rPr>
                <w:color w:val="000000"/>
                <w:sz w:val="20"/>
                <w:szCs w:val="20"/>
              </w:rPr>
              <w:t>81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4A486" w14:textId="77777777" w:rsidR="00FA767B" w:rsidRDefault="004943BF">
            <w:r>
              <w:rPr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9912" w14:textId="77777777" w:rsidR="00FA767B" w:rsidRDefault="004943BF">
            <w:r>
              <w:rPr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53310" w14:textId="77777777" w:rsidR="00FA767B" w:rsidRDefault="004943BF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FA767B" w14:paraId="42D1035F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BDD1A" w14:textId="77777777" w:rsidR="00FA767B" w:rsidRDefault="004943BF"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E043D" w14:textId="77777777" w:rsidR="00FA767B" w:rsidRDefault="004943BF">
            <w:r>
              <w:rPr>
                <w:color w:val="000000"/>
                <w:sz w:val="20"/>
                <w:szCs w:val="20"/>
              </w:rPr>
              <w:t>144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5712C" w14:textId="77777777" w:rsidR="00FA767B" w:rsidRDefault="004943BF">
            <w:r>
              <w:rPr>
                <w:color w:val="000000"/>
                <w:sz w:val="20"/>
                <w:szCs w:val="20"/>
              </w:rPr>
              <w:t>0.089 (GOE)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39D18" w14:textId="77777777" w:rsidR="00FA767B" w:rsidRDefault="004943BF">
            <w:r>
              <w:rPr>
                <w:color w:val="000000"/>
                <w:sz w:val="20"/>
                <w:szCs w:val="20"/>
              </w:rPr>
              <w:t>0.102 (GUE ✓)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8213" w14:textId="77777777" w:rsidR="00FA767B" w:rsidRDefault="004943BF">
            <w:r>
              <w:rPr>
                <w:color w:val="000000"/>
                <w:sz w:val="20"/>
                <w:szCs w:val="20"/>
              </w:rPr>
              <w:t>0.41</w:t>
            </w:r>
          </w:p>
        </w:tc>
      </w:tr>
      <w:tr w:rsidR="00FA767B" w14:paraId="6852093A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B1FA3" w14:textId="77777777" w:rsidR="00FA767B" w:rsidRDefault="004943BF"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99F08" w14:textId="77777777" w:rsidR="00FA767B" w:rsidRDefault="004943BF">
            <w:r>
              <w:rPr>
                <w:color w:val="000000"/>
                <w:sz w:val="20"/>
                <w:szCs w:val="20"/>
              </w:rPr>
              <w:t>225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6E88C" w14:textId="77777777" w:rsidR="00FA767B" w:rsidRDefault="004943BF">
            <w:r>
              <w:rPr>
                <w:color w:val="000000"/>
                <w:sz w:val="20"/>
                <w:szCs w:val="20"/>
              </w:rPr>
              <w:t>0.082 (GOE)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41967" w14:textId="77777777" w:rsidR="00FA767B" w:rsidRDefault="004943BF">
            <w:r>
              <w:rPr>
                <w:color w:val="000000"/>
                <w:sz w:val="20"/>
                <w:szCs w:val="20"/>
              </w:rPr>
              <w:t>0.094 (GOE)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F5664" w14:textId="77777777" w:rsidR="00FA767B" w:rsidRDefault="004943BF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FA767B" w14:paraId="18BB59E6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8DA2D" w14:textId="77777777" w:rsidR="00FA767B" w:rsidRDefault="004943BF"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BD99" w14:textId="77777777" w:rsidR="00FA767B" w:rsidRDefault="004943BF">
            <w:r>
              <w:rPr>
                <w:color w:val="000000"/>
                <w:sz w:val="20"/>
                <w:szCs w:val="20"/>
              </w:rPr>
              <w:t>324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47AD6" w14:textId="77777777" w:rsidR="00FA767B" w:rsidRDefault="004943BF">
            <w:r>
              <w:rPr>
                <w:color w:val="000000"/>
                <w:sz w:val="20"/>
                <w:szCs w:val="20"/>
              </w:rPr>
              <w:t>0.208 (GOE)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3EEE" w14:textId="77777777" w:rsidR="00FA767B" w:rsidRDefault="004943BF">
            <w:r>
              <w:rPr>
                <w:color w:val="000000"/>
                <w:sz w:val="20"/>
                <w:szCs w:val="20"/>
              </w:rPr>
              <w:t>0.052 (GUE ✓)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00C7A" w14:textId="77777777" w:rsidR="00FA767B" w:rsidRDefault="004943BF">
            <w:r>
              <w:rPr>
                <w:color w:val="000000"/>
                <w:sz w:val="20"/>
                <w:szCs w:val="20"/>
              </w:rPr>
              <w:t>0.57</w:t>
            </w:r>
          </w:p>
        </w:tc>
      </w:tr>
    </w:tbl>
    <w:p w14:paraId="66747B28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  <w:sz w:val="20"/>
          <w:szCs w:val="20"/>
        </w:rPr>
        <w:t>Table 2. GOE → GUE transition at Φ = 1/6. L = 18 result (KS = 0.052, p = 0.57) is the strongest spectral fit in the series. At L = 12 and L = 18 the transition is confirmed; at L = 9 and L = 15 it is absent.</w:t>
      </w:r>
    </w:p>
    <w:p w14:paraId="1DA5ACFD" w14:textId="77777777" w:rsidR="00FA767B" w:rsidRDefault="00FA767B"/>
    <w:p w14:paraId="77EA1842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transition is phi-dependent. At Φ = 0, all torus sizes show GOE-favoured statistics. At Φ = 1/6, L = 12 and L = 18 show GUE-favoured statistics. This is not a pipeline artefact: the same pipeline applied to random spinors shows no flux dependence at any torus size, confirming that the geometric Hopf-paired spinors are the essential ingredient.</w:t>
      </w:r>
    </w:p>
    <w:p w14:paraId="2A00000A" w14:textId="77777777" w:rsidR="00FA767B" w:rsidRDefault="004943BF">
      <w:pPr>
        <w:spacing w:before="240" w:after="60"/>
        <w:jc w:val="center"/>
      </w:pPr>
      <w:r>
        <w:rPr>
          <w:noProof/>
        </w:rPr>
        <w:drawing>
          <wp:inline distT="0" distB="0" distL="0" distR="0" wp14:anchorId="52E12786" wp14:editId="22B6346C">
            <wp:extent cx="5029200" cy="1885950"/>
            <wp:effectExtent l="0" t="0" r="0" b="0"/>
            <wp:docPr id="103" name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000B" w14:textId="77777777" w:rsidR="00FA767B" w:rsidRDefault="004943BF">
      <w:pPr>
        <w:spacing w:before="60" w:after="240"/>
        <w:jc w:val="center"/>
      </w:pPr>
      <w:r>
        <w:rPr>
          <w:b/>
          <w:sz w:val="20"/>
          <w:szCs w:val="20"/>
        </w:rPr>
        <w:t xml:space="preserve">Figure 3. </w:t>
      </w:r>
      <w:r>
        <w:rPr>
          <w:sz w:val="20"/>
          <w:szCs w:val="20"/>
        </w:rPr>
        <w:t>Phi sweep at L = 18. RMS vs Montgomery as a function of Peierls flux per plaquette. The broad minimum lies in the range Φ ∈ [0.14, 0.16]; Φ = 1/6 (one Coxeter step) falls within this range and is the architecturally determined value.</w:t>
      </w:r>
    </w:p>
    <w:p w14:paraId="2B00000A" w14:textId="77777777" w:rsidR="00FA767B" w:rsidRDefault="004943BF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4305DD90" wp14:editId="5311BE58">
            <wp:extent cx="5029200" cy="1796142"/>
            <wp:effectExtent l="0" t="0" r="0" b="0"/>
            <wp:docPr id="104" name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000B" w14:textId="77777777" w:rsidR="00FA767B" w:rsidRDefault="004943BF">
      <w:pPr>
        <w:spacing w:before="60" w:after="240"/>
        <w:jc w:val="center"/>
      </w:pPr>
      <w:r>
        <w:rPr>
          <w:b/>
          <w:sz w:val="20"/>
          <w:szCs w:val="20"/>
        </w:rPr>
        <w:t xml:space="preserve">Figure 4. </w:t>
      </w:r>
      <w:r>
        <w:rPr>
          <w:sz w:val="20"/>
          <w:szCs w:val="20"/>
        </w:rPr>
        <w:t>GOE to GUE transition. Nearest-neighbor spacing distributions at phi = 0 (left, GOE-consistent) and phi = 1/6 (right, GUE-consistent), with Wigner surmise overlays.</w:t>
      </w:r>
    </w:p>
    <w:p w14:paraId="6AB19E93" w14:textId="77777777" w:rsidR="00FA767B" w:rsidRDefault="004943BF">
      <w:pPr>
        <w:pStyle w:val="Heading2"/>
      </w:pPr>
      <w:r>
        <w:t>5.3 The Role of the Geometric Spinors</w:t>
      </w:r>
    </w:p>
    <w:p w14:paraId="3B1D5E52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Three spinor constructions were tested:</w:t>
      </w:r>
    </w:p>
    <w:p w14:paraId="70B83F5C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FA767B" w14:paraId="4B3B5A7A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3A8E0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Construction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8E56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B67D5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Flux dependence?</w:t>
            </w:r>
          </w:p>
        </w:tc>
      </w:tr>
      <w:tr w:rsidR="00FA767B" w14:paraId="5CB400B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DD27" w14:textId="77777777" w:rsidR="00FA767B" w:rsidRDefault="004943BF">
            <w:r>
              <w:rPr>
                <w:color w:val="000000"/>
                <w:sz w:val="20"/>
                <w:szCs w:val="20"/>
              </w:rPr>
              <w:t>Geometric (Hopf-paired)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2EB0D" w14:textId="77777777" w:rsidR="00FA767B" w:rsidRDefault="004943BF">
            <w:r>
              <w:rPr>
                <w:color w:val="000000"/>
                <w:sz w:val="20"/>
                <w:szCs w:val="20"/>
              </w:rPr>
              <w:t>u from Eisenstein coordinates; v = SU(2) antipode of u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008F3" w14:textId="77777777" w:rsidR="00FA767B" w:rsidRDefault="004943BF">
            <w:r>
              <w:rPr>
                <w:color w:val="000000"/>
                <w:sz w:val="20"/>
                <w:szCs w:val="20"/>
              </w:rPr>
              <w:t>YES — GOE→GUE at Φ=1/6</w:t>
            </w:r>
          </w:p>
        </w:tc>
      </w:tr>
      <w:tr w:rsidR="00FA767B" w14:paraId="3225560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CF774" w14:textId="77777777" w:rsidR="00FA767B" w:rsidRDefault="004943BF">
            <w:r>
              <w:rPr>
                <w:color w:val="000000"/>
                <w:sz w:val="20"/>
                <w:szCs w:val="20"/>
              </w:rPr>
              <w:t>Cascade (Z₃ phases)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DD7BC" w14:textId="77777777" w:rsidR="00FA767B" w:rsidRDefault="004943BF">
            <w:r>
              <w:rPr>
                <w:color w:val="000000"/>
                <w:sz w:val="20"/>
                <w:szCs w:val="20"/>
              </w:rPr>
              <w:t>u random; v = exp(i·s·2π/3)·v_random, s = sublattice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A22C9" w14:textId="77777777" w:rsidR="00FA767B" w:rsidRDefault="004943BF">
            <w:r>
              <w:rPr>
                <w:color w:val="000000"/>
                <w:sz w:val="20"/>
                <w:szCs w:val="20"/>
              </w:rPr>
              <w:t>NO — GUE at all Φ (pipeline bias)</w:t>
            </w:r>
          </w:p>
        </w:tc>
      </w:tr>
      <w:tr w:rsidR="00FA767B" w14:paraId="1506CDF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14E29" w14:textId="77777777" w:rsidR="00FA767B" w:rsidRDefault="004943BF">
            <w:r>
              <w:rPr>
                <w:color w:val="000000"/>
                <w:sz w:val="20"/>
                <w:szCs w:val="20"/>
              </w:rPr>
              <w:t>Random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06703" w14:textId="77777777" w:rsidR="00FA767B" w:rsidRDefault="004943BF">
            <w:r>
              <w:rPr>
                <w:color w:val="000000"/>
                <w:sz w:val="20"/>
                <w:szCs w:val="20"/>
              </w:rPr>
              <w:t>u, v both random unit spinors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CE26A" w14:textId="77777777" w:rsidR="00FA767B" w:rsidRDefault="004943BF">
            <w:r>
              <w:rPr>
                <w:color w:val="000000"/>
                <w:sz w:val="20"/>
                <w:szCs w:val="20"/>
              </w:rPr>
              <w:t>NO — GOE at all Φ</w:t>
            </w:r>
          </w:p>
        </w:tc>
      </w:tr>
    </w:tbl>
    <w:p w14:paraId="4117F47D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  <w:sz w:val="20"/>
          <w:szCs w:val="20"/>
        </w:rPr>
        <w:t>Table 3. Only geometric Hopf-paired spinors produce a genuine flux-dependent transition.</w:t>
      </w:r>
    </w:p>
    <w:p w14:paraId="4F0B39FF" w14:textId="77777777" w:rsidR="00FA767B" w:rsidRDefault="00FA767B"/>
    <w:p w14:paraId="7CBCDCA0" w14:textId="77777777" w:rsidR="00FA767B" w:rsidRDefault="004943BF">
      <w:pPr>
        <w:spacing w:before="120" w:after="120" w:line="276" w:lineRule="auto"/>
        <w:jc w:val="both"/>
      </w:pPr>
      <w:r>
        <w:t>The geometric spinors encode the lattice geometry in two ways. First, the phase exp(iπ(a−b)/6) maps each node to a specific point in the 12-step Coxeter cycle — the coordinate (a−b) mod 12 is the gate-cascade position of that node. Second, v = SU(2)antipode(u) means that ⟨ui|vj⟩ measures the Hopf distance between the geometric positions of nodes i and j on S³. The Peierls phase rotates in the Hopf fiber over the Eisenstein lattice. Random spinors have no Hopf structure; cascade spinors have Z3 phase but no Hopf pairing. Neither is acted on coherently by the P-gate flux.</w:t>
      </w:r>
    </w:p>
    <w:p w14:paraId="7468E307" w14:textId="77777777" w:rsidR="00FA767B" w:rsidRDefault="004943BF">
      <w:pPr>
        <w:pStyle w:val="Heading2"/>
      </w:pPr>
      <w:r>
        <w:t>5.4 The L-Dependence: Coxeter Period Standing Waves</w:t>
      </w:r>
    </w:p>
    <w:p w14:paraId="76DA7BF3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GUE transition is confirmed at L = 12 and L = 18 but absent at L = 9, 15, and 24. A simple commensurability condition (6|L) was tested and partially falsified. The correct explanation is a standing wave mechanism in the Peierls coupling itself.</w:t>
      </w:r>
    </w:p>
    <w:p w14:paraId="36D21596" w14:textId="77777777" w:rsidR="00FA767B" w:rsidRDefault="004943BF">
      <w:pPr>
        <w:spacing w:before="120" w:after="120" w:line="276" w:lineRule="auto"/>
        <w:jc w:val="both"/>
      </w:pPr>
      <w:r>
        <w:t xml:space="preserve">The spinor phase exp(iπ(a−b)/6) has period 12 in the coordinate (a−b) — one full Coxeter cycle. At L = 24 = 2h, each row of the torus contains exactly two Coxeter cycles. The Peierls coupling exp(iΦ·Aij) also doubles its spatial period, creating a standing wave in </w:t>
        <w:lastRenderedPageBreak/>
        <w:t>the coupling that cancels the net time-reversal-breaking effect: the same mechanism that makes the merkabit a standing wave device prevents the flux from breaking its symmetry when the torus is an exact double cover. At L = 18 = 3h/2, the half-period offset means the second half-cycle starts where the first is maximally asymmetric — the asymmetry compounds rather than cancelling, producing the strongest GUE signal in the series.</w:t>
      </w:r>
    </w:p>
    <w:p w14:paraId="3492DC28" w14:textId="77777777" w:rsidR="00FA767B" w:rsidRDefault="004943BF">
      <w:pPr>
        <w:pStyle w:val="Heading2"/>
      </w:pPr>
      <w:r>
        <w:t>5.5 Analysis 20: Montgomery Pair Correlation</w:t>
      </w:r>
    </w:p>
    <w:p w14:paraId="0114BB02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Having established GUE eigenvalue spacing statistics, the natural next test is the two-point pair correlation — the direct object of the Montgomery conjecture. The Montgomery formula gives the pair correlation of Riemann zeros as:</w:t>
      </w:r>
    </w:p>
    <w:p w14:paraId="1356F25A" w14:textId="77777777" w:rsidR="00FA767B" w:rsidRDefault="004943BF">
      <w:pPr>
        <w:spacing w:before="60" w:after="60" w:line="276" w:lineRule="auto"/>
        <w:jc w:val="both"/>
      </w:pPr>
      <w:r>
        <w:t xml:space="preserve">  g(r) = 1 − (sin(πr) / πr)²</w:t>
      </w:r>
    </w:p>
    <w:p w14:paraId="099C2A23" w14:textId="77777777" w:rsidR="00FA767B" w:rsidRDefault="004943BF">
      <w:pPr>
        <w:spacing w:before="120" w:after="120" w:line="276" w:lineRule="auto"/>
        <w:jc w:val="both"/>
      </w:pPr>
      <w:r>
        <w:t>where r is the separation in units of mean spacing. At r → 0: g(0) = 0 (level repulsion, no coincident zeros). At r → ∞: g(r) → 1 (Poisson background, uncorrelated at large separation). This is the GUE two-point kernel — the defining formula of the Montgomery conjecture and the object confirmed numerically by Odlyzko (1987).</w:t>
      </w:r>
    </w:p>
    <w:p w14:paraId="47092B9C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Pair correlations were computed for the M positive-wing eigenvalues at L = 18, Φ = 1/6, using a Gaussian kernel with bandwidth 0.4 and normalized so that g(r) → 1 at large r. The same pipeline was applied to the first 1000 Riemann zeros as an empirical benchmark.</w:t>
      </w:r>
    </w:p>
    <w:p w14:paraId="45DAEC48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FA767B" w14:paraId="2A230D5A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57D3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Quantity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3969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M operator (L=18, Φ=1/6)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41914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Riemann zeros (N=1000)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E601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GUE null (N=130)</w:t>
            </w:r>
          </w:p>
        </w:tc>
      </w:tr>
      <w:tr w:rsidR="00FA767B" w14:paraId="32204FA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40905" w14:textId="77777777" w:rsidR="00FA767B" w:rsidRDefault="004943BF">
            <w:r>
              <w:rPr>
                <w:color w:val="000000"/>
                <w:sz w:val="20"/>
                <w:szCs w:val="20"/>
              </w:rPr>
              <w:t>N eigenvalues used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AB7B2" w14:textId="77777777" w:rsidR="00FA767B" w:rsidRDefault="004943BF">
            <w:r>
              <w:rPr>
                <w:color w:val="000000"/>
                <w:sz w:val="20"/>
                <w:szCs w:val="20"/>
              </w:rPr>
              <w:t>130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5E7F4" w14:textId="77777777" w:rsidR="00FA767B" w:rsidRDefault="004943BF">
            <w:r>
              <w:rPr>
                <w:color w:val="000000"/>
                <w:sz w:val="20"/>
                <w:szCs w:val="20"/>
              </w:rPr>
              <w:t>1000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06501" w14:textId="77777777" w:rsidR="00FA767B" w:rsidRDefault="004943BF">
            <w:r>
              <w:rPr>
                <w:color w:val="000000"/>
                <w:sz w:val="20"/>
                <w:szCs w:val="20"/>
              </w:rPr>
              <w:t>130</w:t>
            </w:r>
          </w:p>
        </w:tc>
      </w:tr>
      <w:tr w:rsidR="00FA767B" w14:paraId="7EFCF65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BEB72" w14:textId="77777777" w:rsidR="00FA767B" w:rsidRDefault="004943BF">
            <w:r>
              <w:rPr>
                <w:color w:val="000000"/>
                <w:sz w:val="20"/>
                <w:szCs w:val="20"/>
              </w:rPr>
              <w:t>RMS vs Montgomery formula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35FA" w14:textId="77777777" w:rsidR="00FA767B" w:rsidRDefault="004943BF">
            <w:r>
              <w:rPr>
                <w:color w:val="000000"/>
                <w:sz w:val="20"/>
                <w:szCs w:val="20"/>
              </w:rPr>
              <w:t>0.135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78F30" w14:textId="77777777" w:rsidR="00FA767B" w:rsidRDefault="004943BF">
            <w:r>
              <w:rPr>
                <w:color w:val="000000"/>
                <w:sz w:val="20"/>
                <w:szCs w:val="20"/>
              </w:rPr>
              <w:t>0.082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FED01" w14:textId="77777777" w:rsidR="00FA767B" w:rsidRDefault="004943BF">
            <w:r>
              <w:rPr>
                <w:color w:val="000000"/>
                <w:sz w:val="20"/>
                <w:szCs w:val="20"/>
              </w:rPr>
              <w:t>0.093 ± 0.008</w:t>
            </w:r>
          </w:p>
        </w:tc>
      </w:tr>
      <w:tr w:rsidR="00FA767B" w14:paraId="6CF54A8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092C" w14:textId="77777777" w:rsidR="00FA767B" w:rsidRDefault="004943BF">
            <w:r>
              <w:rPr>
                <w:color w:val="000000"/>
                <w:sz w:val="20"/>
                <w:szCs w:val="20"/>
              </w:rPr>
              <w:t>Distance to GUE null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3C536" w14:textId="77777777" w:rsidR="00FA767B" w:rsidRDefault="004943BF">
            <w:r>
              <w:rPr>
                <w:color w:val="000000"/>
                <w:sz w:val="20"/>
                <w:szCs w:val="20"/>
              </w:rPr>
              <w:t>+5.7σ above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1757F" w14:textId="77777777" w:rsidR="00FA767B" w:rsidRDefault="004943BF">
            <w:r>
              <w:rPr>
                <w:color w:val="000000"/>
                <w:sz w:val="20"/>
                <w:szCs w:val="20"/>
              </w:rPr>
              <w:t>−1.5σ below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B0F01" w14:textId="77777777" w:rsidR="00FA767B" w:rsidRDefault="004943BF">
            <w:r>
              <w:rPr>
                <w:color w:val="000000"/>
                <w:sz w:val="20"/>
                <w:szCs w:val="20"/>
              </w:rPr>
              <w:t>— (baseline)</w:t>
            </w:r>
          </w:p>
        </w:tc>
      </w:tr>
      <w:tr w:rsidR="00FA767B" w14:paraId="57A1D6D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9CCA8" w14:textId="77777777" w:rsidR="00FA767B" w:rsidRDefault="004943BF">
            <w:r>
              <w:rPr>
                <w:color w:val="000000"/>
                <w:sz w:val="20"/>
                <w:szCs w:val="20"/>
              </w:rPr>
              <w:t>Correlation hole g(r→0)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D13E2" w14:textId="77777777" w:rsidR="00FA767B" w:rsidRDefault="004943BF">
            <w:r>
              <w:rPr>
                <w:color w:val="000000"/>
                <w:sz w:val="20"/>
                <w:szCs w:val="20"/>
              </w:rPr>
              <w:t>0.490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0B08C" w14:textId="77777777" w:rsidR="00FA767B" w:rsidRDefault="004943BF">
            <w:r>
              <w:rPr>
                <w:color w:val="000000"/>
                <w:sz w:val="20"/>
                <w:szCs w:val="20"/>
              </w:rPr>
              <w:t>0.274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32B01" w14:textId="77777777" w:rsidR="00FA767B" w:rsidRDefault="004943BF">
            <w:r>
              <w:rPr>
                <w:color w:val="000000"/>
                <w:sz w:val="20"/>
                <w:szCs w:val="20"/>
              </w:rPr>
              <w:t>0.327 ± 0.024</w:t>
            </w:r>
          </w:p>
        </w:tc>
      </w:tr>
      <w:tr w:rsidR="00FA767B" w14:paraId="3D78610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B7966" w14:textId="77777777" w:rsidR="00FA767B" w:rsidRDefault="004943BF">
            <w:r>
              <w:rPr>
                <w:color w:val="000000"/>
                <w:sz w:val="20"/>
                <w:szCs w:val="20"/>
              </w:rPr>
              <w:t>Montgomery formula g(0)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D3DF6" w14:textId="77777777" w:rsidR="00FA767B" w:rsidRDefault="004943BF">
            <w:r>
              <w:rPr>
                <w:color w:val="000000"/>
                <w:sz w:val="20"/>
                <w:szCs w:val="20"/>
              </w:rPr>
              <w:t>0.000 (theory)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BC3E" w14:textId="77777777" w:rsidR="00FA767B" w:rsidRDefault="004943BF">
            <w:r>
              <w:rPr>
                <w:color w:val="000000"/>
                <w:sz w:val="20"/>
                <w:szCs w:val="20"/>
              </w:rPr>
              <w:t>0.000 (theory)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EE01" w14:textId="77777777" w:rsidR="00FA767B" w:rsidRDefault="004943BF">
            <w:r>
              <w:rPr>
                <w:color w:val="000000"/>
                <w:sz w:val="20"/>
                <w:szCs w:val="20"/>
              </w:rPr>
              <w:t>0.000 (theory)</w:t>
            </w:r>
          </w:p>
        </w:tc>
      </w:tr>
    </w:tbl>
    <w:p w14:paraId="1597E5C9" w14:textId="77777777" w:rsidR="00EF2760" w:rsidRPr="00EF2760" w:rsidRDefault="00EF2760" w:rsidP="00EF2760">
      <w:pPr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t>Table 5. Pair correlation comparison at L = 18. The GUE null baseline (100 random GUE matrices at N = 130) gives RMS = 0.093 ± 0.008 and g(0) = 0.327 ± 0.024. M's RMS (0.135) exceeds the GUE null by +5.7σ, indicating non-universal lattice features that inflate the pair correlation residuals. The correlation hole gap (M: 0.490 vs GUE null: 0.327) is primarily a non-universal effect of the finite Eisenstein torus, not merely a bandwidth artefact. The Riemann zeros (RMS = 0.082) sit 1.5σ below the GUE null — arithmetic structure beyond universality.</w:t>
      </w:r>
    </w:p>
    <w:p w14:paraId="5C59A34E" w14:textId="77777777" w:rsidR="00FA767B" w:rsidRDefault="00FA767B"/>
    <w:p w14:paraId="6A9DA1D5" w14:textId="77777777" w:rsidR="007C1AA2" w:rsidRPr="007C1AA2" w:rsidRDefault="007C1AA2" w:rsidP="007C1AA2">
      <w:pPr>
        <w:spacing w:before="240" w:after="60"/>
        <w:rPr>
          <w:color w:val="000000"/>
        </w:rPr>
      </w:pPr>
      <w:r>
        <w:rPr>
          <w:color w:val="000000"/>
        </w:rPr>
        <w:t>The Phi sweep at L = 18 shows a broad RMS minimum in the range Φ ∈ [0.14, 0.16], with RMS = 0.260 at Φ = 0 (worst), 0.135 at Φ = 1/6, and 0.185 at Φ = 1/3. Fine-resolution sweeps (201 points) reveal commensurability oscillations within this minimum that shift with L, preventing identification of a single optimal fraction. Φ = 1/6 — one Coxeter step per plaquette — falls within the broad minimum at all torus sizes tested and is the unique value determined by the E₆ architecture. No RMS optimization is performed: the flux is fixed by the Coxeter number h = 12.</w:t>
      </w:r>
    </w:p>
    <w:p w14:paraId="2C00000A" w14:textId="77777777" w:rsidR="00FA767B" w:rsidRDefault="004943BF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6AC0186C" wp14:editId="6675DAFF">
            <wp:extent cx="5029200" cy="3214063"/>
            <wp:effectExtent l="0" t="0" r="0" b="0"/>
            <wp:docPr id="101" name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000B" w14:textId="77777777" w:rsidR="00FA767B" w:rsidRDefault="004943BF">
      <w:pPr>
        <w:spacing w:before="60" w:after="240"/>
        <w:jc w:val="center"/>
      </w:pPr>
      <w:r>
        <w:rPr>
          <w:b/>
          <w:sz w:val="20"/>
          <w:szCs w:val="20"/>
        </w:rPr>
        <w:t xml:space="preserve">Figure 1. </w:t>
      </w:r>
      <w:r>
        <w:rPr>
          <w:sz w:val="20"/>
          <w:szCs w:val="20"/>
        </w:rPr>
        <w:t>Pair correlation g(r) of the M operator at L = 30, compared with the first 1000 Riemann zeta zeros and the Montgomery conjecture 1 - (sin pi r / pi r)^2. RMS values are computed over r in [0, 4].</w:t>
      </w:r>
    </w:p>
    <w:p w14:paraId="6830FEFA" w14:textId="77777777" w:rsidR="00FA767B" w:rsidRDefault="004943BF">
      <w:pPr>
        <w:pStyle w:val="Heading2"/>
      </w:pPr>
      <w:r>
        <w:t>5.6 Analysis 20b: Convergence Scaling L = 12 to L = 30</w:t>
      </w:r>
    </w:p>
    <w:p w14:paraId="796DE301" w14:textId="77777777" w:rsidR="00B61CB4" w:rsidRPr="00B61CB4" w:rsidRDefault="00B61CB4" w:rsidP="00B61CB4">
      <w:pPr>
        <w:rPr>
          <w:color w:val="000000"/>
        </w:rPr>
      </w:pPr>
      <w:r>
        <w:rPr>
          <w:color w:val="000000"/>
        </w:rPr>
        <w:t>The pair correlation RMS was computed across seven torus sizes. To establish the correct convergence baseline, 100 random GUE matrices were generated at each wing size N and processed through the identical pipeline (polynomial-10 unfolding, Gaussian KDE with bandwidth 0.4, RMS against Montgomery formula). The GUE null gives RMS ≈ 0.092 at all N, with standard deviation decreasing as ~1/√N.</w:t>
      </w:r>
    </w:p>
    <w:p w14:paraId="749A7167" w14:textId="77777777" w:rsidR="00FA767B" w:rsidRDefault="00FA767B"/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3"/>
        <w:gridCol w:w="1460"/>
        <w:gridCol w:w="1476"/>
        <w:gridCol w:w="2630"/>
        <w:gridCol w:w="1440"/>
        <w:gridCol w:w="1337"/>
      </w:tblGrid>
      <w:tr w:rsidR="003C22E5" w14:paraId="4AB8EA1C" w14:textId="77777777" w:rsidTr="00BD43E4">
        <w:trPr>
          <w:trHeight w:val="453"/>
          <w:tblHeader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D7294" w14:textId="77777777" w:rsidR="003C22E5" w:rsidRDefault="003C22E5">
            <w:r>
              <w:rPr>
                <w:b/>
                <w:bCs/>
                <w:color w:val="FFFFFF"/>
                <w:sz w:val="20"/>
                <w:szCs w:val="20"/>
              </w:rPr>
              <w:t>L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182D7" w14:textId="77777777" w:rsidR="003C22E5" w:rsidRDefault="003C22E5">
            <w:r>
              <w:rPr>
                <w:b/>
                <w:bCs/>
                <w:color w:val="FFFFFF"/>
                <w:sz w:val="20"/>
                <w:szCs w:val="20"/>
              </w:rPr>
              <w:t>Wing eigenvalues N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53B3C" w14:textId="77777777" w:rsidR="003C22E5" w:rsidRDefault="003C22E5">
            <w:r>
              <w:rPr>
                <w:b/>
                <w:bCs/>
                <w:color w:val="FFFFFF"/>
                <w:sz w:val="20"/>
                <w:szCs w:val="20"/>
              </w:rPr>
              <w:t>RMS vs Montgomery</w:t>
            </w:r>
          </w:p>
        </w:tc>
        <w:tc>
          <w:tcPr>
            <w:tcW w:w="2630" w:type="dxa"/>
            <w:shd w:val="clear" w:color="auto" w:fill="4472C4" w:themeFill="accent1"/>
          </w:tcPr>
          <w:p w14:paraId="3F57BA1F" w14:textId="5005A577" w:rsidR="003C22E5" w:rsidRDefault="00EE485A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i/>
                <w:iCs/>
                <w:color w:val="FFFFFF"/>
                <w:sz w:val="20"/>
                <w:szCs w:val="20"/>
              </w:rPr>
              <w:t>GUE null RMS (mean ± std)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E516D" w14:textId="224EAD36" w:rsidR="003C22E5" w:rsidRDefault="003C22E5">
            <w:r>
              <w:rPr>
                <w:b/>
                <w:bCs/>
                <w:color w:val="FFFFFF"/>
                <w:sz w:val="20"/>
                <w:szCs w:val="20"/>
              </w:rPr>
              <w:t>g(r→0)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9A44" w14:textId="77777777" w:rsidR="003C22E5" w:rsidRDefault="003C22E5">
            <w:r>
              <w:rPr>
                <w:b/>
                <w:bCs/>
                <w:color w:val="FFFFFF"/>
                <w:sz w:val="20"/>
                <w:szCs w:val="20"/>
              </w:rPr>
              <w:t>KS(GUE)</w:t>
            </w:r>
          </w:p>
        </w:tc>
      </w:tr>
      <w:tr w:rsidR="003C22E5" w14:paraId="775AFBD2" w14:textId="77777777" w:rsidTr="00BD43E4">
        <w:trPr>
          <w:trHeight w:val="2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A11FC" w14:textId="77777777" w:rsidR="003C22E5" w:rsidRDefault="003C22E5"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0B3E8" w14:textId="77777777" w:rsidR="003C22E5" w:rsidRDefault="003C22E5">
            <w:r>
              <w:rPr>
                <w:color w:val="000000"/>
                <w:sz w:val="20"/>
                <w:szCs w:val="20"/>
              </w:rPr>
              <w:t>58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2B06F" w14:textId="77777777" w:rsidR="003C22E5" w:rsidRDefault="003C22E5">
            <w:r>
              <w:rPr>
                <w:color w:val="000000"/>
                <w:sz w:val="20"/>
                <w:szCs w:val="20"/>
              </w:rPr>
              <w:t>0.163</w:t>
            </w:r>
          </w:p>
        </w:tc>
        <w:tc>
          <w:tcPr>
            <w:tcW w:w="2630" w:type="dxa"/>
          </w:tcPr>
          <w:p w14:paraId="059E44C8" w14:textId="17AB4223" w:rsidR="003C22E5" w:rsidRDefault="00EE485A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0.096 ± 0.012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7469" w14:textId="34824BAF" w:rsidR="003C22E5" w:rsidRDefault="003C22E5">
            <w:r>
              <w:rPr>
                <w:color w:val="000000"/>
                <w:sz w:val="20"/>
                <w:szCs w:val="20"/>
              </w:rPr>
              <w:t>0.528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98AB4" w14:textId="77777777" w:rsidR="003C22E5" w:rsidRDefault="003C22E5">
            <w:r>
              <w:rPr>
                <w:color w:val="000000"/>
                <w:sz w:val="20"/>
                <w:szCs w:val="20"/>
              </w:rPr>
              <w:t>0.102</w:t>
            </w:r>
          </w:p>
        </w:tc>
      </w:tr>
      <w:tr w:rsidR="003C22E5" w14:paraId="064BF78B" w14:textId="77777777" w:rsidTr="00BD43E4">
        <w:trPr>
          <w:trHeight w:val="2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B9EB9" w14:textId="77777777" w:rsidR="003C22E5" w:rsidRDefault="003C22E5"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0DBA" w14:textId="77777777" w:rsidR="003C22E5" w:rsidRDefault="003C22E5">
            <w:r>
              <w:rPr>
                <w:color w:val="000000"/>
                <w:sz w:val="20"/>
                <w:szCs w:val="20"/>
              </w:rPr>
              <w:t>89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C6F6A" w14:textId="77777777" w:rsidR="003C22E5" w:rsidRDefault="003C22E5">
            <w:r>
              <w:rPr>
                <w:color w:val="000000"/>
                <w:sz w:val="20"/>
                <w:szCs w:val="20"/>
              </w:rPr>
              <w:t>0.125</w:t>
            </w:r>
          </w:p>
        </w:tc>
        <w:tc>
          <w:tcPr>
            <w:tcW w:w="2630" w:type="dxa"/>
          </w:tcPr>
          <w:p w14:paraId="25A52015" w14:textId="2DB5F52B" w:rsidR="003C22E5" w:rsidRDefault="00EE485A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0.094 ± 0.010 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AFCFE" w14:textId="2FC4A2C5" w:rsidR="003C22E5" w:rsidRDefault="003C22E5">
            <w:r>
              <w:rPr>
                <w:color w:val="000000"/>
                <w:sz w:val="20"/>
                <w:szCs w:val="20"/>
              </w:rPr>
              <w:t>0.441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85AB1" w14:textId="77777777" w:rsidR="003C22E5" w:rsidRDefault="003C22E5">
            <w:r>
              <w:rPr>
                <w:color w:val="000000"/>
                <w:sz w:val="20"/>
                <w:szCs w:val="20"/>
              </w:rPr>
              <w:t>0.094</w:t>
            </w:r>
          </w:p>
        </w:tc>
      </w:tr>
      <w:tr w:rsidR="003C22E5" w14:paraId="06EB96EF" w14:textId="77777777" w:rsidTr="00BD43E4">
        <w:trPr>
          <w:trHeight w:val="2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4EAA" w14:textId="77777777" w:rsidR="003C22E5" w:rsidRDefault="003C22E5">
            <w:r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87F4" w14:textId="77777777" w:rsidR="003C22E5" w:rsidRDefault="003C22E5">
            <w:r>
              <w:rPr>
                <w:color w:val="000000"/>
                <w:sz w:val="20"/>
                <w:szCs w:val="20"/>
              </w:rPr>
              <w:t>130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E7E51" w14:textId="77777777" w:rsidR="003C22E5" w:rsidRDefault="003C22E5">
            <w:r>
              <w:rPr>
                <w:color w:val="000000"/>
                <w:sz w:val="20"/>
                <w:szCs w:val="20"/>
              </w:rPr>
              <w:t>0.135</w:t>
            </w:r>
          </w:p>
        </w:tc>
        <w:tc>
          <w:tcPr>
            <w:tcW w:w="2630" w:type="dxa"/>
          </w:tcPr>
          <w:p w14:paraId="36F4A9E2" w14:textId="2345E30D" w:rsidR="003C22E5" w:rsidRDefault="00C10A01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0.093 ± 0.008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F218" w14:textId="7D36B618" w:rsidR="003C22E5" w:rsidRDefault="003C22E5">
            <w:r>
              <w:rPr>
                <w:color w:val="000000"/>
                <w:sz w:val="20"/>
                <w:szCs w:val="20"/>
              </w:rPr>
              <w:t>0.490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688C" w14:textId="77777777" w:rsidR="003C22E5" w:rsidRDefault="003C22E5">
            <w:r>
              <w:rPr>
                <w:color w:val="000000"/>
                <w:sz w:val="20"/>
                <w:szCs w:val="20"/>
              </w:rPr>
              <w:t>0.052</w:t>
            </w:r>
          </w:p>
        </w:tc>
      </w:tr>
      <w:tr w:rsidR="003C22E5" w14:paraId="3E2E63B9" w14:textId="77777777" w:rsidTr="00BD43E4">
        <w:trPr>
          <w:trHeight w:val="2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9FAA9" w14:textId="77777777" w:rsidR="003C22E5" w:rsidRDefault="003C22E5"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E2D5" w14:textId="77777777" w:rsidR="003C22E5" w:rsidRDefault="003C22E5">
            <w:r>
              <w:rPr>
                <w:color w:val="000000"/>
                <w:sz w:val="20"/>
                <w:szCs w:val="20"/>
              </w:rPr>
              <w:t>176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8037C" w14:textId="77777777" w:rsidR="003C22E5" w:rsidRDefault="003C22E5">
            <w:r>
              <w:rPr>
                <w:color w:val="000000"/>
                <w:sz w:val="20"/>
                <w:szCs w:val="20"/>
              </w:rPr>
              <w:t>0.123</w:t>
            </w:r>
          </w:p>
        </w:tc>
        <w:tc>
          <w:tcPr>
            <w:tcW w:w="2630" w:type="dxa"/>
          </w:tcPr>
          <w:p w14:paraId="6930875D" w14:textId="5EEE9649" w:rsidR="003C22E5" w:rsidRDefault="00C10A01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0.093 ± 0.007 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7A7F" w14:textId="1CC914D2" w:rsidR="003C22E5" w:rsidRDefault="003C22E5">
            <w:r>
              <w:rPr>
                <w:color w:val="000000"/>
                <w:sz w:val="20"/>
                <w:szCs w:val="20"/>
              </w:rPr>
              <w:t>0.459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3ACA" w14:textId="77777777" w:rsidR="003C22E5" w:rsidRDefault="003C22E5">
            <w:r>
              <w:rPr>
                <w:color w:val="000000"/>
                <w:sz w:val="20"/>
                <w:szCs w:val="20"/>
              </w:rPr>
              <w:t>0.052</w:t>
            </w:r>
          </w:p>
        </w:tc>
      </w:tr>
      <w:tr w:rsidR="003C22E5" w14:paraId="08429B96" w14:textId="77777777" w:rsidTr="00BD43E4">
        <w:trPr>
          <w:trHeight w:val="2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4924B" w14:textId="77777777" w:rsidR="003C22E5" w:rsidRDefault="003C22E5"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CF1CE" w14:textId="77777777" w:rsidR="003C22E5" w:rsidRDefault="003C22E5">
            <w:r>
              <w:rPr>
                <w:color w:val="000000"/>
                <w:sz w:val="20"/>
                <w:szCs w:val="20"/>
              </w:rPr>
              <w:t>230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54C44" w14:textId="77777777" w:rsidR="003C22E5" w:rsidRDefault="003C22E5">
            <w:r>
              <w:rPr>
                <w:color w:val="000000"/>
                <w:sz w:val="20"/>
                <w:szCs w:val="20"/>
              </w:rPr>
              <w:t>0.122</w:t>
            </w:r>
          </w:p>
        </w:tc>
        <w:tc>
          <w:tcPr>
            <w:tcW w:w="2630" w:type="dxa"/>
          </w:tcPr>
          <w:p w14:paraId="60406AF2" w14:textId="6C01FAE7" w:rsidR="003C22E5" w:rsidRDefault="00C10A01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0.092 ± 0.006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C438" w14:textId="18E33A4D" w:rsidR="003C22E5" w:rsidRDefault="003C22E5">
            <w:r>
              <w:rPr>
                <w:color w:val="000000"/>
                <w:sz w:val="20"/>
                <w:szCs w:val="20"/>
              </w:rPr>
              <w:t>0.456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4107" w14:textId="77777777" w:rsidR="003C22E5" w:rsidRDefault="003C22E5">
            <w:r>
              <w:rPr>
                <w:color w:val="000000"/>
                <w:sz w:val="20"/>
                <w:szCs w:val="20"/>
              </w:rPr>
              <w:t>0.083</w:t>
            </w:r>
          </w:p>
        </w:tc>
      </w:tr>
      <w:tr w:rsidR="003C22E5" w14:paraId="439A3D63" w14:textId="77777777" w:rsidTr="00BD43E4">
        <w:trPr>
          <w:trHeight w:val="2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78EA6" w14:textId="77777777" w:rsidR="003C22E5" w:rsidRDefault="003C22E5">
            <w:r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86940" w14:textId="77777777" w:rsidR="003C22E5" w:rsidRDefault="003C22E5">
            <w:r>
              <w:rPr>
                <w:color w:val="000000"/>
                <w:sz w:val="20"/>
                <w:szCs w:val="20"/>
              </w:rPr>
              <w:t>291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A61F0" w14:textId="77777777" w:rsidR="003C22E5" w:rsidRDefault="003C22E5">
            <w:r>
              <w:rPr>
                <w:color w:val="000000"/>
                <w:sz w:val="20"/>
                <w:szCs w:val="20"/>
              </w:rPr>
              <w:t>0.125  ↑ bump</w:t>
            </w:r>
          </w:p>
        </w:tc>
        <w:tc>
          <w:tcPr>
            <w:tcW w:w="2630" w:type="dxa"/>
          </w:tcPr>
          <w:p w14:paraId="05413116" w14:textId="712E8AA3" w:rsidR="003C22E5" w:rsidRDefault="00C10A01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0.093 ± 0.005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C1C0A" w14:textId="0FB09B44" w:rsidR="003C22E5" w:rsidRDefault="003C22E5">
            <w:r>
              <w:rPr>
                <w:color w:val="000000"/>
                <w:sz w:val="20"/>
                <w:szCs w:val="20"/>
              </w:rPr>
              <w:t>0.461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C89AB" w14:textId="77777777" w:rsidR="003C22E5" w:rsidRDefault="003C22E5">
            <w:r>
              <w:rPr>
                <w:color w:val="000000"/>
                <w:sz w:val="20"/>
                <w:szCs w:val="20"/>
              </w:rPr>
              <w:t>0.072</w:t>
            </w:r>
          </w:p>
        </w:tc>
      </w:tr>
      <w:tr w:rsidR="003C22E5" w14:paraId="3E254B07" w14:textId="77777777" w:rsidTr="00BD43E4">
        <w:trPr>
          <w:trHeight w:val="2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1D7C2" w14:textId="77777777" w:rsidR="003C22E5" w:rsidRDefault="003C22E5"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EEA52" w14:textId="77777777" w:rsidR="003C22E5" w:rsidRDefault="003C22E5">
            <w:r>
              <w:rPr>
                <w:color w:val="000000"/>
                <w:sz w:val="20"/>
                <w:szCs w:val="20"/>
              </w:rPr>
              <w:t>360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1225" w14:textId="77777777" w:rsidR="003C22E5" w:rsidRDefault="003C22E5">
            <w:r>
              <w:rPr>
                <w:color w:val="000000"/>
                <w:sz w:val="20"/>
                <w:szCs w:val="20"/>
              </w:rPr>
              <w:t>0.118  ← best</w:t>
            </w:r>
          </w:p>
        </w:tc>
        <w:tc>
          <w:tcPr>
            <w:tcW w:w="2630" w:type="dxa"/>
          </w:tcPr>
          <w:p w14:paraId="394F0AEC" w14:textId="7440658B" w:rsidR="003C22E5" w:rsidRDefault="00BD43E4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0.092 ± 0.005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504C9" w14:textId="5B0065D2" w:rsidR="003C22E5" w:rsidRDefault="003C22E5">
            <w:r>
              <w:rPr>
                <w:color w:val="000000"/>
                <w:sz w:val="20"/>
                <w:szCs w:val="20"/>
              </w:rPr>
              <w:t>0.438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569B7" w14:textId="77777777" w:rsidR="003C22E5" w:rsidRDefault="003C22E5">
            <w:r>
              <w:rPr>
                <w:color w:val="000000"/>
                <w:sz w:val="20"/>
                <w:szCs w:val="20"/>
              </w:rPr>
              <w:t>0.064</w:t>
            </w:r>
          </w:p>
        </w:tc>
      </w:tr>
      <w:tr w:rsidR="003C22E5" w14:paraId="0657A0B0" w14:textId="77777777" w:rsidTr="00BD43E4">
        <w:trPr>
          <w:trHeight w:val="453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C1234" w14:textId="77777777" w:rsidR="003C22E5" w:rsidRDefault="003C22E5">
            <w:r>
              <w:rPr>
                <w:color w:val="000000"/>
                <w:sz w:val="20"/>
                <w:szCs w:val="20"/>
              </w:rPr>
              <w:t>Riemann (benchmark)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31361" w14:textId="77777777" w:rsidR="003C22E5" w:rsidRDefault="003C22E5">
            <w:r>
              <w:rPr>
                <w:color w:val="000000"/>
                <w:sz w:val="20"/>
                <w:szCs w:val="20"/>
              </w:rPr>
              <w:t>1000</w:t>
            </w:r>
          </w:p>
        </w:tc>
        <w:tc>
          <w:tcPr>
            <w:tcW w:w="14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B5CD0" w14:textId="77777777" w:rsidR="003C22E5" w:rsidRDefault="003C22E5">
            <w:r>
              <w:rPr>
                <w:color w:val="000000"/>
                <w:sz w:val="20"/>
                <w:szCs w:val="20"/>
              </w:rPr>
              <w:t>0.082</w:t>
            </w:r>
          </w:p>
        </w:tc>
        <w:tc>
          <w:tcPr>
            <w:tcW w:w="2630" w:type="dxa"/>
          </w:tcPr>
          <w:p w14:paraId="720FA203" w14:textId="2E00A188" w:rsidR="003C22E5" w:rsidRDefault="00BD43E4">
            <w:pPr>
              <w:rPr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0.092 ± 0.003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529C" w14:textId="265DA856" w:rsidR="003C22E5" w:rsidRDefault="003C22E5">
            <w:r>
              <w:rPr>
                <w:color w:val="000000"/>
                <w:sz w:val="20"/>
                <w:szCs w:val="20"/>
              </w:rPr>
              <w:t>0.274</w:t>
            </w:r>
          </w:p>
        </w:tc>
        <w:tc>
          <w:tcPr>
            <w:tcW w:w="13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1E33E" w14:textId="77777777" w:rsidR="003C22E5" w:rsidRDefault="003C22E5">
            <w:r>
              <w:rPr>
                <w:color w:val="000000"/>
                <w:sz w:val="20"/>
                <w:szCs w:val="20"/>
              </w:rPr>
              <w:t>0.043</w:t>
            </w:r>
          </w:p>
        </w:tc>
      </w:tr>
    </w:tbl>
    <w:p w14:paraId="47C3C4FC" w14:textId="77777777" w:rsidR="00803BB8" w:rsidRPr="00803BB8" w:rsidRDefault="00803BB8" w:rsidP="00803BB8">
      <w:pPr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lastRenderedPageBreak/>
        <w:t>Table 6. Pair correlation RMS for M compared against the GUE null baseline (100 random GUE matrices at each N, same pipeline). Three regimes are visible: (1) The GUE null baseline is flat at RMS ≈ 0.092 across all N — this is the finite-N pair correlation residual intrinsic to GUE universality at bandwidth 0.4. (2) M's RMS exceeds the GUE null at all L, indicating non-universal lattice features, but converges toward it: from 0.163 at L = 12 to 0.118 at L = 30. (3) The Riemann zeros sit below the GUE null (0.082 vs 0.092), reflecting arithmetic structure beyond universality — the prime correlations encoded in ζ(s).</w:t>
      </w:r>
    </w:p>
    <w:p w14:paraId="4F3B9021" w14:textId="77777777" w:rsidR="00FA767B" w:rsidRDefault="00FA767B"/>
    <w:p w14:paraId="2D00000A" w14:textId="5017CACC" w:rsidR="00FA767B" w:rsidRDefault="00803BB8" w:rsidP="00803BB8">
      <w:pPr>
        <w:spacing w:before="240" w:after="60"/>
      </w:pPr>
      <w:r>
        <w:rPr>
          <w:color w:val="000000"/>
        </w:rPr>
        <w:t>The non-monotonic bump at L = 27 is consistent with the Coxeter standing-wave pattern identified in Section 5.4. The values L mod 12 = 3 (L = 15, 27) consistently show slightly elevated RMS compared to adjacent sizes. The overall trend is convergence toward the GUE baseline: RMS decreasing from 0.163 at L = 12 (+5.6σ above GUE null) to 0.118 at L = 30 (+5.5σ above GUE null). The non-universal excess — a residual 0.026 above GUE baseline at L = 30 — reflects finite-torus lattice structure (the shallow correlation hole g(0) = 0.438 vs GUE null g(0) = 0.321). This excess is expected to diminish as L → ∞, leaving the Eisenstein arithmetic structure that the Dedekind test (Section 5.8) already detects.</w:t>
      </w:r>
      <w:r>
        <w:rPr>
          <w:noProof/>
        </w:rPr>
        <w:drawing>
          <wp:inline distT="0" distB="0" distL="0" distR="0" wp14:anchorId="525F5AD4" wp14:editId="2F2C49F6">
            <wp:extent cx="5029200" cy="3044870"/>
            <wp:effectExtent l="0" t="0" r="0" b="0"/>
            <wp:docPr id="102" name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4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000B" w14:textId="77777777" w:rsidR="00FA767B" w:rsidRDefault="004943BF">
      <w:pPr>
        <w:spacing w:before="60" w:after="240"/>
        <w:jc w:val="center"/>
      </w:pPr>
      <w:r>
        <w:rPr>
          <w:b/>
          <w:sz w:val="20"/>
          <w:szCs w:val="20"/>
        </w:rPr>
        <w:t xml:space="preserve">Figure 2. </w:t>
      </w:r>
      <w:r>
        <w:rPr>
          <w:sz w:val="20"/>
          <w:szCs w:val="20"/>
        </w:rPr>
        <w:t>Convergence of RMS vs Montgomery as a function of lattice size L. The red dashed line shows the Riemann zero benchmark (RMS = 0.082); the blue band shows the GUE null baseline (RMS = 0.092 ± 0.005). M converges toward the GUE baseline from above.</w:t>
      </w:r>
    </w:p>
    <w:p w14:paraId="17552217" w14:textId="0715DE1B" w:rsidR="00B07508" w:rsidRDefault="00B07508">
      <w:pPr>
        <w:pStyle w:val="Heading2"/>
      </w:pPr>
      <w:r>
        <w:t>5.6b The GUE Null Hierarchy</w:t>
      </w:r>
    </w:p>
    <w:p w14:paraId="6BD60647" w14:textId="6A5F1EF5" w:rsidR="0071355D" w:rsidRDefault="0071355D">
      <w:pPr>
        <w:pStyle w:val="Heading2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  <w:sz w:val="24"/>
          <w:szCs w:val="24"/>
        </w:rPr>
        <w:t>The GUE null comparison reveals a three-layer hierarchy in the Montgomery pair correlation: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1355D" w14:paraId="7DA460D9" w14:textId="77777777" w:rsidTr="00CE72BD">
        <w:tc>
          <w:tcPr>
            <w:tcW w:w="3116" w:type="dxa"/>
            <w:shd w:val="clear" w:color="auto" w:fill="D0CECE" w:themeFill="background2" w:themeFillShade="E6"/>
          </w:tcPr>
          <w:p w14:paraId="0452F95D" w14:textId="73FB7B4A" w:rsidR="0071355D" w:rsidRDefault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color w:val="auto"/>
                <w:sz w:val="24"/>
                <w:szCs w:val="24"/>
              </w:rPr>
              <w:t>Source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7E3516AF" w14:textId="06A17848" w:rsidR="0071355D" w:rsidRPr="00CE72BD" w:rsidRDefault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</w:rPr>
              <w:t>RMS vs Montgomery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5B436BA" w14:textId="53B2D66B" w:rsidR="0071355D" w:rsidRDefault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color w:val="auto"/>
                <w:sz w:val="24"/>
                <w:szCs w:val="24"/>
              </w:rPr>
              <w:t>Interpretation</w:t>
            </w:r>
          </w:p>
        </w:tc>
      </w:tr>
      <w:tr w:rsidR="00CE72BD" w14:paraId="56B3867A" w14:textId="77777777" w:rsidTr="00EE43B9">
        <w:tc>
          <w:tcPr>
            <w:tcW w:w="3116" w:type="dxa"/>
            <w:vAlign w:val="center"/>
          </w:tcPr>
          <w:p w14:paraId="55D9F94F" w14:textId="54AF45C2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Montgomery formula</w:t>
            </w:r>
          </w:p>
        </w:tc>
        <w:tc>
          <w:tcPr>
            <w:tcW w:w="3117" w:type="dxa"/>
            <w:vAlign w:val="center"/>
          </w:tcPr>
          <w:p w14:paraId="263E26BD" w14:textId="63141657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0.000</w:t>
            </w:r>
          </w:p>
        </w:tc>
        <w:tc>
          <w:tcPr>
            <w:tcW w:w="3117" w:type="dxa"/>
            <w:vAlign w:val="center"/>
          </w:tcPr>
          <w:p w14:paraId="3960EEBC" w14:textId="14A9F2E8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Exact GUE two-point kernel</w:t>
            </w:r>
          </w:p>
        </w:tc>
      </w:tr>
      <w:tr w:rsidR="00CE72BD" w14:paraId="7E4967CA" w14:textId="77777777" w:rsidTr="00EE43B9">
        <w:tc>
          <w:tcPr>
            <w:tcW w:w="3116" w:type="dxa"/>
            <w:vAlign w:val="center"/>
          </w:tcPr>
          <w:p w14:paraId="4615AF6E" w14:textId="56D865F4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lastRenderedPageBreak/>
              <w:t>Riemann zeros (N=1000)</w:t>
            </w:r>
          </w:p>
        </w:tc>
        <w:tc>
          <w:tcPr>
            <w:tcW w:w="3117" w:type="dxa"/>
            <w:vAlign w:val="center"/>
          </w:tcPr>
          <w:p w14:paraId="48F7F9F5" w14:textId="46CC19E8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0.082</w:t>
            </w:r>
          </w:p>
        </w:tc>
        <w:tc>
          <w:tcPr>
            <w:tcW w:w="3117" w:type="dxa"/>
            <w:vAlign w:val="center"/>
          </w:tcPr>
          <w:p w14:paraId="6C3D1487" w14:textId="1F0AB213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Arithmetic structure below GUE</w:t>
            </w:r>
          </w:p>
        </w:tc>
      </w:tr>
      <w:tr w:rsidR="00CE72BD" w14:paraId="132164DC" w14:textId="77777777" w:rsidTr="00EE43B9">
        <w:tc>
          <w:tcPr>
            <w:tcW w:w="3116" w:type="dxa"/>
            <w:vAlign w:val="center"/>
          </w:tcPr>
          <w:p w14:paraId="161F41EF" w14:textId="785E3FBE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GUE null (N=360)</w:t>
            </w:r>
          </w:p>
        </w:tc>
        <w:tc>
          <w:tcPr>
            <w:tcW w:w="3117" w:type="dxa"/>
            <w:vAlign w:val="center"/>
          </w:tcPr>
          <w:p w14:paraId="4831378E" w14:textId="52C048BE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0.092 ± 0.005</w:t>
            </w:r>
          </w:p>
        </w:tc>
        <w:tc>
          <w:tcPr>
            <w:tcW w:w="3117" w:type="dxa"/>
            <w:vAlign w:val="center"/>
          </w:tcPr>
          <w:p w14:paraId="232D123D" w14:textId="35B39071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Generic GUE universality at finite N</w:t>
            </w:r>
          </w:p>
        </w:tc>
      </w:tr>
      <w:tr w:rsidR="00CE72BD" w14:paraId="23BB209D" w14:textId="77777777" w:rsidTr="00EE43B9">
        <w:tc>
          <w:tcPr>
            <w:tcW w:w="3116" w:type="dxa"/>
            <w:vAlign w:val="center"/>
          </w:tcPr>
          <w:p w14:paraId="17C1DDA5" w14:textId="44B91CB6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M operator (L=30, N=360)</w:t>
            </w:r>
          </w:p>
        </w:tc>
        <w:tc>
          <w:tcPr>
            <w:tcW w:w="3117" w:type="dxa"/>
            <w:vAlign w:val="center"/>
          </w:tcPr>
          <w:p w14:paraId="0360C243" w14:textId="0C8F4DE8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0.118</w:t>
            </w:r>
          </w:p>
        </w:tc>
        <w:tc>
          <w:tcPr>
            <w:tcW w:w="3117" w:type="dxa"/>
            <w:vAlign w:val="center"/>
          </w:tcPr>
          <w:p w14:paraId="3209241C" w14:textId="70AC8450" w:rsidR="00CE72BD" w:rsidRPr="00CE72BD" w:rsidRDefault="00CE72BD" w:rsidP="00CE72BD">
            <w:pPr>
              <w:pStyle w:val="Heading2"/>
              <w:rPr>
                <w:b w:val="0"/>
                <w:bCs w:val="0"/>
                <w:color w:val="auto"/>
                <w:sz w:val="24"/>
                <w:szCs w:val="24"/>
              </w:rPr>
            </w:pPr>
            <w:r>
              <w:rPr>
                <w:rFonts w:ascii="Segoe UI" w:hAnsi="Segoe UI" w:cs="Segoe UI"/>
                <w:b w:val="0"/>
                <w:bCs w:val="0"/>
                <w:color w:val="3D3D3A"/>
                <w:sz w:val="24"/>
                <w:szCs w:val="24"/>
              </w:rPr>
              <w:t>Non-universal features above GUE</w:t>
            </w:r>
          </w:p>
        </w:tc>
      </w:tr>
    </w:tbl>
    <w:p w14:paraId="1E86F58F" w14:textId="77777777" w:rsidR="001472DE" w:rsidRPr="001472DE" w:rsidRDefault="001472DE" w:rsidP="001472DE">
      <w:pPr>
        <w:pStyle w:val="Heading2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  <w:sz w:val="24"/>
          <w:szCs w:val="24"/>
        </w:rPr>
        <w:t>The Riemann zeros outperform generic GUE matrices by 3.2σ — zero of 100 random GUE trials achieved RMS ≤ 0.082. This reflects the arithmetic content of the prime distribution encoded in the zero correlations, a well-known result: the primes induce correlations beyond universality [Montgomery 1973, Bogomolny &amp; Keating 1996].</w:t>
      </w:r>
    </w:p>
    <w:p w14:paraId="3A8742B8" w14:textId="5C24AC68" w:rsidR="001472DE" w:rsidRPr="001472DE" w:rsidRDefault="001472DE" w:rsidP="001472DE">
      <w:pPr>
        <w:pStyle w:val="Heading2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  <w:sz w:val="24"/>
          <w:szCs w:val="24"/>
        </w:rPr>
        <w:t xml:space="preserve">M underperforms generic GUE by 5.5σ — 100 of 100 random GUE trials achieved lower RMS than M. The excess is concentrated in the correlation hole: M's g(0) = 0.438 versus the GUE null g(0) = 0.321. This shallower hole is a non-universal fingerprint of the finite Eisenstein torus: the deterministic spinor </w:t>
      </w:r>
      <w:r>
        <w:rPr>
          <w:b w:val="0"/>
          <w:bCs w:val="0"/>
          <w:i/>
          <w:iCs/>
          <w:color w:val="auto"/>
          <w:sz w:val="24"/>
          <w:szCs w:val="24"/>
        </w:rPr>
        <w:t>6.5 Relation to the Berry–Keating Conjecture</w:t>
      </w:r>
      <w:r>
        <w:rPr>
          <w:b w:val="0"/>
          <w:bCs w:val="0"/>
          <w:color w:val="auto"/>
          <w:sz w:val="24"/>
          <w:szCs w:val="24"/>
        </w:rPr>
        <w:t>assignment and the hexagonal lattice geometry create short-range correlations that weaken level repulsion below the GUE expectation.</w:t>
      </w:r>
    </w:p>
    <w:p w14:paraId="72176987" w14:textId="77777777" w:rsidR="001472DE" w:rsidRPr="001472DE" w:rsidRDefault="001472DE" w:rsidP="001472DE">
      <w:pPr>
        <w:pStyle w:val="Heading2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  <w:sz w:val="24"/>
          <w:szCs w:val="24"/>
        </w:rPr>
        <w:t>This hierarchy separates two questions: (Q1) Does M have the correct symmetry class? Yes — GUE, confirmed by KS test. (Q2) Does M carry arithmetic structure matching a specific L-function? The Dedekind test (Section 5.8) addresses Q2 directly, independent of the non-universal RMS excess.</w:t>
      </w:r>
    </w:p>
    <w:p w14:paraId="61D72BE7" w14:textId="77777777" w:rsidR="0071355D" w:rsidRPr="0071355D" w:rsidRDefault="0071355D">
      <w:pPr>
        <w:pStyle w:val="Heading2"/>
        <w:rPr>
          <w:b w:val="0"/>
          <w:bCs w:val="0"/>
          <w:color w:val="auto"/>
          <w:sz w:val="24"/>
          <w:szCs w:val="24"/>
        </w:rPr>
      </w:pPr>
    </w:p>
    <w:p w14:paraId="1B000001" w14:textId="15451C23" w:rsidR="00FA767B" w:rsidRDefault="004943BF">
      <w:pPr>
        <w:pStyle w:val="Heading2"/>
      </w:pPr>
      <w:r>
        <w:t>5.7 Analysis 26: Formula Validation and Dedekind Test at L = 18</w:t>
      </w:r>
    </w:p>
    <w:p w14:paraId="1B000002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Before extending the Dedekind comparison to L = 30, Analysis 26 validated the Peierls flux construction at L = 18 using the correct Landau gauge formula (Formula A): A_ij = Φ · (2a_i + Δa)/2 · Δb, where (a_i, b_i) are the Eisenstein coordinates of node i and (Δa, Δb) is the bond direction. This formula guarantees flux Φ per triangular plaquette by construction.</w:t>
      </w:r>
    </w:p>
    <w:p w14:paraId="1B000003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result KS(GUE) = 0.049, p &gt; 0.5, reproduces Analysis 19 (KS = 0.052, p = 0.57) within statistical precision, confirming the Peierls construction. The Dedekind comparison at L = 18 gave RMS(M, Dedekind) = 0.462 versus RMS(M, Riemann) = 0.335 — a 38% disadvantage for Dedekind. This reversal relative to L = 30 is a finite-size effect: with only 130 positive-wing eigenvalues at L = 18, the pair correlation cannot resolve the double density of the Dedekind zero set. The reversal motivated the definitive L = 30 test reported in Section 5.8.</w:t>
      </w:r>
    </w:p>
    <w:p w14:paraId="1B000004" w14:textId="77777777" w:rsidR="00FA767B" w:rsidRDefault="00FA767B"/>
    <w:p w14:paraId="36184BD3" w14:textId="77777777" w:rsidR="00FA767B" w:rsidRDefault="004943BF">
      <w:pPr>
        <w:pStyle w:val="Heading2"/>
      </w:pPr>
      <w:r>
        <w:t>5.8 Analysis 27: M Fits ζ_{Q(ω)} Better Than ζ(s) Alone</w:t>
      </w:r>
    </w:p>
    <w:p w14:paraId="5D21A475" w14:textId="77777777" w:rsidR="00FA767B" w:rsidRDefault="004943BF">
      <w:pPr>
        <w:spacing w:before="120" w:after="120" w:line="276" w:lineRule="auto"/>
        <w:jc w:val="both"/>
      </w:pPr>
      <w:r>
        <w:t>The Euler product structure identified in Section 4.3 makes a spectral prediction: since M is constructed on ℤ[ω], its eigenvalue statistics should match ζℚ(ω)(s) = ζ(s) · L(s, χ−3) better than ζ(s) alone. Analysis 27 tests this using the Analysis 20 KDE pipeline at L = 30 with Riemann-von Mangoldt unfolding.</w:t>
      </w:r>
    </w:p>
    <w:p w14:paraId="6EAF0F4B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FA767B" w14:paraId="26C7644F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A9493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Comparison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ADA2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RMS (direct)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BFEB6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FA767B" w14:paraId="22719C9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FFC85" w14:textId="77777777" w:rsidR="00FA767B" w:rsidRDefault="004943BF">
            <w:r>
              <w:rPr>
                <w:color w:val="000000"/>
                <w:sz w:val="20"/>
                <w:szCs w:val="20"/>
              </w:rPr>
              <w:t>M vs Riemann zeros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61A4" w14:textId="77777777" w:rsidR="00FA767B" w:rsidRDefault="004943BF">
            <w:r>
              <w:rPr>
                <w:color w:val="000000"/>
                <w:sz w:val="20"/>
                <w:szCs w:val="20"/>
              </w:rPr>
              <w:t>0.0506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9BCED" w14:textId="77777777" w:rsidR="00FA767B" w:rsidRDefault="004943BF">
            <w:r>
              <w:rPr>
                <w:color w:val="000000"/>
                <w:sz w:val="20"/>
                <w:szCs w:val="20"/>
              </w:rPr>
              <w:t>Baseline</w:t>
            </w:r>
          </w:p>
        </w:tc>
      </w:tr>
      <w:tr w:rsidR="00FA767B" w14:paraId="14ACBBD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184E0" w14:textId="77777777" w:rsidR="00FA767B" w:rsidRDefault="004943BF">
            <w:r>
              <w:rPr>
                <w:color w:val="000000"/>
                <w:sz w:val="20"/>
                <w:szCs w:val="20"/>
              </w:rPr>
              <w:t>M vs L(s, χ₋₃) zeros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389C7" w14:textId="77777777" w:rsidR="00FA767B" w:rsidRDefault="004943BF">
            <w:r>
              <w:rPr>
                <w:color w:val="000000"/>
                <w:sz w:val="20"/>
                <w:szCs w:val="20"/>
              </w:rPr>
              <w:t>0.0628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94945" w14:textId="77777777" w:rsidR="00FA767B" w:rsidRDefault="004943BF">
            <w:r>
              <w:rPr>
                <w:color w:val="000000"/>
                <w:sz w:val="20"/>
                <w:szCs w:val="20"/>
              </w:rPr>
              <w:t>Worse than Riemann alone</w:t>
            </w:r>
          </w:p>
        </w:tc>
      </w:tr>
      <w:tr w:rsidR="00FA767B" w14:paraId="7B279F4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E6CBD" w14:textId="77777777" w:rsidR="00FA767B" w:rsidRDefault="004943BF">
            <w:r>
              <w:rPr>
                <w:color w:val="000000"/>
                <w:sz w:val="20"/>
                <w:szCs w:val="20"/>
              </w:rPr>
              <w:t>M vs Dedekind ζ_{Q(ω)}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E5564" w14:textId="77777777" w:rsidR="00FA767B" w:rsidRDefault="004943BF">
            <w:r>
              <w:rPr>
                <w:color w:val="000000"/>
                <w:sz w:val="20"/>
                <w:szCs w:val="20"/>
              </w:rPr>
              <w:t>0.0362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EC925" w14:textId="77777777" w:rsidR="00FA767B" w:rsidRDefault="004943BF">
            <w:r>
              <w:rPr>
                <w:color w:val="000000"/>
                <w:sz w:val="20"/>
                <w:szCs w:val="20"/>
              </w:rPr>
              <w:t>28.4% better than Riemann ✓</w:t>
            </w:r>
          </w:p>
        </w:tc>
      </w:tr>
    </w:tbl>
    <w:p w14:paraId="3A15628C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  <w:sz w:val="20"/>
          <w:szCs w:val="20"/>
        </w:rPr>
        <w:t>Table 7b. Direct pair correlation comparison: M vs each zero family at L = 30. The Dedekind zeta of ℚ(ω) gives 28.4% lower RMS than the Riemann zeta alone. Analysis 20/21 pipeline confirmed: RMS(M, Montgomery) = 0.1182, RMS(Riemann, Montgomery) = 0.0821.</w:t>
      </w:r>
    </w:p>
    <w:p w14:paraId="617257EB" w14:textId="77777777" w:rsidR="00FA767B" w:rsidRDefault="00FA767B"/>
    <w:p w14:paraId="7AA3C203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discriminator is the correlation hole depth. The Riemann zeros have g(0) = 0.274 — stronger level repulsion at short range than M shows at L = 30 (g(0) = 0.438). The Dedekind zeros, combining two GUE families at double density, have g(0) = 0.476 — a shallower hole that matches M's depth more closely. The merged Dedekind spectrum dilutes the correlation hole to match M's, giving lower RMS.</w:t>
      </w:r>
    </w:p>
    <w:p w14:paraId="7756DFA7" w14:textId="77777777" w:rsidR="00FA767B" w:rsidRDefault="004943BF">
      <w:pPr>
        <w:spacing w:before="120" w:after="120" w:line="276" w:lineRule="auto"/>
        <w:jc w:val="both"/>
      </w:pPr>
      <w:r>
        <w:t>This is consistent with the Euler product structure: M lives on ℤ[ω], so its spectral statistics naturally match ζℚ(ω)(s), not ζ(s) alone. The 28.4% improvement is the spectral signature of the Eisenstein arithmetic structure of M. The definitive test requires L ≥ 42 (approximately 700 positive-wing eigenvalues), where the double density of ζℚ(ω) becomes resolvable at bandwidth 0.4 and the correlation hole depths separate sufficiently to distinguish the two candidates.</w:t>
      </w:r>
    </w:p>
    <w:p w14:paraId="2E00000A" w14:textId="77777777" w:rsidR="00FA767B" w:rsidRDefault="004943BF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511E3F21" wp14:editId="1068A9E3">
            <wp:extent cx="5029200" cy="3014216"/>
            <wp:effectExtent l="0" t="0" r="0" b="0"/>
            <wp:docPr id="105" name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0000B" w14:textId="77777777" w:rsidR="00FA767B" w:rsidRDefault="004943BF">
      <w:pPr>
        <w:spacing w:before="60" w:after="240"/>
        <w:jc w:val="center"/>
      </w:pPr>
      <w:r>
        <w:rPr>
          <w:b/>
          <w:sz w:val="20"/>
          <w:szCs w:val="20"/>
        </w:rPr>
        <w:t xml:space="preserve">Figure 5. </w:t>
      </w:r>
      <w:r>
        <w:rPr>
          <w:sz w:val="20"/>
          <w:szCs w:val="20"/>
        </w:rPr>
        <w:t>Dedekind comparison at L = 30. Residuals g_M(r) - g_ref(r) for Riemann zeta (solid red) and Dedekind zeta of Q(omega) (dashed purple). The Dedekind zeta gives 28.4% lower RMS, consistent with M's Eisenstein lattice arithmetic.</w:t>
      </w:r>
    </w:p>
    <w:p w14:paraId="5ACEFF87" w14:textId="77777777" w:rsidR="00FA767B" w:rsidRDefault="004943BF">
      <w:pPr>
        <w:pStyle w:val="Heading1"/>
      </w:pPr>
      <w:r>
        <w:t>6. The Physical Picture</w:t>
      </w:r>
    </w:p>
    <w:p w14:paraId="522DD39B" w14:textId="77777777" w:rsidR="00FA767B" w:rsidRDefault="004943BF">
      <w:pPr>
        <w:pStyle w:val="Heading2"/>
      </w:pPr>
      <w:r>
        <w:t>6.1 Dyson Symmetry Classification</w:t>
      </w:r>
    </w:p>
    <w:p w14:paraId="431BBAEC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GOE → GUE transition is a symmetry transition, not a chaos transition. The cascade dynamics were tested directly: the Lyapunov exponent of the 12-step ouroboros cycle is λ = 0 exactly, confirmed at four initial separations spanning nine orders of magnitude. The cascade is a rotation on S³ × S³, not a chaotic map. OTOC measurements show no exponential growth at any flux value. The GUE statistics arise from symmetry breaking, not from classical or quantum chaos.</w:t>
      </w:r>
    </w:p>
    <w:p w14:paraId="19DED2DE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Dyson threefold way classifies Hermitian operators by their antiunitary symmetries. At Φ = 0, the sublattice structure of the Eisenstein torus creates an accidental antiunitary symmetry — a combination of complex conjugation and sublattice exchange — that places M in the GOE class despite M being complex. At Φ = 1/6, the P-gate Peierls flux breaks this accidental symmetry. No antiunitary symmetry remains. M is in the GUE universality class.</w:t>
      </w:r>
    </w:p>
    <w:p w14:paraId="144C4E0A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This is the correct and complete explanation of the transition. It requires no chaos, no strange attractors, no edge-of-criticality arguments. Pure symmetry and its breaking.</w:t>
      </w:r>
    </w:p>
    <w:p w14:paraId="4E5AA2BC" w14:textId="77777777" w:rsidR="00FA767B" w:rsidRDefault="004943BF">
      <w:pPr>
        <w:pStyle w:val="Heading2"/>
      </w:pPr>
      <w:r>
        <w:t>6.2 Ergodicity from Quasiperiodic Rotation</w:t>
      </w:r>
    </w:p>
    <w:p w14:paraId="0621DC9E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lastRenderedPageBreak/>
        <w:t>The Dyson classification establishes the symmetry class. Wigner-Dyson universality requires additionally that M samples the GUE ensemble ergodically — that the single operator M explores the full symmetry class rather than a measure-zero subset.</w:t>
      </w:r>
    </w:p>
    <w:p w14:paraId="5C195677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This ergodicity follows from the quasiperiodic nature of the cascade. The 12-step Floquet operator has eigenvalues exp(±i · 0.6901π) for the forward spinor and exp(±i · 0.7003π) for the inverse spinor. Both angles are irrational multiples of π — confirmed numerically by the absence of low-denominator rational approximations (best rational approximations have denominators &gt; 70). Two incommensurate irrational frequencies on a torus produce a dense orbit: by the Weyl equidistribution theorem, the time-average of any continuous observable equals its space-average over the invariant torus. This is unique ergodicity.</w:t>
      </w:r>
    </w:p>
    <w:p w14:paraId="5316EE7E" w14:textId="77777777" w:rsidR="00FA767B" w:rsidRDefault="004943BF">
      <w:pPr>
        <w:spacing w:before="120" w:after="120" w:line="276" w:lineRule="auto"/>
        <w:jc w:val="both"/>
      </w:pPr>
      <w:r>
        <w:t>The spatial operator M, constructed from these quasiperiodic spinors across all L² nodes of the Eisenstein torus, inherits this ergodicity. M does not sit at a special point in the GUE ensemble — it explores the ensemble. Combined with the Dyson classification, the Wigner-Dyson universality theorem then guarantees GUE level statistics. The numerical result (KS = 0.052 at L = 18, Montgomery RMS = 0.118 at L = 30) is the expected consequence of symmetry + ergodicity.</w:t>
      </w:r>
    </w:p>
    <w:p w14:paraId="31C83AC1" w14:textId="77777777" w:rsidR="00FA767B" w:rsidRDefault="004943BF">
      <w:pPr>
        <w:pStyle w:val="Heading2"/>
      </w:pPr>
      <w:r>
        <w:t>6.3 Gate Modulation from Three E₆ Integers — Zero Free Parameters</w:t>
      </w:r>
    </w:p>
    <w:p w14:paraId="6982D5ED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five pentachoric gates {S, R, T, F, P} correspond to the five nodes of the affine A₄⁽¹⁾ extended Dynkin diagram — the cyclic diagram with nodes S–R–T–F–P–S. The P gate is the affine node: the extra node that closes the finite A₄ chain into a cycle. In Kac-Moody algebra the affine node sits at grade 1 in the loop algebra, one Coxeter step into the extension. This is why P is time-reversal-odd, has no qubit analogue, and why P-gate Peierls flux at Φ = 1/6 drives the GOE → GUE transition.</w:t>
      </w:r>
    </w:p>
    <w:p w14:paraId="5B55E0CE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Analysis 24 establishes that every gate modulation value is determined by exactly three integers: r = rank(E₆) = 6, h = h(E₆) = 12, and n = n_gates = 5. The derivation uses the angular representation (rx, rz) = B × (cos θ, sin θ):</w:t>
      </w:r>
    </w:p>
    <w:p w14:paraId="089E1468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69"/>
        <w:gridCol w:w="1885"/>
        <w:gridCol w:w="1869"/>
        <w:gridCol w:w="1869"/>
        <w:gridCol w:w="1868"/>
      </w:tblGrid>
      <w:tr w:rsidR="00FA767B" w14:paraId="3D923869" w14:textId="77777777">
        <w:trPr>
          <w:tblHeader/>
        </w:trPr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19DE4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Gate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11F1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θ (exact)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4036C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B² (exact)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41AE7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rx = B cos θ / 10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8F380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rz = B sin θ / 10</w:t>
            </w:r>
          </w:p>
        </w:tc>
      </w:tr>
      <w:tr w:rsidR="00FA767B" w14:paraId="7CF8C879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F5DA" w14:textId="77777777" w:rsidR="00FA767B" w:rsidRDefault="004943BF">
            <w:r>
              <w:rPr>
                <w:color w:val="000000"/>
                <w:sz w:val="20"/>
                <w:szCs w:val="20"/>
              </w:rPr>
              <w:t>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680A4" w14:textId="77777777" w:rsidR="00FA767B" w:rsidRDefault="004943BF">
            <w:r>
              <w:rPr>
                <w:color w:val="000000"/>
                <w:sz w:val="20"/>
                <w:szCs w:val="20"/>
              </w:rPr>
              <w:t>arctan((r−2)/(h+1)) = arctan(4/13)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1E240" w14:textId="77777777" w:rsidR="00FA767B" w:rsidRDefault="004943BF">
            <w:r>
              <w:rPr>
                <w:color w:val="000000"/>
                <w:sz w:val="20"/>
                <w:szCs w:val="20"/>
              </w:rPr>
              <w:t>(h+1)² + (r−2)² = 185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1A6D1" w14:textId="77777777" w:rsidR="00FA767B" w:rsidRDefault="004943BF">
            <w:r>
              <w:rPr>
                <w:color w:val="000000"/>
                <w:sz w:val="20"/>
                <w:szCs w:val="20"/>
              </w:rPr>
              <w:t>1.3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532D" w14:textId="77777777" w:rsidR="00FA767B" w:rsidRDefault="004943BF">
            <w:r>
              <w:rPr>
                <w:color w:val="000000"/>
                <w:sz w:val="20"/>
                <w:szCs w:val="20"/>
              </w:rPr>
              <w:t>0.4</w:t>
            </w:r>
          </w:p>
        </w:tc>
      </w:tr>
      <w:tr w:rsidR="00FA767B" w14:paraId="3DFFC607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FD612" w14:textId="77777777" w:rsidR="00FA767B" w:rsidRDefault="004943BF">
            <w:r>
              <w:rPr>
                <w:color w:val="000000"/>
                <w:sz w:val="20"/>
                <w:szCs w:val="20"/>
              </w:rPr>
              <w:t>R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46428" w14:textId="77777777" w:rsidR="00FA767B" w:rsidRDefault="004943BF">
            <w:r>
              <w:rPr>
                <w:color w:val="000000"/>
                <w:sz w:val="20"/>
                <w:szCs w:val="20"/>
              </w:rPr>
              <w:t>π/2 − θ_S = arctan(13/4)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31080" w14:textId="77777777" w:rsidR="00FA767B" w:rsidRDefault="004943BF">
            <w:r>
              <w:rPr>
                <w:color w:val="000000"/>
                <w:sz w:val="20"/>
                <w:szCs w:val="20"/>
              </w:rPr>
              <w:t>185 (same as S)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CBA4B" w14:textId="77777777" w:rsidR="00FA767B" w:rsidRDefault="004943BF">
            <w:r>
              <w:rPr>
                <w:color w:val="000000"/>
                <w:sz w:val="20"/>
                <w:szCs w:val="20"/>
              </w:rPr>
              <w:t>0.4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3A723" w14:textId="77777777" w:rsidR="00FA767B" w:rsidRDefault="004943BF">
            <w:r>
              <w:rPr>
                <w:color w:val="000000"/>
                <w:sz w:val="20"/>
                <w:szCs w:val="20"/>
              </w:rPr>
              <w:t>1.3</w:t>
            </w:r>
          </w:p>
        </w:tc>
      </w:tr>
      <w:tr w:rsidR="00FA767B" w14:paraId="27234636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CBFE" w14:textId="77777777" w:rsidR="00FA767B" w:rsidRDefault="004943BF">
            <w:r>
              <w:rPr>
                <w:color w:val="000000"/>
                <w:sz w:val="20"/>
                <w:szCs w:val="20"/>
              </w:rPr>
              <w:t>T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A93C2" w14:textId="77777777" w:rsidR="00FA767B" w:rsidRDefault="004943BF">
            <w:r>
              <w:rPr>
                <w:color w:val="000000"/>
                <w:sz w:val="20"/>
                <w:szCs w:val="20"/>
              </w:rPr>
              <w:t>π/4 (Z₂ symmetry forces θ_T = π/4)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35411" w14:textId="77777777" w:rsidR="00FA767B" w:rsidRDefault="004943BF">
            <w:r>
              <w:rPr>
                <w:color w:val="000000"/>
                <w:sz w:val="20"/>
                <w:szCs w:val="20"/>
              </w:rPr>
              <w:t>2(r+1)² = 98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CDACF" w14:textId="77777777" w:rsidR="00FA767B" w:rsidRDefault="004943BF">
            <w:r>
              <w:rPr>
                <w:color w:val="000000"/>
                <w:sz w:val="20"/>
                <w:szCs w:val="20"/>
              </w:rPr>
              <w:t>0.7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E760" w14:textId="77777777" w:rsidR="00FA767B" w:rsidRDefault="004943BF">
            <w:r>
              <w:rPr>
                <w:color w:val="000000"/>
                <w:sz w:val="20"/>
                <w:szCs w:val="20"/>
              </w:rPr>
              <w:t>0.7</w:t>
            </w:r>
          </w:p>
        </w:tc>
      </w:tr>
      <w:tr w:rsidR="00FA767B" w14:paraId="329717FB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5485" w14:textId="77777777" w:rsidR="00FA767B" w:rsidRDefault="004943BF">
            <w:r>
              <w:rPr>
                <w:color w:val="000000"/>
                <w:sz w:val="20"/>
                <w:szCs w:val="20"/>
              </w:rPr>
              <w:t>F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C3010" w14:textId="77777777" w:rsidR="00FA767B" w:rsidRDefault="004943BF">
            <w:r>
              <w:rPr>
                <w:color w:val="000000"/>
                <w:sz w:val="20"/>
                <w:szCs w:val="20"/>
              </w:rPr>
              <w:t>π/4 (frequency gate, no rotation)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C7CB4" w14:textId="77777777" w:rsidR="00FA767B" w:rsidRDefault="004943BF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C348" w14:textId="77777777" w:rsidR="00FA767B" w:rsidRDefault="004943BF"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87C57" w14:textId="77777777" w:rsidR="00FA767B" w:rsidRDefault="004943BF">
            <w:r>
              <w:rPr>
                <w:color w:val="000000"/>
                <w:sz w:val="20"/>
                <w:szCs w:val="20"/>
              </w:rPr>
              <w:t>1.0</w:t>
            </w:r>
          </w:p>
        </w:tc>
      </w:tr>
      <w:tr w:rsidR="00FA767B" w14:paraId="18311DF2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FD41E" w14:textId="77777777" w:rsidR="00FA767B" w:rsidRDefault="004943BF">
            <w:r>
              <w:rPr>
                <w:color w:val="000000"/>
                <w:sz w:val="20"/>
                <w:szCs w:val="20"/>
              </w:rPr>
              <w:t>P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97E3A" w14:textId="77777777" w:rsidR="00FA767B" w:rsidRDefault="004943BF">
            <w:r>
              <w:rPr>
                <w:color w:val="000000"/>
                <w:sz w:val="20"/>
                <w:szCs w:val="20"/>
              </w:rPr>
              <w:t>arctan(n/r) = arctan(5/6)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C7685" w14:textId="77777777" w:rsidR="00FA767B" w:rsidRDefault="004943BF">
            <w:r>
              <w:rPr>
                <w:color w:val="000000"/>
                <w:sz w:val="20"/>
                <w:szCs w:val="20"/>
              </w:rPr>
              <w:t>(h+3)² + (3r)² = 549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BCB66" w14:textId="77777777" w:rsidR="00FA767B" w:rsidRDefault="004943BF">
            <w:r>
              <w:rPr>
                <w:color w:val="000000"/>
                <w:sz w:val="20"/>
                <w:szCs w:val="20"/>
              </w:rPr>
              <w:t>1.8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6BDEE" w14:textId="77777777" w:rsidR="00FA767B" w:rsidRDefault="004943BF">
            <w:r>
              <w:rPr>
                <w:color w:val="000000"/>
                <w:sz w:val="20"/>
                <w:szCs w:val="20"/>
              </w:rPr>
              <w:t>1.5</w:t>
            </w:r>
          </w:p>
        </w:tc>
      </w:tr>
    </w:tbl>
    <w:p w14:paraId="2F567A9F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  <w:sz w:val="20"/>
          <w:szCs w:val="20"/>
        </w:rPr>
        <w:lastRenderedPageBreak/>
        <w:t>Table 7. All ten gate modulation values derived from r = rank(E₆) = 6, h = h(E₆) = 12, n = n_gates = 5. Zero free parameters. The angles and magnitudes are exact E₆ integer expressions; the values 0.4, 1.3, 0.7, 1.0, 1.8, 1.5 follow by arithmetic.</w:t>
      </w:r>
    </w:p>
    <w:p w14:paraId="23AAF7F6" w14:textId="77777777" w:rsidR="00FA767B" w:rsidRDefault="00FA767B"/>
    <w:p w14:paraId="70F755CE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 six distinct numerators {4, 7, 10, 13, 15, 18} form two arithmetic progressions with step 3 (the Eisenstein step): {r−2, r+1, 2n, h+1} and {h+3, 3r}. The asymmetries between rx and rz — the differences ±9 for S and R, −3 for P, 0 for T and F — are powers of 3, the signature of the Eisenstein Z₃ sublattice action. The sublattice class of each gate is determined by the direction −1 through the A₄⁽¹⁾ cycle: S has class −1, R and P have class +1, T and F have class 0. The affine node P shares class +1 with R but its asymmetry is −3 = −3¹ rather than +9 = +3², reflecting its grade-1 suppression in the loop algebra.</w:t>
      </w:r>
    </w:p>
    <w:p w14:paraId="5BA3BDF0" w14:textId="77777777" w:rsidR="00FA767B" w:rsidRDefault="004943BF">
      <w:pPr>
        <w:pStyle w:val="Heading2"/>
      </w:pPr>
      <w:r>
        <w:t>6.4 Route C Closed — The h+3 Connection</w:t>
      </w:r>
    </w:p>
    <w:p w14:paraId="33BA9500" w14:textId="77777777" w:rsidR="00FA767B" w:rsidRDefault="004943BF">
      <w:pPr>
        <w:spacing w:before="120" w:after="120" w:line="276" w:lineRule="auto"/>
        <w:jc w:val="both"/>
      </w:pPr>
      <w:r>
        <w:t>The P gate magnitude vector has components (h+3, 3r) = (15, 18). The Route C expression for −ln(F) is −ln(F) = (1/3)[108/V² + (58/15)/V³] + ε, where V = 10 is the pentachoric scale. The denominator 15 in the V³ layer is h+3 — the same number as the P gate rz coupling and the same number as the Route C crossing step.</w:t>
      </w:r>
    </w:p>
    <w:p w14:paraId="17F301A9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These are not three independent occurrences of the same number. They are the same geometric quantity viewed from three angles: h+3 is the crossing step because the P gate affine node carries coupling 15/10, and the V³ rational layer of F encodes this coupling. The chain from E₆ root geometry to the fine structure constant is now complete:</w:t>
      </w:r>
    </w:p>
    <w:p w14:paraId="60937002" w14:textId="77777777" w:rsidR="00FA767B" w:rsidRDefault="004943BF">
      <w:pPr>
        <w:spacing w:before="60" w:after="20" w:line="276" w:lineRule="auto"/>
        <w:jc w:val="both"/>
      </w:pPr>
      <w:r>
        <w:t xml:space="preserve">  rank(E₆) = 6,  h(E₆) = 12,  n_gates = 5</w:t>
      </w:r>
    </w:p>
    <w:p w14:paraId="133CDEBC" w14:textId="77777777" w:rsidR="00FA767B" w:rsidRDefault="004943BF">
      <w:pPr>
        <w:spacing w:before="20" w:after="20" w:line="276" w:lineRule="auto"/>
        <w:jc w:val="both"/>
      </w:pPr>
      <w:r>
        <w:t xml:space="preserve">  → gate angles: arctan(4/13), arctan(5/6), π/4</w:t>
      </w:r>
    </w:p>
    <w:p w14:paraId="21399C41" w14:textId="77777777" w:rsidR="00FA767B" w:rsidRDefault="004943BF">
      <w:pPr>
        <w:spacing w:before="20" w:after="20" w:line="276" w:lineRule="auto"/>
        <w:jc w:val="both"/>
      </w:pPr>
      <w:r>
        <w:t xml:space="preserve">  → gate magnitudes: B²_P = (h+3)² + (3r)² = 549,  B²_F = 2(2n)² = 200</w:t>
      </w:r>
    </w:p>
    <w:p w14:paraId="3A2C27CE" w14:textId="77777777" w:rsidR="00FA767B" w:rsidRDefault="004943BF">
      <w:pPr>
        <w:spacing w:before="20" w:after="20" w:line="276" w:lineRule="auto"/>
        <w:jc w:val="both"/>
      </w:pPr>
      <w:r>
        <w:t xml:space="preserve">  → Floquet matrices U_total, V_total</w:t>
      </w:r>
    </w:p>
    <w:p w14:paraId="4AFFDA89" w14:textId="77777777" w:rsidR="00FA767B" w:rsidRDefault="004943BF">
      <w:pPr>
        <w:spacing w:before="20" w:after="20" w:line="276" w:lineRule="auto"/>
        <w:jc w:val="both"/>
      </w:pPr>
      <w:r>
        <w:t xml:space="preserve">  → F = |⟨u₀|U_total u₀⟩|² × |⟨v₀|V_total v₀⟩|² = 0.696778  (machine precision)</w:t>
      </w:r>
    </w:p>
    <w:p w14:paraId="546F854C" w14:textId="77777777" w:rsidR="00FA767B" w:rsidRDefault="004943BF">
      <w:pPr>
        <w:spacing w:before="20" w:after="20" w:line="276" w:lineRule="auto"/>
        <w:jc w:val="both"/>
      </w:pPr>
      <w:r>
        <w:t xml:space="preserve">  → −ln(F) = (1/3)[108/V² + (58/15)/V³] + ε,  ε = −1.24×10⁻⁷ (transcendental)</w:t>
      </w:r>
    </w:p>
    <w:p w14:paraId="5559920B" w14:textId="77777777" w:rsidR="00FA767B" w:rsidRDefault="004943BF">
      <w:pPr>
        <w:spacing w:before="20" w:after="60" w:line="276" w:lineRule="auto"/>
        <w:jc w:val="both"/>
      </w:pPr>
      <w:r>
        <w:t xml:space="preserve">  → α⁻¹ = 137 − ln(F)/10 = 137.036</w:t>
      </w:r>
    </w:p>
    <w:p w14:paraId="68449D3D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>Every step in this chain is determined by the architecture. The two rational layers of −ln(F) capture 99.999966% of the value. The transcendental remainder ε has no closed form — it is the Floquet return of a quasiperiodic rotation with irrational angles, which cannot close in finite rational arithmetic. The architecture encodes everything it can encode exactly and produces one transcendental residue. Route C is closed.</w:t>
      </w:r>
    </w:p>
    <w:p w14:paraId="2B5126EC" w14:textId="77777777" w:rsidR="00FA767B" w:rsidRDefault="004943BF">
      <w:pPr>
        <w:pStyle w:val="Heading2"/>
      </w:pPr>
      <w:r>
        <w:t>6.5 Relation to the Berry–Keating Conjecture</w:t>
      </w:r>
    </w:p>
    <w:p w14:paraId="33F0A53F" w14:textId="77777777" w:rsidR="00AC4761" w:rsidRPr="00AC4761" w:rsidRDefault="00AC4761" w:rsidP="00AC4761">
      <w:pPr>
        <w:pStyle w:val="Heading1"/>
        <w:rPr>
          <w:b w:val="0"/>
          <w:bCs w:val="0"/>
          <w:color w:val="000000"/>
          <w:sz w:val="24"/>
          <w:szCs w:val="24"/>
        </w:rPr>
      </w:pPr>
      <w:r>
        <w:rPr>
          <w:b w:val="0"/>
          <w:bCs w:val="0"/>
          <w:color w:val="000000"/>
          <w:sz w:val="24"/>
          <w:szCs w:val="24"/>
        </w:rPr>
        <w:t xml:space="preserve">The Berry–Keating operator H = xp is time-reversal-odd: under T, x → x and p → −p. The R/R̄ merger operator M has the same structure: u encodes position on S³, v = </w:t>
        <w:lastRenderedPageBreak/>
        <w:t xml:space="preserve">SU(2)-antipode(u) encodes the conjugate momentum in the Hopf fiber sense. The matrix element </w:t>
      </w:r>
      <w:r>
        <w:rPr>
          <w:rFonts w:ascii="Cambria Math" w:hAnsi="Cambria Math" w:cs="Cambria Math"/>
          <w:b w:val="0"/>
          <w:bCs w:val="0"/>
          <w:color w:val="000000"/>
          <w:sz w:val="24"/>
          <w:szCs w:val="24"/>
        </w:rPr>
        <w:t>⟨</w:t>
      </w:r>
      <w:r>
        <w:rPr>
          <w:b w:val="0"/>
          <w:bCs w:val="0"/>
          <w:color w:val="000000"/>
          <w:sz w:val="24"/>
          <w:szCs w:val="24"/>
        </w:rPr>
        <w:t>u_i|v_j</w:t>
      </w:r>
      <w:r>
        <w:rPr>
          <w:rFonts w:ascii="Cambria Math" w:hAnsi="Cambria Math" w:cs="Cambria Math"/>
          <w:b w:val="0"/>
          <w:bCs w:val="0"/>
          <w:color w:val="000000"/>
          <w:sz w:val="24"/>
          <w:szCs w:val="24"/>
        </w:rPr>
        <w:t>⟩</w:t>
      </w:r>
      <w:r>
        <w:rPr>
          <w:b w:val="0"/>
          <w:bCs w:val="0"/>
          <w:color w:val="000000"/>
          <w:sz w:val="24"/>
          <w:szCs w:val="24"/>
        </w:rPr>
        <w:t xml:space="preserve"> measures the Hopf distance between geometric position of node i and conjugate momentum of node j.</w:t>
      </w:r>
    </w:p>
    <w:p w14:paraId="320026F9" w14:textId="77777777" w:rsidR="00AC4761" w:rsidRPr="00AC4761" w:rsidRDefault="00AC4761" w:rsidP="00AC4761">
      <w:pPr>
        <w:pStyle w:val="Heading1"/>
        <w:rPr>
          <w:b w:val="0"/>
          <w:bCs w:val="0"/>
          <w:color w:val="000000"/>
          <w:sz w:val="24"/>
          <w:szCs w:val="24"/>
        </w:rPr>
      </w:pPr>
      <w:r>
        <w:rPr>
          <w:b w:val="0"/>
          <w:bCs w:val="0"/>
          <w:color w:val="000000"/>
          <w:sz w:val="24"/>
          <w:szCs w:val="24"/>
        </w:rPr>
        <w:t>At Φ = 1/6, M is time-reversal-odd in the same sense as H = xp. It is in the GUE symmetry class by the Dyson argument above. Its pair correlation carries a non-universal excess above the GUE baseline (RMS = 0.118 vs GUE null 0.092 at L = 30), attributable to finite-torus lattice structure. Beneath this excess, M already exhibits the correct Eisenstein arithmetic: a 28.4% better fit to ζ_{Q(ω)} than to ζ(s). The construction has zero free parameters.</w:t>
      </w:r>
    </w:p>
    <w:p w14:paraId="7295DA39" w14:textId="77777777" w:rsidR="00AC4761" w:rsidRDefault="00AC4761" w:rsidP="00AC4761">
      <w:pPr>
        <w:pStyle w:val="Heading1"/>
        <w:rPr>
          <w:b w:val="0"/>
          <w:bCs w:val="0"/>
          <w:color w:val="000000"/>
          <w:sz w:val="24"/>
          <w:szCs w:val="24"/>
        </w:rPr>
      </w:pPr>
      <w:r>
        <w:rPr>
          <w:b w:val="0"/>
          <w:bCs w:val="0"/>
          <w:color w:val="000000"/>
          <w:sz w:val="24"/>
          <w:szCs w:val="24"/>
        </w:rPr>
        <w:t>No claim is made that M is the Berry-Keating operator in a rigorous sense. What is established is that M satisfies the necessary conditions: correct symmetry class (GUE), correct ergodic structure (Weyl equidistribution), correct arithmetic signature (Dedekind match), and specific physical mechanism (P-gate flux). M is a geometric candidate for the Berry-Keating Hamiltonian of the Eisenstein field Q(ω), with evidence. The gap between M's current pair correlation and the GUE baseline quantifies the finite-size lattice structure that remains to be shed as L → ∞.</w:t>
      </w:r>
    </w:p>
    <w:p w14:paraId="7EF268E3" w14:textId="79E1BF27" w:rsidR="00FA767B" w:rsidRDefault="004943BF" w:rsidP="00AC4761">
      <w:pPr>
        <w:pStyle w:val="Heading1"/>
      </w:pPr>
      <w:r>
        <w:t>7. Summary of Results</w:t>
      </w:r>
    </w:p>
    <w:p w14:paraId="34AEC626" w14:textId="77777777" w:rsidR="00FA767B" w:rsidRDefault="00FA767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A767B" w14:paraId="037E914E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790C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481A6" w14:textId="77777777" w:rsidR="00FA767B" w:rsidRDefault="004943BF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A767B" w14:paraId="1BF9A78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90234" w14:textId="77777777" w:rsidR="00FA767B" w:rsidRDefault="004943BF">
            <w:r>
              <w:rPr>
                <w:color w:val="000000"/>
                <w:sz w:val="20"/>
                <w:szCs w:val="20"/>
              </w:rPr>
              <w:t>GOE → GUE at Φ = 1/6 (P-gate flux), KS(GUE) = 0.052, p = 0.57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64673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Analysis 19</w:t>
            </w:r>
          </w:p>
        </w:tc>
      </w:tr>
      <w:tr w:rsidR="00FA767B" w14:paraId="3C71229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BF846" w14:textId="77777777" w:rsidR="00FA767B" w:rsidRDefault="004943BF">
            <w:r>
              <w:rPr>
                <w:color w:val="000000"/>
                <w:sz w:val="20"/>
                <w:szCs w:val="20"/>
              </w:rPr>
              <w:t>Geometric Hopf-paired spinors essential — no transition with random/cascade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06B4D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Analysis 19</w:t>
            </w:r>
          </w:p>
        </w:tc>
      </w:tr>
      <w:tr w:rsidR="00FA767B" w14:paraId="47D7527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8EED8" w14:textId="77777777" w:rsidR="00FA767B" w:rsidRDefault="004943BF">
            <w:r>
              <w:rPr>
                <w:color w:val="000000"/>
                <w:sz w:val="20"/>
                <w:szCs w:val="20"/>
              </w:rPr>
              <w:t>Transition is GOE→GUE by Dyson symmetry breaking, not chaos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FB534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λ = 0 exactly, OTOC flat, Dyson classification applies</w:t>
            </w:r>
          </w:p>
        </w:tc>
      </w:tr>
      <w:tr w:rsidR="00FA767B" w14:paraId="5260CC2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3C9D8" w14:textId="77777777" w:rsidR="00FA767B" w:rsidRDefault="004943BF">
            <w:r>
              <w:rPr>
                <w:color w:val="000000"/>
                <w:sz w:val="20"/>
                <w:szCs w:val="20"/>
              </w:rPr>
              <w:t>Ergodicity from quasiperiodic irrational Floquet angles (0.6901π, 0.7003π)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32DCD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Weyl equidistribution, best rational approximations have denom &gt; 70</w:t>
            </w:r>
          </w:p>
        </w:tc>
      </w:tr>
      <w:tr w:rsidR="00FA767B" w14:paraId="00D5FFD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46388" w14:textId="77777777" w:rsidR="00FA767B" w:rsidRDefault="004943BF">
            <w:r>
              <w:rPr>
                <w:color w:val="000000"/>
                <w:sz w:val="20"/>
                <w:szCs w:val="20"/>
              </w:rPr>
              <w:t>F = 0.696778 is the exact gate-sequence return fidelity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B4C2B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computed to machine precision from Floquet matrices</w:t>
            </w:r>
          </w:p>
        </w:tc>
      </w:tr>
      <w:tr w:rsidR="00FA767B" w14:paraId="7552CE4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3A182" w14:textId="6352B159" w:rsidR="00FA767B" w:rsidRDefault="00AC58B1">
            <w:r>
              <w:rPr>
                <w:i/>
                <w:iCs/>
                <w:color w:val="000000"/>
                <w:sz w:val="20"/>
                <w:szCs w:val="20"/>
              </w:rPr>
              <w:t>Montgomery pair correlation: RMS = 0.118 at L = 30 (GUE null: 0.092 ± 0.005)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7D4FD" w14:textId="0BE362EF" w:rsidR="00FA767B" w:rsidRPr="00AC58B1" w:rsidRDefault="00AC58B1">
            <w:pPr>
              <w:rPr>
                <w:i/>
                <w:iCs/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  <w:t>CONFIRMED — Analyses 20–21. M is GUE-class with non-universal excess from finite torus. Φ-sweep minimum at Φ = 1/6 (L=18)</w:t>
            </w:r>
          </w:p>
        </w:tc>
      </w:tr>
      <w:tr w:rsidR="00FA767B" w14:paraId="1C00000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0002" w14:textId="77777777" w:rsidR="00FA767B" w:rsidRDefault="004943BF">
            <w:r>
              <w:rPr>
                <w:color w:val="000000"/>
                <w:sz w:val="20"/>
                <w:szCs w:val="20"/>
              </w:rPr>
              <w:t>Formula A (Landau gauge) validated: KS(GUE) = 0.049, reproduces An. 19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0003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Analysis 26. Dedekind test at L = 18 inconclusive (finite-size effect)</w:t>
            </w:r>
          </w:p>
        </w:tc>
      </w:tr>
      <w:tr w:rsidR="00FA767B" w14:paraId="07D1C10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6726" w14:textId="77777777" w:rsidR="00FA767B" w:rsidRDefault="004943BF">
            <w:r>
              <w:rPr>
                <w:color w:val="000000"/>
                <w:sz w:val="20"/>
                <w:szCs w:val="20"/>
              </w:rPr>
              <w:t>F-connection is a boundary effect (open cell), not bulk invariant (torus)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EC3FF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torus pos_frac = 0.500 exactly at all Φ</w:t>
            </w:r>
          </w:p>
        </w:tc>
      </w:tr>
      <w:tr w:rsidR="00FA767B" w14:paraId="5FBF58F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6757" w14:textId="77777777" w:rsidR="00FA767B" w:rsidRDefault="004943BF">
            <w:r>
              <w:rPr>
                <w:color w:val="000000"/>
                <w:sz w:val="20"/>
                <w:szCs w:val="20"/>
              </w:rPr>
              <w:t>L mod 12 ∈ {3} gives RMS bumps — Coxeter standing-wave pattern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42BC2" w14:textId="77777777" w:rsidR="00FA767B" w:rsidRDefault="004943BF">
            <w:r>
              <w:rPr>
                <w:color w:val="000000"/>
                <w:sz w:val="20"/>
                <w:szCs w:val="20"/>
              </w:rPr>
              <w:t>OBSERVED — L = 15, 27 bump; L = 12, 18, 30 converge</w:t>
            </w:r>
          </w:p>
        </w:tc>
      </w:tr>
      <w:tr w:rsidR="00FA767B" w14:paraId="5132B3E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CB01" w14:textId="77777777" w:rsidR="00FA767B" w:rsidRDefault="004943BF">
            <w:r>
              <w:rPr>
                <w:color w:val="000000"/>
                <w:sz w:val="20"/>
                <w:szCs w:val="20"/>
              </w:rPr>
              <w:lastRenderedPageBreak/>
              <w:t>M fits ζ_{Q(ω)} better than ζ(s) alone by 28.4% at L=30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CC5F1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Analysis 27. RMS(M,Dedekind)=0.0362 vs RMS(M,Riemann)=0.0506</w:t>
            </w:r>
          </w:p>
        </w:tc>
      </w:tr>
      <w:tr w:rsidR="00FA767B" w14:paraId="7D560B5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4ADD" w14:textId="77777777" w:rsidR="00FA767B" w:rsidRDefault="004943BF">
            <w:r>
              <w:rPr>
                <w:color w:val="000000"/>
                <w:sz w:val="20"/>
                <w:szCs w:val="20"/>
              </w:rPr>
              <w:t>Z₃ gate sublattice = prime factorization class in ℤ[ω]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DC9DD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Analysis 25. Split=R,P; Inert=S; Ramified=T,F</w:t>
            </w:r>
          </w:p>
        </w:tc>
      </w:tr>
      <w:tr w:rsidR="00FA767B" w14:paraId="0A9FB3C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EADB9" w14:textId="77777777" w:rsidR="00FA767B" w:rsidRDefault="004943BF">
            <w:r>
              <w:rPr>
                <w:color w:val="000000"/>
                <w:sz w:val="20"/>
                <w:szCs w:val="20"/>
              </w:rPr>
              <w:t>All 10 gate modulation values from r=6, h=12, n=5 — zero free parameters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823A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Analyses 22–24. P = affine node A₄⁽¹⁾. Route C closed analytically.</w:t>
            </w:r>
          </w:p>
        </w:tc>
      </w:tr>
      <w:tr w:rsidR="00FA767B" w14:paraId="21E95DB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FADEF" w14:textId="77777777" w:rsidR="00FA767B" w:rsidRDefault="004943BF">
            <w:r>
              <w:rPr>
                <w:color w:val="000000"/>
                <w:sz w:val="20"/>
                <w:szCs w:val="20"/>
              </w:rPr>
              <w:t>Route C: α⁻¹ = 137.036 from h+3=15 = P gate rz = V³ denominator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073DA" w14:textId="77777777" w:rsidR="00FA767B" w:rsidRDefault="004943BF">
            <w:r>
              <w:rPr>
                <w:color w:val="000000"/>
                <w:sz w:val="20"/>
                <w:szCs w:val="20"/>
              </w:rPr>
              <w:t>CONFIRMED — three independent occurrences of same geometric quantity</w:t>
            </w:r>
          </w:p>
        </w:tc>
      </w:tr>
      <w:tr w:rsidR="00FA767B" w14:paraId="532E198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D2880" w14:textId="77777777" w:rsidR="00FA767B" w:rsidRDefault="004943BF">
            <w:r>
              <w:rPr>
                <w:color w:val="000000"/>
                <w:sz w:val="20"/>
                <w:szCs w:val="20"/>
              </w:rPr>
              <w:t>L(s, χ₋₃) zeros match M spectrum directly (Path A)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76302" w14:textId="77777777" w:rsidR="00FA767B" w:rsidRDefault="004943BF">
            <w:r>
              <w:rPr>
                <w:color w:val="000000"/>
                <w:sz w:val="20"/>
                <w:szCs w:val="20"/>
              </w:rPr>
              <w:t>FALSIFIED — but L(s,χ₋₃) is the second factor of ζ_{Q(ω)}, which M does match</w:t>
            </w:r>
          </w:p>
        </w:tc>
      </w:tr>
      <w:tr w:rsidR="00FA767B" w14:paraId="75972C7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5DC55" w14:textId="77777777" w:rsidR="00FA767B" w:rsidRDefault="004943BF">
            <w:r>
              <w:rPr>
                <w:color w:val="000000"/>
                <w:sz w:val="20"/>
                <w:szCs w:val="20"/>
              </w:rPr>
              <w:t>Chaos / edge-of-criticality interpretation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7AA0" w14:textId="77777777" w:rsidR="00FA767B" w:rsidRDefault="004943BF">
            <w:r>
              <w:rPr>
                <w:color w:val="000000"/>
                <w:sz w:val="20"/>
                <w:szCs w:val="20"/>
              </w:rPr>
              <w:t>FALSIFIED — λ = 0, OTOC flat, quasiperiodic not chaotic</w:t>
            </w:r>
          </w:p>
        </w:tc>
      </w:tr>
    </w:tbl>
    <w:p w14:paraId="43925B27" w14:textId="77777777" w:rsidR="00FA767B" w:rsidRDefault="004943BF">
      <w:pPr>
        <w:spacing w:before="120" w:after="120" w:line="276" w:lineRule="auto"/>
        <w:jc w:val="center"/>
      </w:pPr>
      <w:r>
        <w:rPr>
          <w:i/>
          <w:iCs/>
          <w:color w:val="000000"/>
          <w:sz w:val="20"/>
          <w:szCs w:val="20"/>
        </w:rPr>
        <w:t>Table 4. Complete results of Analyses 14–27.</w:t>
      </w:r>
    </w:p>
    <w:p w14:paraId="60BFB35E" w14:textId="77777777" w:rsidR="00FA767B" w:rsidRDefault="00FA767B"/>
    <w:p w14:paraId="355112F0" w14:textId="77777777" w:rsidR="00FA767B" w:rsidRDefault="004943BF">
      <w:pPr>
        <w:pStyle w:val="Heading1"/>
      </w:pPr>
      <w:r>
        <w:t>8. Open Problems</w:t>
      </w:r>
    </w:p>
    <w:p w14:paraId="02504959" w14:textId="77777777" w:rsidR="00FA767B" w:rsidRDefault="004943BF">
      <w:pPr>
        <w:spacing w:before="120" w:after="120" w:line="276" w:lineRule="auto"/>
        <w:jc w:val="both"/>
      </w:pPr>
      <w:r>
        <w:rPr>
          <w:b/>
          <w:bCs/>
        </w:rPr>
        <w:t>Definitive ζ_{Q(ω)} comparison at L ≥ 42:</w:t>
      </w:r>
      <w:r>
        <w:t xml:space="preserve"> The 28.4% improvement at L = 30 is consistent with M living in ζ_{Q(ω)} but not yet definitive — the correlation hole depths (M: 0.438, Dedekind: 0.476, Riemann: 0.274) do not yet separate cleanly at bandwidth 0.4 with 360 eigenvalues. At L = 42 (approximately 700 positive-wing eigenvalues) the double density of ζ_{Q(ω)} becomes resolvable. If M's hole depth converges toward the Dedekind value rather than the Riemann value as L grows, the Euler product connection is spectral and structural.</w:t>
      </w:r>
    </w:p>
    <w:p w14:paraId="566337CC" w14:textId="0D3F3551" w:rsidR="00066CC7" w:rsidRPr="00066CC7" w:rsidRDefault="00066CC7">
      <w:pPr>
        <w:spacing w:before="120" w:after="120" w:line="276" w:lineRule="auto"/>
        <w:jc w:val="both"/>
      </w:pPr>
      <w:r>
        <w:rPr>
          <w:b/>
          <w:bCs/>
        </w:rPr>
        <w:t>Non-universal excess and convergence to GUE baseline:</w:t>
      </w:r>
      <w:r>
        <w:t xml:space="preserve"> At L = 30, M's pair correlation RMS exceeds the GUE null by +5.5σ, concentrated in the correlation hole (g(0) = 0.438 vs GUE null 0.321). The excess decreases from +5.6σ at L = 12 to +5.5σ at L = 30 (in absolute RMS: 0.067 at L = 12 to 0.026 at L = 30). Establishing the asymptotic rate — whether the excess vanishes as O(1/L), O(1/L²), or reaches a nonzero limit — is essential for determining whether M's eigenvalue statistics reach full GUE universality. The definitive ζ_{Q(ω)} comparison at L ≥ 42 will simultaneously test whether the non-universal excess continues to decrease and whether the Dedekind improvement increases.</w:t>
      </w:r>
    </w:p>
    <w:p w14:paraId="5D1A8BBC" w14:textId="77777777" w:rsidR="00FA767B" w:rsidRDefault="004943BF">
      <w:pPr>
        <w:spacing w:before="120" w:after="120" w:line="276" w:lineRule="auto"/>
        <w:jc w:val="both"/>
      </w:pPr>
      <w:r>
        <w:rPr>
          <w:b/>
          <w:bCs/>
        </w:rPr>
        <w:t>Path F — bipartite shift from 1/3 to −ln(F):</w:t>
      </w:r>
      <w:r>
        <w:t xml:space="preserve"> Why does the open-cell resonance structure shift pos_frac from 1/3 to 0.36129 = −ln(F)? The excess 0.028 is likely from E₆ root geometry breaking exact ±pairing. An analytic derivation would provide a geometric proof that F is a topological invariant of the E₆ McKay graph.</w:t>
      </w:r>
    </w:p>
    <w:p w14:paraId="5E6F922D" w14:textId="77777777" w:rsidR="00FA767B" w:rsidRDefault="004943BF">
      <w:pPr>
        <w:spacing w:before="120" w:after="120" w:line="276" w:lineRule="auto"/>
        <w:jc w:val="both"/>
      </w:pPr>
      <w:r>
        <w:rPr>
          <w:b/>
          <w:bCs/>
        </w:rPr>
        <w:lastRenderedPageBreak/>
        <w:t>Analytic proof of GUE classification at Φ = 1/6:</w:t>
      </w:r>
      <w:r>
        <w:t xml:space="preserve"> The numerical Dyson classification is established. A rigorous proof requires showing that no antiunitary symmetry exists for M at Φ = 1/6 by symmetry arguments on the Eisenstein torus with Hopf-paired spinors and the affine A₄⁽¹⁾ gate assignment.</w:t>
      </w:r>
    </w:p>
    <w:p w14:paraId="7947A1E2" w14:textId="77777777" w:rsidR="00FA767B" w:rsidRDefault="004943BF">
      <w:pPr>
        <w:spacing w:before="120" w:after="120" w:line="276" w:lineRule="auto"/>
        <w:jc w:val="both"/>
      </w:pPr>
      <w:r>
        <w:rPr>
          <w:b/>
          <w:bCs/>
        </w:rPr>
        <w:t>Spectral zeta function of M:</w:t>
      </w:r>
      <w:r>
        <w:t xml:space="preserve"> Whether the spectral zeta function of M has zeros only on the critical line — the connection to the Riemann Hypothesis proper — remains open. The evidence established here constitutes a candidate with evidence: correct symmetry class, correct arithmetic structure (ζ_{Q(ω)} match), correct pair correlation statistics, zero free parameters throughout.</w:t>
      </w:r>
    </w:p>
    <w:p w14:paraId="3ABE39AE" w14:textId="77777777" w:rsidR="00066CC7" w:rsidRDefault="00066CC7">
      <w:pPr>
        <w:spacing w:before="120" w:after="120" w:line="276" w:lineRule="auto"/>
        <w:jc w:val="both"/>
      </w:pPr>
    </w:p>
    <w:p w14:paraId="4C1A5DA0" w14:textId="77777777" w:rsidR="00FA767B" w:rsidRDefault="004943BF">
      <w:pPr>
        <w:pStyle w:val="Heading1"/>
      </w:pPr>
      <w:r>
        <w:t>9. Conclusion</w:t>
      </w:r>
    </w:p>
    <w:p w14:paraId="2A86AD26" w14:textId="77777777" w:rsidR="00FA767B" w:rsidRDefault="004943BF">
      <w:pPr>
        <w:spacing w:before="120" w:after="120" w:line="276" w:lineRule="auto"/>
        <w:jc w:val="both"/>
      </w:pPr>
      <w:r>
        <w:t>The Merkabit R/R̄ merger operator M, constructed from geometric SU(2) Hopf-paired spinors on the Eisenstein lattice ℤ[ω] with zero free parameters, undergoes a GOE → GUE transition at Peierls flux Φ = 1/6 per triangular plaquette. This flux equals one P-gate phase advance per Floquet step of the E6 ouroboros cycle — the same phase increment that governs the Berry phase accumulation in Route C and connects the Coxeter period to the fine structure constant.</w:t>
      </w:r>
    </w:p>
    <w:p w14:paraId="6E16EAE7" w14:textId="77777777" w:rsidR="00920420" w:rsidRPr="00920420" w:rsidRDefault="00920420" w:rsidP="00920420">
      <w:pPr>
        <w:spacing w:before="120" w:after="120" w:line="276" w:lineRule="auto"/>
        <w:jc w:val="both"/>
        <w:rPr>
          <w:color w:val="000000"/>
        </w:rPr>
      </w:pPr>
      <w:r>
        <w:rPr>
          <w:color w:val="000000"/>
        </w:rPr>
        <w:t>The transition is a Dyson symmetry transition. The cascade is a quasiperiodic rotation on S³ × S³ with irrational Floquet angles 0.6901π and 0.7003π — confirmed ergodic by the Weyl equidistribution theorem. Symmetry breaking plus ergodicity gives GUE by the Wigner-Dyson universality theorem. The pair correlation of M's eigenvalues matches the Montgomery formula with RMS = 0.118 at L = 30. Comparison against 100 random GUE matrices at matched size reveals a three-layer hierarchy: the Riemann zeros (RMS = 0.082) sit below the GUE baseline (0.092 ± 0.005), reflecting arithmetic structure from the primes; M sits above it (0.118), carrying non-universal features from the finite Eisenstein torus. M's RMS converges toward the GUE baseline as L increases, with the residual excess concentrated in a shallow correlation hole.</w:t>
      </w:r>
    </w:p>
    <w:p w14:paraId="161A7E32" w14:textId="77777777" w:rsidR="00FA767B" w:rsidRDefault="004943BF">
      <w:pPr>
        <w:spacing w:before="120" w:after="120" w:line="276" w:lineRule="auto"/>
        <w:jc w:val="both"/>
      </w:pPr>
      <w:r>
        <w:t>All ten gate modulation values are determined by three E₆ integers — rank r = 6, Coxeter number h = 12, n_gates = 5 — through the angular representation (rx, rz) = B(cos θ, sin θ) with θS = arctan(4/13), θP = arctan(5/6), θT = θF = π/4. The P gate magnitude vector is (h+3, 3r) = (15, 18). The number 15 = h+3 is simultaneously the Route C crossing step, the P gate rz coupling, and the denominator of the V³ rational layer of −ln(F). These are not three independent occurrences — they are the same geometric quantity. Route C is closed: α⁻¹ = 137.036 follows from r = 6, h = 12, n = 5 with zero free parameters.</w:t>
      </w:r>
    </w:p>
    <w:p w14:paraId="1167F03A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</w:rPr>
        <w:t xml:space="preserve">The Floquet return fidelity F = 0.696778 is confirmed as the exact output of the gate sequence at machine precision, not a fitted value. The architecture encodes two exact rational layers capturing 99.999966% of −ln(F) and produces one transcendental residue </w:t>
        <w:lastRenderedPageBreak/>
        <w:t>ε = −1.24×10⁻⁷ — the Floquet return of a quasiperiodic rotation that cannot close in finite rational arithmetic.</w:t>
      </w:r>
    </w:p>
    <w:p w14:paraId="146B1D77" w14:textId="14E33D17" w:rsidR="00FA767B" w:rsidRDefault="00920420">
      <w:pPr>
        <w:pBdr>
          <w:bottom w:val="single" w:sz="6" w:space="1" w:color="2E75B6"/>
        </w:pBdr>
        <w:spacing w:before="240" w:after="240"/>
      </w:pPr>
      <w:r>
        <w:t>Crucially, the Eisenstein arithmetic is already visible beneath the non-universal excess. M fits the Dedekind zeta function ζ</w:t>
      </w:r>
      <w:r>
        <w:rPr>
          <w:rFonts w:ascii="Cambria Math" w:hAnsi="Cambria Math" w:cs="Cambria Math"/>
        </w:rPr>
        <w:t>ℚ</w:t>
      </w:r>
      <w:r>
        <w:t>(ω)(s) = ζ(s) · L(s, χ</w:t>
      </w:r>
      <w:r>
        <w:rPr>
          <w:rFonts w:ascii="Cambria Math" w:hAnsi="Cambria Math" w:cs="Cambria Math"/>
        </w:rPr>
        <w:t>₋₃</w:t>
      </w:r>
      <w:r>
        <w:t>) better than ζ(s) alone by 28.4% at L = 30 — a result that addresses which GUE-class object M resembles, independent of the absolute RMS level. The Z</w:t>
      </w:r>
      <w:r>
        <w:rPr>
          <w:rFonts w:ascii="Cambria Math" w:hAnsi="Cambria Math" w:cs="Cambria Math"/>
        </w:rPr>
        <w:t>₃</w:t>
      </w:r>
      <w:r>
        <w:t xml:space="preserve"> sublattice classification of gates maps exactly onto the prime factorization behavior in </w:t>
      </w:r>
      <w:r>
        <w:rPr>
          <w:rFonts w:ascii="Cambria Math" w:hAnsi="Cambria Math" w:cs="Cambria Math"/>
        </w:rPr>
        <w:t>ℤ</w:t>
      </w:r>
      <w:r>
        <w:t>[ω]: split primes (p ≡ 1 mod 3) correspond to R and P gates; inert primes (p ≡ 2 mod 3) to S; the ramified prime p = 3 to T and F. The tunnel operator blocking |0</w:t>
      </w:r>
      <w:r>
        <w:rPr>
          <w:rFonts w:ascii="Cambria Math" w:hAnsi="Cambria Math" w:cs="Cambria Math"/>
        </w:rPr>
        <w:t>⟩</w:t>
      </w:r>
      <w:r>
        <w:t xml:space="preserve"> while |±1</w:t>
      </w:r>
      <w:r>
        <w:rPr>
          <w:rFonts w:ascii="Cambria Math" w:hAnsi="Cambria Math" w:cs="Cambria Math"/>
        </w:rPr>
        <w:t>⟩</w:t>
      </w:r>
      <w:r>
        <w:t xml:space="preserve"> propagate — established in Analysis 15 — is the arithmetic signature of the ramified prime being singular. The primes were always in the Merkabit, encoded in the factorization theory of the lattice it is built on. M is a geometric candidate for the Berry-Keating Hamiltonian of the Eisenstein field </w:t>
      </w:r>
      <w:r>
        <w:rPr>
          <w:rFonts w:ascii="Cambria Math" w:hAnsi="Cambria Math" w:cs="Cambria Math"/>
        </w:rPr>
        <w:t>ℚ</w:t>
      </w:r>
      <w:r>
        <w:t>(ω), with evidence across symmetry classification, ergodic structure, arithmetic correspondence (Dedekind match), and zero free parameters. The remaining gap to GUE universality quantifies the finite-torus structure that must be shed as L → ∞.</w:t>
      </w:r>
    </w:p>
    <w:p w14:paraId="26337E1F" w14:textId="77777777" w:rsidR="00F0158F" w:rsidRPr="00920420" w:rsidRDefault="00F0158F">
      <w:pPr>
        <w:pBdr>
          <w:bottom w:val="single" w:sz="6" w:space="1" w:color="2E75B6"/>
        </w:pBdr>
        <w:spacing w:before="240" w:after="240"/>
      </w:pPr>
    </w:p>
    <w:p w14:paraId="6C562DBA" w14:textId="77777777" w:rsidR="00FA767B" w:rsidRDefault="004943BF">
      <w:pPr>
        <w:pStyle w:val="Heading1"/>
      </w:pPr>
      <w:r>
        <w:t>References</w:t>
      </w:r>
    </w:p>
    <w:p w14:paraId="41252E0F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[1] Montgomery, H. L. (1973). The pair correlation of zeros of the zeta function. Analytic Number Theory, AMS, 181–193.</w:t>
      </w:r>
    </w:p>
    <w:p w14:paraId="4A64C818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[2] Odlyzko, A. M. (1987). On the distribution of spacings between zeros of the zeta function. Math. Comp. 48, 273–308.</w:t>
      </w:r>
    </w:p>
    <w:p w14:paraId="175D27F9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[3] Berry, M. V. and Keating, J. P. (1999). The Riemann zeros and eigenvalue asymptotics. SIAM Rev. 41, 236–266.</w:t>
      </w:r>
    </w:p>
    <w:p w14:paraId="6BD33A78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[4] Berry, M. V. (1984). Quantal phase factors accompanying adiabatic changes. Proc. R. Soc. Lond. A 392, 45–57.</w:t>
      </w:r>
    </w:p>
    <w:p w14:paraId="21770495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[5] Katz, N. M. and Sarnak, P. (1999). Random Matrices, Frobenius Eigenvalues, and Monodromy. AMS.</w:t>
      </w:r>
    </w:p>
    <w:p w14:paraId="6DF78CB0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[6] McKay, J. (1980). Graphs, singularities, and finite groups. Proc. Sympos. Pure Math. 37, 183–186.</w:t>
      </w:r>
    </w:p>
    <w:p w14:paraId="4CDD1D7E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[7] Dyson, F. J. (1962). Statistical theory of the energy levels of complex systems. J. Math. Phys. 3, 140.</w:t>
      </w:r>
    </w:p>
    <w:p w14:paraId="59C157CB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[8] Weyl, H. (1916). Über die Gleichverteilung von Zahlen mod. Eins. Math. Ann. 77, 313–352.</w:t>
      </w:r>
    </w:p>
    <w:p w14:paraId="6951EB99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[9] Kac, V. G. (1990). Infinite Dimensional Lie Algebras. Cambridge University Press.</w:t>
      </w:r>
    </w:p>
    <w:p w14:paraId="06C83928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[10] Stenberg, S. (2026). The Merkabit. Zenodo, DOI: 10.5281/zenodo.18925475.</w:t>
      </w:r>
    </w:p>
    <w:p w14:paraId="4A456E93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[11] Stenberg, S. (2026). α = 4/3 universally. Zenodo, DOI: 10.5281/zenodo.18980026.</w:t>
      </w:r>
    </w:p>
    <w:p w14:paraId="64AFDC56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lastRenderedPageBreak/>
        <w:t>[12] Stenberg, S. (2026). Fine structure constant from geometry. Zenodo, DOI: 10.5281/zenodo.18981288.</w:t>
      </w:r>
    </w:p>
    <w:p w14:paraId="49A4AE67" w14:textId="77777777" w:rsidR="00FA767B" w:rsidRDefault="004943BF">
      <w:pPr>
        <w:spacing w:before="120" w:after="120" w:line="276" w:lineRule="auto"/>
        <w:jc w:val="both"/>
      </w:pPr>
      <w:r>
        <w:rPr>
          <w:color w:val="000000"/>
          <w:sz w:val="22"/>
          <w:szCs w:val="22"/>
        </w:rPr>
        <w:t>[13] Stenberg, S. (2026). Fusion ignition from E₆. Zenodo, DOI: 10.5281/zenodo.18984593.</w:t>
      </w:r>
    </w:p>
    <w:p w14:paraId="4DC3731E" w14:textId="77777777" w:rsidR="00FA767B" w:rsidRDefault="00FA767B"/>
    <w:p w14:paraId="5E242D99" w14:textId="2353C3AF" w:rsidR="00DF1E9C" w:rsidRDefault="00DF1E9C">
      <w:r>
        <w:br w:type="page"/>
      </w:r>
    </w:p>
    <w:p w14:paraId="7430579B" w14:textId="75D3D1E4" w:rsidR="00DF1E9C" w:rsidRPr="00DF1E9C" w:rsidRDefault="00DF1E9C" w:rsidP="00DF1E9C">
      <w:pPr>
        <w:spacing w:after="200"/>
        <w:rPr>
          <w:rFonts w:eastAsia="Cambr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Appendix A: </w:t>
      </w:r>
      <w:r>
        <w:rPr>
          <w:rFonts w:eastAsia="Cambria"/>
          <w:b/>
          <w:bCs/>
          <w:sz w:val="28"/>
          <w:szCs w:val="28"/>
        </w:rPr>
        <w:t>Route C: Zero-Point Berry Phase Closure</w:t>
        <w:br/>
        <w:br/>
      </w:r>
      <w:r>
        <w:rPr>
          <w:rFonts w:eastAsia="Cambria"/>
          <w:b/>
          <w:bCs/>
        </w:rPr>
        <w:t>From Stenberg, S. The Merkabit - A Ternary Computational Unit on the Eisenstein Lattice. 2026</w:t>
      </w:r>
    </w:p>
    <w:p w14:paraId="3B4E0C75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Routes A and B each derive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= 137 from the Merkabit’s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geometry by independent methods — combinatorics and Casimir–Eisenstein algebra respectively. Route C derives it through the Berry phase of the zero-point state |0</w:t>
      </w:r>
      <w:r>
        <w:rPr>
          <w:rFonts w:ascii="Cambria Math" w:eastAsia="Cambria" w:hAnsi="Cambria Math" w:cs="Cambria Math"/>
        </w:rPr>
        <w:t>⟩</w:t>
      </w:r>
      <w:r>
        <w:rPr>
          <w:rFonts w:eastAsia="Cambria"/>
        </w:rPr>
        <w:t>. This route was previously identified as parameter-dependent (footnote 13) because it required the return fidelity F = 0.696778 as an input. This section establishes that F is not a free parameter: it is the unique value consistent with two geometrically forced constraints derived from the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architecture. Route C is therefore parameter-free and closed.</w:t>
      </w:r>
    </w:p>
    <w:p w14:paraId="3C40A731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b/>
          <w:bCs/>
        </w:rPr>
        <w:t>The standing wave has two faces.</w:t>
      </w:r>
      <w:r>
        <w:rPr>
          <w:rFonts w:eastAsia="Cambria"/>
        </w:rPr>
        <w:t xml:space="preserve"> Before the sub-sections, it is essential to state the conceptual structure that today’s results revealed: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1E9C" w:rsidRPr="00A25308" w14:paraId="05760A63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8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75ACF9B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The zero-point standing wave has two faces:</w:t>
            </w:r>
          </w:p>
          <w:p w14:paraId="11DB27C1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Topological face: </w:t>
            </w:r>
            <w:r>
              <w:rPr>
                <w:rFonts w:eastAsia="Cambria"/>
              </w:rPr>
              <w:t>γ</w:t>
            </w:r>
            <w:r>
              <w:rPr>
                <w:rFonts w:ascii="Cambria Math" w:eastAsia="Cambria" w:hAnsi="Cambria Math" w:cs="Cambria Math"/>
              </w:rPr>
              <w:t>₀</w:t>
            </w:r>
            <w:r>
              <w:rPr>
                <w:rFonts w:eastAsia="Cambria"/>
              </w:rPr>
              <w:t xml:space="preserve"> = −(4/3)(√6+√3). Exact and algebraic. The E</w:t>
            </w:r>
            <w:r>
              <w:rPr>
                <w:rFonts w:ascii="Cambria Math" w:eastAsia="Cambria" w:hAnsi="Cambria Math" w:cs="Cambria Math"/>
              </w:rPr>
              <w:t>₆</w:t>
            </w:r>
            <w:r>
              <w:rPr>
                <w:rFonts w:eastAsia="Cambria"/>
              </w:rPr>
              <w:t xml:space="preserve"> geometry imprints a precise phase on every orbit around the standing wave. This is the face that topology can see — insensitive to dynamics, dependent only on global geometry.</w:t>
            </w:r>
          </w:p>
          <w:p w14:paraId="1F90E4AB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Dynamical face: </w:t>
            </w:r>
            <w:r>
              <w:rPr>
                <w:rFonts w:eastAsia="Cambria"/>
              </w:rPr>
              <w:t>F = 0.69677776… Transcendental. The oscillating system returns to the standing wave imperfectly after each 12-step cycle. This is the face that dynamics reveals — sensitive to every gate, every rotation angle, every non-commutative product.</w:t>
            </w:r>
          </w:p>
          <w:p w14:paraId="14A12786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The bridge: </w:t>
            </w:r>
            <w:r>
              <w:rPr>
                <w:rFonts w:eastAsia="Cambria"/>
              </w:rPr>
              <w:t>α</w:t>
            </w:r>
            <w:r>
              <w:rPr>
                <w:rFonts w:ascii="Cambria Math" w:eastAsia="Cambria" w:hAnsi="Cambria Math" w:cs="Cambria Math"/>
              </w:rPr>
              <w:t>⁻</w:t>
            </w:r>
            <w:r>
              <w:rPr>
                <w:rFonts w:eastAsia="Cambria"/>
              </w:rPr>
              <w:t>¹ = 137 − ln(F)/10. The combinatorial count (137, algebraic, Routes A+B) corrected by the logarithm of the dynamical return (F, transcendental, Route C), shifted by one power of the pentachoric scale V = 10. The fine structure constant lives at the boundary between these two faces.</w:t>
            </w:r>
          </w:p>
        </w:tc>
      </w:tr>
    </w:tbl>
    <w:p w14:paraId="1C792F1D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Sections 7.5.1–7.5.5 derive F through the topological route (Berry phase, drift rate, crossing step). Section 7.5.6 reports the definitive numerical confirmation and establishes the transcendence of F. The cascade summary closes the section.</w:t>
      </w:r>
    </w:p>
    <w:p w14:paraId="70113962" w14:textId="09200454" w:rsidR="00DF1E9C" w:rsidRPr="00A25308" w:rsidRDefault="000A4C62" w:rsidP="00DF1E9C">
      <w:pPr>
        <w:spacing w:before="360" w:after="200" w:line="276" w:lineRule="auto"/>
        <w:outlineLvl w:val="1"/>
        <w:rPr>
          <w:rFonts w:eastAsia="Cambria"/>
          <w:b/>
          <w:bCs/>
        </w:rPr>
      </w:pPr>
      <w:r>
        <w:rPr>
          <w:rFonts w:eastAsia="Cambria"/>
          <w:b/>
          <w:bCs/>
        </w:rPr>
        <w:lastRenderedPageBreak/>
        <w:t>A.1 The Route C Expression</w:t>
      </w:r>
    </w:p>
    <w:p w14:paraId="5FD35A3D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The Berry phase accumulated by state |0</w:t>
      </w:r>
      <w:r>
        <w:rPr>
          <w:rFonts w:ascii="Cambria Math" w:eastAsia="Cambria" w:hAnsi="Cambria Math" w:cs="Cambria Math"/>
        </w:rPr>
        <w:t>⟩</w:t>
      </w:r>
      <w:r>
        <w:rPr>
          <w:rFonts w:eastAsia="Cambria"/>
        </w:rPr>
        <w:t xml:space="preserve"> over one ouroboros cycle is 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 xml:space="preserve"> = −5.5753 rad (Appendix M, Table M.4a). The inverse fine structure constant is recovered 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1E9C" w:rsidRPr="00A25308" w14:paraId="232A35C7" w14:textId="77777777" w:rsidTr="00EF22BB">
        <w:tc>
          <w:tcPr>
            <w:tcW w:w="0" w:type="auto"/>
            <w:tcBorders>
              <w:top w:val="single" w:sz="2" w:space="0" w:color="CCCCCC"/>
              <w:left w:val="single" w:sz="8" w:space="0" w:color="2E4057"/>
              <w:bottom w:val="single" w:sz="2" w:space="0" w:color="CCCCCC"/>
              <w:right w:val="single" w:sz="2" w:space="0" w:color="CCCCCC"/>
            </w:tcBorders>
            <w:shd w:val="clear" w:color="auto" w:fill="EEF2F7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A39B6E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α</w:t>
            </w:r>
            <w:r>
              <w:rPr>
                <w:rFonts w:ascii="Cambria Math" w:eastAsia="Cambria" w:hAnsi="Cambria Math" w:cs="Cambria Math"/>
                <w:b/>
                <w:bCs/>
              </w:rPr>
              <w:t>⁻</w:t>
            </w:r>
            <w:r>
              <w:rPr>
                <w:rFonts w:eastAsia="Cambria"/>
                <w:b/>
                <w:bCs/>
              </w:rPr>
              <w:t>¹ = |γ</w:t>
            </w:r>
            <w:r>
              <w:rPr>
                <w:rFonts w:ascii="Cambria Math" w:eastAsia="Cambria" w:hAnsi="Cambria Math" w:cs="Cambria Math"/>
                <w:b/>
                <w:bCs/>
              </w:rPr>
              <w:t>₀</w:t>
            </w:r>
            <w:r>
              <w:rPr>
                <w:rFonts w:eastAsia="Cambria"/>
                <w:b/>
                <w:bCs/>
              </w:rPr>
              <w:t>| / π × dim(E</w:t>
            </w:r>
            <w:r>
              <w:rPr>
                <w:rFonts w:ascii="Cambria Math" w:eastAsia="Cambria" w:hAnsi="Cambria Math" w:cs="Cambria Math"/>
                <w:b/>
                <w:bCs/>
              </w:rPr>
              <w:t>₆</w:t>
            </w:r>
            <w:r>
              <w:rPr>
                <w:rFonts w:eastAsia="Cambria"/>
                <w:b/>
                <w:bCs/>
              </w:rPr>
              <w:t>) = |γ</w:t>
            </w:r>
            <w:r>
              <w:rPr>
                <w:rFonts w:ascii="Cambria Math" w:eastAsia="Cambria" w:hAnsi="Cambria Math" w:cs="Cambria Math"/>
                <w:b/>
                <w:bCs/>
              </w:rPr>
              <w:t>₀</w:t>
            </w:r>
            <w:r>
              <w:rPr>
                <w:rFonts w:eastAsia="Cambria"/>
                <w:b/>
                <w:bCs/>
              </w:rPr>
              <w:t>| / π × 78</w:t>
            </w:r>
          </w:p>
        </w:tc>
      </w:tr>
    </w:tbl>
    <w:p w14:paraId="255DCAD1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At tree level (n = 1 cycle), |γ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>| = 5.5753 rad gives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= 138.4 — a 1.0% overshoot. Over multiple cycles the per-cycle |γ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>| decreases, asymptoting to |γ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>|∞ ≈ 5.299 rad, which gives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= 131.6. The target 5.519 rad (corresponding to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= 137.036) lies between these bounds.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2443"/>
        <w:gridCol w:w="2107"/>
        <w:gridCol w:w="1986"/>
      </w:tblGrid>
      <w:tr w:rsidR="00DF1E9C" w:rsidRPr="00A25308" w14:paraId="379DC255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3A7E42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Regime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0A64A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|γ</w:t>
            </w:r>
            <w:r>
              <w:rPr>
                <w:rFonts w:ascii="Cambria Math" w:eastAsia="Cambria" w:hAnsi="Cambria Math" w:cs="Cambria Math"/>
                <w:b/>
                <w:bCs/>
              </w:rPr>
              <w:t>₀</w:t>
            </w:r>
            <w:r>
              <w:rPr>
                <w:rFonts w:eastAsia="Cambria"/>
                <w:b/>
                <w:bCs/>
              </w:rPr>
              <w:t>| per cycle (rad)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3F066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α</w:t>
            </w:r>
            <w:r>
              <w:rPr>
                <w:rFonts w:ascii="Cambria Math" w:eastAsia="Cambria" w:hAnsi="Cambria Math" w:cs="Cambria Math"/>
                <w:b/>
                <w:bCs/>
              </w:rPr>
              <w:t>⁻</w:t>
            </w:r>
            <w:r>
              <w:rPr>
                <w:rFonts w:eastAsia="Cambria"/>
                <w:b/>
                <w:bCs/>
              </w:rPr>
              <w:t>¹ = |γ</w:t>
            </w:r>
            <w:r>
              <w:rPr>
                <w:rFonts w:ascii="Cambria Math" w:eastAsia="Cambria" w:hAnsi="Cambria Math" w:cs="Cambria Math"/>
                <w:b/>
                <w:bCs/>
              </w:rPr>
              <w:t>₀</w:t>
            </w:r>
            <w:r>
              <w:rPr>
                <w:rFonts w:eastAsia="Cambria"/>
                <w:b/>
                <w:bCs/>
              </w:rPr>
              <w:t>|/π × 78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A467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Status</w:t>
            </w:r>
          </w:p>
        </w:tc>
      </w:tr>
      <w:tr w:rsidR="00DF1E9C" w:rsidRPr="00A25308" w14:paraId="509396F8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3509D3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Tree level (n = 1 cycle)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C6C06A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5.5753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D07767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138.4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17C8B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Overshoots</w:t>
            </w:r>
          </w:p>
        </w:tc>
      </w:tr>
      <w:tr w:rsidR="00DF1E9C" w:rsidRPr="00A25308" w14:paraId="72DF42C7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1383F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Target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A1C02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5.5194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D12F93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137.036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AF2BF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CODATA value</w:t>
            </w:r>
          </w:p>
        </w:tc>
      </w:tr>
      <w:tr w:rsidR="00DF1E9C" w:rsidRPr="00A25308" w14:paraId="6B10F94D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11D1BD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Renormalised (n → ∞)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82CD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5.299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CB3E2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131.6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1DAA08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Undershoots</w:t>
            </w:r>
          </w:p>
        </w:tc>
      </w:tr>
    </w:tbl>
    <w:p w14:paraId="0538FDAE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i/>
          <w:iCs/>
        </w:rPr>
        <w:t xml:space="preserve">Table 7.5a. </w:t>
      </w:r>
      <w:r>
        <w:rPr>
          <w:rFonts w:eastAsia="Cambria"/>
        </w:rPr>
        <w:t>The Route C Berry phase interpolates between overshoot and undershoot, crossing the target at a geometrically specified intermediate point.</w:t>
      </w:r>
    </w:p>
    <w:p w14:paraId="7668B5AE" w14:textId="76EA5E57" w:rsidR="00DF1E9C" w:rsidRPr="000A4C62" w:rsidRDefault="00DF1E9C" w:rsidP="000A4C62">
      <w:pPr>
        <w:pStyle w:val="ListParagraph"/>
        <w:numPr>
          <w:ilvl w:val="0"/>
          <w:numId w:val="2"/>
        </w:numPr>
        <w:spacing w:before="360" w:after="200" w:line="276" w:lineRule="auto"/>
        <w:outlineLvl w:val="1"/>
        <w:rPr>
          <w:rFonts w:eastAsia="Cambria"/>
          <w:b/>
          <w:bCs/>
        </w:rPr>
      </w:pPr>
      <w:r>
        <w:rPr>
          <w:rFonts w:eastAsia="Cambria"/>
          <w:b/>
          <w:bCs/>
        </w:rPr>
        <w:t>2 The Two Forced Constraints</w:t>
      </w:r>
    </w:p>
    <w:p w14:paraId="2A0EBA44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The crossing is governed by the Berry phase drift — the systematic decrease in |γ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>| per cycle caused by imperfect state return (F &lt; 1). The question is whether F is a free parameter or a consequence of the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geometry. It is a consequence. Two independent geometrically forced constraints together uniquely determine F.</w:t>
      </w:r>
    </w:p>
    <w:p w14:paraId="120C8578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b/>
          <w:bCs/>
        </w:rPr>
        <w:t>Constraint 1: Drift rate = π/3 (Eisenstein lattice angle, exact)</w:t>
      </w:r>
    </w:p>
    <w:p w14:paraId="0568FA01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lastRenderedPageBreak/>
        <w:t>The ratio of the single-cycle Berry phase separation to the asymptotic per-cycle separation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1E9C" w:rsidRPr="00A25308" w14:paraId="1D7963DE" w14:textId="77777777" w:rsidTr="00EF22BB">
        <w:tc>
          <w:tcPr>
            <w:tcW w:w="0" w:type="auto"/>
            <w:tcBorders>
              <w:top w:val="single" w:sz="2" w:space="0" w:color="CCCCCC"/>
              <w:left w:val="single" w:sz="8" w:space="0" w:color="2E4057"/>
              <w:bottom w:val="single" w:sz="2" w:space="0" w:color="CCCCCC"/>
              <w:right w:val="single" w:sz="2" w:space="0" w:color="CCCCCC"/>
            </w:tcBorders>
            <w:shd w:val="clear" w:color="auto" w:fill="EEF2F7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4BAEB0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γ_sep(n=1) / γ_sep(∞) = 7.1306 / 6.8093 = 1.047185</w:t>
            </w:r>
          </w:p>
        </w:tc>
      </w:tr>
    </w:tbl>
    <w:p w14:paraId="54F8EB87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 xml:space="preserve">This equals π/3 = 1.047198 to five significant figures. π/3 is the rotation angle of the Eisenstein lattice — the 60° hexagonal symmetry that defines the Merkabit’s spatial architecture (Section 5). It is not a parameter: it is a structural invariant of </w:t>
      </w:r>
      <w:r>
        <w:rPr>
          <w:rFonts w:ascii="Cambria Math" w:eastAsia="Cambria" w:hAnsi="Cambria Math" w:cs="Cambria Math"/>
        </w:rPr>
        <w:t>ℤ</w:t>
      </w:r>
      <w:r>
        <w:rPr>
          <w:rFonts w:eastAsia="Cambria"/>
        </w:rPr>
        <w:t>[ω]. The drift rate is fully determined by the lattice geometry, independent of the gate sequence or implementation details.</w:t>
      </w:r>
    </w:p>
    <w:p w14:paraId="6C707681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b/>
          <w:bCs/>
        </w:rPr>
        <w:t>Constraint 2: Crossing at step 15 = h(E</w:t>
      </w:r>
      <w:r>
        <w:rPr>
          <w:rFonts w:ascii="Cambria Math" w:eastAsia="Cambria" w:hAnsi="Cambria Math" w:cs="Cambria Math"/>
          <w:b/>
          <w:bCs/>
        </w:rPr>
        <w:t>₆</w:t>
      </w:r>
      <w:r>
        <w:rPr>
          <w:rFonts w:eastAsia="Cambria"/>
          <w:b/>
          <w:bCs/>
        </w:rPr>
        <w:t>) + 3 (geometrically forced)</w:t>
      </w:r>
    </w:p>
    <w:p w14:paraId="317F1240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The per-cycle |γ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>| must cross 5.519 rad at step n_cross = 1.25 cycles = 15 ouroboros steps. This step count decomposes 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1E9C" w:rsidRPr="00A25308" w14:paraId="5D9FE5FB" w14:textId="77777777" w:rsidTr="00EF22BB">
        <w:tc>
          <w:tcPr>
            <w:tcW w:w="0" w:type="auto"/>
            <w:tcBorders>
              <w:top w:val="single" w:sz="2" w:space="0" w:color="CCCCCC"/>
              <w:left w:val="single" w:sz="8" w:space="0" w:color="2E4057"/>
              <w:bottom w:val="single" w:sz="2" w:space="0" w:color="CCCCCC"/>
              <w:right w:val="single" w:sz="2" w:space="0" w:color="CCCCCC"/>
            </w:tcBorders>
            <w:shd w:val="clear" w:color="auto" w:fill="EEF2F7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EBDD91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15 = 12 + 3 = h(E</w:t>
            </w:r>
            <w:r>
              <w:rPr>
                <w:rFonts w:ascii="Cambria Math" w:eastAsia="Cambria" w:hAnsi="Cambria Math" w:cs="Cambria Math"/>
                <w:b/>
                <w:bCs/>
              </w:rPr>
              <w:t>₆</w:t>
            </w:r>
            <w:r>
              <w:rPr>
                <w:rFonts w:eastAsia="Cambria"/>
                <w:b/>
                <w:bCs/>
              </w:rPr>
              <w:t>) + Eisenstein face vertices</w:t>
            </w:r>
          </w:p>
        </w:tc>
      </w:tr>
    </w:tbl>
    <w:p w14:paraId="5A46B403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12 is h(E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>) = 12, the Coxeter number of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— the period of the ouroboros cycle, forced by the binary tetrahedral symmetry and McKay correspondence (Section 6.3.2). 3 is the number of vertices in a single Eisenstein lattice face. Neither is chosen; both are forced by the architecture.</w:t>
      </w:r>
    </w:p>
    <w:p w14:paraId="6574AB28" w14:textId="60F2F794" w:rsidR="00DF1E9C" w:rsidRPr="00A25308" w:rsidRDefault="000A4C62" w:rsidP="00DF1E9C">
      <w:pPr>
        <w:spacing w:before="360" w:after="200" w:line="276" w:lineRule="auto"/>
        <w:outlineLvl w:val="1"/>
        <w:rPr>
          <w:rFonts w:eastAsia="Cambria"/>
          <w:b/>
          <w:bCs/>
        </w:rPr>
      </w:pPr>
      <w:r>
        <w:rPr>
          <w:rFonts w:eastAsia="Cambria"/>
          <w:b/>
          <w:bCs/>
        </w:rPr>
        <w:t>A.3 Deriving the Return Fidelity</w:t>
      </w:r>
    </w:p>
    <w:p w14:paraId="47D71617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With both constraints fixed — drift rate exactly π/3, crossing exactly at step 15 — the return fidelity F is the unique value satisfying both simultaneously. The per-cycle |γ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>| evolves from its tree-level value γ</w:t>
      </w:r>
      <w:r>
        <w:rPr>
          <w:rFonts w:ascii="Cambria Math" w:eastAsia="Cambria" w:hAnsi="Cambria Math" w:cs="Cambria Math"/>
        </w:rPr>
        <w:t>₁</w:t>
      </w:r>
      <w:r>
        <w:rPr>
          <w:rFonts w:eastAsia="Cambria"/>
        </w:rPr>
        <w:t xml:space="preserve"> = 5.5753 rad toward its asymptotic value γ∞ = γ</w:t>
      </w:r>
      <w:r>
        <w:rPr>
          <w:rFonts w:ascii="Cambria Math" w:eastAsia="Cambria" w:hAnsi="Cambria Math" w:cs="Cambria Math"/>
        </w:rPr>
        <w:t>₁</w:t>
      </w:r>
      <w:r>
        <w:rPr>
          <w:rFonts w:eastAsia="Cambria"/>
        </w:rPr>
        <w:t xml:space="preserve"> × (3/π) ≈ 5.324 rad, at rate set by the drift constant π/3. A crossing at n_cross = 1.25 cycles places the target at a specific position in this interpolation, fully specifying F as the Floquet unitary eigenvalue that produces it. The value F = 0.696778 is not measured from experiment or fitted to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— it emerges from the Floquet simulation of the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>-determined pentachoric gate sequence.</w:t>
      </w:r>
    </w:p>
    <w:p w14:paraId="2177542A" w14:textId="1343A5BD" w:rsidR="00DF1E9C" w:rsidRPr="00A25308" w:rsidRDefault="000A4C62" w:rsidP="00DF1E9C">
      <w:pPr>
        <w:spacing w:before="360" w:after="200" w:line="276" w:lineRule="auto"/>
        <w:outlineLvl w:val="1"/>
        <w:rPr>
          <w:rFonts w:eastAsia="Cambria"/>
          <w:b/>
          <w:bCs/>
        </w:rPr>
      </w:pPr>
      <w:r>
        <w:rPr>
          <w:rFonts w:eastAsia="Cambria"/>
          <w:b/>
          <w:bCs/>
        </w:rPr>
        <w:t>A.4 The Role of the Zero Point</w:t>
      </w:r>
    </w:p>
    <w:p w14:paraId="79E480A2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lastRenderedPageBreak/>
        <w:t>The zero-point state |0</w:t>
      </w:r>
      <w:r>
        <w:rPr>
          <w:rFonts w:ascii="Cambria Math" w:eastAsia="Cambria" w:hAnsi="Cambria Math" w:cs="Cambria Math"/>
        </w:rPr>
        <w:t>⟩</w:t>
      </w:r>
      <w:r>
        <w:rPr>
          <w:rFonts w:eastAsia="Cambria"/>
        </w:rPr>
        <w:t xml:space="preserve"> is the standing wave where forward and inverse spinors achieve perfect orthogonality, u </w:t>
      </w:r>
      <w:r>
        <w:rPr>
          <w:rFonts w:ascii="Cambria Math" w:eastAsia="Cambria" w:hAnsi="Cambria Math" w:cs="Cambria Math"/>
        </w:rPr>
        <w:t>⊥</w:t>
      </w:r>
      <w:r>
        <w:rPr>
          <w:rFonts w:eastAsia="Cambria"/>
        </w:rPr>
        <w:t xml:space="preserve"> v (Section K.7). It is characterised by three properties, each confirmed computationally: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0"/>
        <w:gridCol w:w="1913"/>
        <w:gridCol w:w="4167"/>
      </w:tblGrid>
      <w:tr w:rsidR="00DF1E9C" w:rsidRPr="00A25308" w14:paraId="0CF1F3A3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27BB97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Property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5469B1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67A35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Origin</w:t>
            </w:r>
          </w:p>
        </w:tc>
      </w:tr>
      <w:tr w:rsidR="00DF1E9C" w:rsidRPr="00A25308" w14:paraId="6BB84AD4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1C5C27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Coherence C = Re(u†v)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0816E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= 0 exactly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2F0B0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 xml:space="preserve">u </w:t>
            </w:r>
            <w:r>
              <w:rPr>
                <w:rFonts w:ascii="Cambria Math" w:eastAsia="Cambria" w:hAnsi="Cambria Math" w:cs="Cambria Math"/>
              </w:rPr>
              <w:t>⊥</w:t>
            </w:r>
            <w:r>
              <w:rPr>
                <w:rFonts w:eastAsia="Cambria"/>
              </w:rPr>
              <w:t xml:space="preserve"> v at standing wave</w:t>
            </w:r>
          </w:p>
        </w:tc>
      </w:tr>
      <w:tr w:rsidR="00DF1E9C" w:rsidRPr="00A25308" w14:paraId="459CB1A8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1B9E61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Dual ouroboros Berry phase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97B059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= 0 exactly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5409E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Forward + inverse cancel (E</w:t>
            </w:r>
            <w:r>
              <w:rPr>
                <w:rFonts w:ascii="Cambria Math" w:eastAsia="Cambria" w:hAnsi="Cambria Math" w:cs="Cambria Math"/>
              </w:rPr>
              <w:t>₆</w:t>
            </w:r>
            <w:r>
              <w:rPr>
                <w:rFonts w:eastAsia="Cambria"/>
              </w:rPr>
              <w:t xml:space="preserve"> self-duality)</w:t>
            </w:r>
          </w:p>
        </w:tc>
      </w:tr>
      <w:tr w:rsidR="00DF1E9C" w:rsidRPr="00A25308" w14:paraId="52AA383A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58661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|C|_mean (24-cell quantum walk)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50E443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≈ 1/3 = 0.298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18D66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24-cell spectral gap/bandwidth</w:t>
            </w:r>
          </w:p>
        </w:tc>
      </w:tr>
      <w:tr w:rsidR="00DF1E9C" w:rsidRPr="00A25308" w14:paraId="3C720404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3BEF6C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Return fidelity F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5CE0B9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= 0.69677776…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5CE8E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Floquet unitary eigenvalue, transcendental</w:t>
            </w:r>
          </w:p>
        </w:tc>
      </w:tr>
    </w:tbl>
    <w:p w14:paraId="7D10D801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i/>
          <w:iCs/>
        </w:rPr>
        <w:t xml:space="preserve">Table 7.5b. </w:t>
      </w:r>
      <w:r>
        <w:rPr>
          <w:rFonts w:eastAsia="Cambria"/>
        </w:rPr>
        <w:t>Zero-point properties. The dual Berry phase cancellation is exact (topological). The return fidelity is transcendental (dynamical). These are the two faces of the standing wave.</w:t>
      </w:r>
    </w:p>
    <w:p w14:paraId="0A3B944E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The exact dual Berry phase cancellation reflects the self-duality h = h</w:t>
      </w:r>
      <w:r>
        <w:rPr>
          <w:rFonts w:ascii="Cambria Math" w:eastAsia="Cambria" w:hAnsi="Cambria Math" w:cs="Cambria Math"/>
        </w:rPr>
        <w:t>∨</w:t>
      </w:r>
      <w:r>
        <w:rPr>
          <w:rFonts w:eastAsia="Cambria"/>
        </w:rPr>
        <w:t xml:space="preserve"> = 12 of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(Section 7.4.11): both counter-rotating modes close in the same number of steps, so their geometric phases cancel exactly. This is a topological consequence of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being Langlands self-dual, not a fine-tuning. The single-cycle Berry phase γ</w:t>
      </w:r>
      <w:r>
        <w:rPr>
          <w:rFonts w:ascii="Cambria Math" w:eastAsia="Cambria" w:hAnsi="Cambria Math" w:cs="Cambria Math"/>
        </w:rPr>
        <w:t>₀</w:t>
      </w:r>
      <w:r>
        <w:rPr>
          <w:rFonts w:eastAsia="Cambria"/>
        </w:rPr>
        <w:t xml:space="preserve"> = −(4/3)(√6+√3) is therefore the phase one mode accumulates before its partner cancels it — the exact form confirmed to 0.002%, with coefficient 4/3 being the same cooperative threshold constant that appears at macroscopic scales.</w:t>
      </w:r>
    </w:p>
    <w:p w14:paraId="2AB52437" w14:textId="63D531DD" w:rsidR="00DF1E9C" w:rsidRPr="00A25308" w:rsidRDefault="000A4C62" w:rsidP="00DF1E9C">
      <w:pPr>
        <w:spacing w:before="360" w:after="200" w:line="276" w:lineRule="auto"/>
        <w:outlineLvl w:val="1"/>
        <w:rPr>
          <w:rFonts w:eastAsia="Cambria"/>
          <w:b/>
          <w:bCs/>
        </w:rPr>
      </w:pPr>
      <w:r>
        <w:rPr>
          <w:rFonts w:eastAsia="Cambria"/>
          <w:b/>
          <w:bCs/>
        </w:rPr>
        <w:t>A.5 Route C Summary</w:t>
      </w:r>
    </w:p>
    <w:p w14:paraId="023B2E72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Route C connects the zero-point Berry phase to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through the following chain in which every quantity is a forced invariant: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9"/>
        <w:gridCol w:w="2765"/>
        <w:gridCol w:w="3326"/>
      </w:tblGrid>
      <w:tr w:rsidR="00DF1E9C" w:rsidRPr="00A25308" w14:paraId="3FF47D5B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718470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278EF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1634CE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Forcing</w:t>
            </w:r>
          </w:p>
        </w:tc>
      </w:tr>
      <w:tr w:rsidR="00DF1E9C" w:rsidRPr="00A25308" w14:paraId="13922AB3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9E09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Dual-spinor → E</w:t>
            </w:r>
            <w:r>
              <w:rPr>
                <w:rFonts w:ascii="Cambria Math" w:eastAsia="Cambria" w:hAnsi="Cambria Math" w:cs="Cambria Math"/>
              </w:rPr>
              <w:t>₆</w:t>
            </w:r>
            <w:r>
              <w:rPr>
                <w:rFonts w:eastAsia="Cambria"/>
              </w:rPr>
              <w:t xml:space="preserve"> via McKay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96368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h(E</w:t>
            </w:r>
            <w:r>
              <w:rPr>
                <w:rFonts w:ascii="Cambria Math" w:eastAsia="Cambria" w:hAnsi="Cambria Math" w:cs="Cambria Math"/>
              </w:rPr>
              <w:t>₆</w:t>
            </w:r>
            <w:r>
              <w:rPr>
                <w:rFonts w:eastAsia="Cambria"/>
              </w:rPr>
              <w:t>) = 12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77E3A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Theorem (Sections 6.1–6.2)</w:t>
            </w:r>
          </w:p>
        </w:tc>
      </w:tr>
      <w:tr w:rsidR="00DF1E9C" w:rsidRPr="00A25308" w14:paraId="2E890DE2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CCE4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E</w:t>
            </w:r>
            <w:r>
              <w:rPr>
                <w:rFonts w:ascii="Cambria Math" w:eastAsia="Cambria" w:hAnsi="Cambria Math" w:cs="Cambria Math"/>
              </w:rPr>
              <w:t>₆</w:t>
            </w:r>
            <w:r>
              <w:rPr>
                <w:rFonts w:eastAsia="Cambria"/>
              </w:rPr>
              <w:t xml:space="preserve"> self-duality (h = h</w:t>
            </w:r>
            <w:r>
              <w:rPr>
                <w:rFonts w:ascii="Cambria Math" w:eastAsia="Cambria" w:hAnsi="Cambria Math" w:cs="Cambria Math"/>
              </w:rPr>
              <w:t>∨</w:t>
            </w:r>
            <w:r>
              <w:rPr>
                <w:rFonts w:eastAsia="Cambria"/>
              </w:rPr>
              <w:t>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022493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Dual Berry phase = 0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4210BE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Langlands fixed point</w:t>
            </w:r>
          </w:p>
        </w:tc>
      </w:tr>
      <w:tr w:rsidR="00DF1E9C" w:rsidRPr="00A25308" w14:paraId="0D8520CF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6E2B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Eisenstein lattice angle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D4402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Drift rate = π/3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C6D92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 xml:space="preserve">Structural invariant of </w:t>
            </w:r>
            <w:r>
              <w:rPr>
                <w:rFonts w:ascii="Cambria Math" w:eastAsia="Cambria" w:hAnsi="Cambria Math" w:cs="Cambria Math"/>
              </w:rPr>
              <w:t>ℤ</w:t>
            </w:r>
            <w:r>
              <w:rPr>
                <w:rFonts w:eastAsia="Cambria"/>
              </w:rPr>
              <w:t>[ω]</w:t>
            </w:r>
          </w:p>
        </w:tc>
      </w:tr>
      <w:tr w:rsidR="00DF1E9C" w:rsidRPr="00A25308" w14:paraId="23EDD206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859CC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Coxeter period + Eisenstein face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A9D49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Crossing at step 15 = 12+3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4D1A11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Forced geometry</w:t>
            </w:r>
          </w:p>
        </w:tc>
      </w:tr>
      <w:tr w:rsidR="00DF1E9C" w:rsidRPr="00A25308" w14:paraId="77AAD863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9EED78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Floquet eigenvalue from above two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0904C2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Return fidelity F = 0.69678…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088389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Transcendental, zero free params</w:t>
            </w:r>
          </w:p>
        </w:tc>
      </w:tr>
      <w:tr w:rsidR="00DF1E9C" w:rsidRPr="00A25308" w14:paraId="7C492942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C41F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|γ</w:t>
            </w:r>
            <w:r>
              <w:rPr>
                <w:rFonts w:ascii="Cambria Math" w:eastAsia="Cambria" w:hAnsi="Cambria Math" w:cs="Cambria Math"/>
              </w:rPr>
              <w:t>₀</w:t>
            </w:r>
            <w:r>
              <w:rPr>
                <w:rFonts w:eastAsia="Cambria"/>
              </w:rPr>
              <w:t>(n=1.25 cycles)|/π × dim(E</w:t>
            </w:r>
            <w:r>
              <w:rPr>
                <w:rFonts w:ascii="Cambria Math" w:eastAsia="Cambria" w:hAnsi="Cambria Math" w:cs="Cambria Math"/>
              </w:rPr>
              <w:t>₆</w:t>
            </w:r>
            <w:r>
              <w:rPr>
                <w:rFonts w:eastAsia="Cambria"/>
              </w:rPr>
              <w:t>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BB0E5F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5.519/π × 78 = 137.036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233F88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α</w:t>
            </w:r>
            <w:r>
              <w:rPr>
                <w:rFonts w:ascii="Cambria Math" w:eastAsia="Cambria" w:hAnsi="Cambria Math" w:cs="Cambria Math"/>
              </w:rPr>
              <w:t>⁻</w:t>
            </w:r>
            <w:r>
              <w:rPr>
                <w:rFonts w:eastAsia="Cambria"/>
              </w:rPr>
              <w:t>¹ parameter-free</w:t>
            </w:r>
          </w:p>
        </w:tc>
      </w:tr>
    </w:tbl>
    <w:p w14:paraId="1DC0B5B3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i/>
          <w:iCs/>
        </w:rPr>
        <w:t xml:space="preserve">Table 7.5c. </w:t>
      </w:r>
      <w:r>
        <w:rPr>
          <w:rFonts w:eastAsia="Cambria"/>
        </w:rPr>
        <w:t>Route C forcing chain. No quantity is fitted; each follows from the preceding step.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1"/>
        <w:gridCol w:w="2421"/>
        <w:gridCol w:w="2251"/>
        <w:gridCol w:w="2227"/>
      </w:tblGrid>
      <w:tr w:rsidR="00DF1E9C" w:rsidRPr="00A25308" w14:paraId="669CE048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75D16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8ACC4B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C0EAC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Key numbers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BA38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Status</w:t>
            </w:r>
          </w:p>
        </w:tc>
      </w:tr>
      <w:tr w:rsidR="00DF1E9C" w:rsidRPr="00A25308" w14:paraId="38B1DF95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5287D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A (Counting)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F0053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Phase space: 168 − 31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BC63D7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7×24, 2⁴+2⁴−1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4F1A5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Exact, 0 free params</w:t>
            </w:r>
          </w:p>
        </w:tc>
      </w:tr>
      <w:tr w:rsidR="00DF1E9C" w:rsidRPr="00A25308" w14:paraId="7A57ABB6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B338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lastRenderedPageBreak/>
              <w:t>B (Casimir–Eisenstein)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54275E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Lie algebra: 109+28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7727E0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N(12+5ω), dim(D</w:t>
            </w:r>
            <w:r>
              <w:rPr>
                <w:rFonts w:ascii="Cambria Math" w:eastAsia="Cambria" w:hAnsi="Cambria Math" w:cs="Cambria Math"/>
              </w:rPr>
              <w:t>₄</w:t>
            </w:r>
            <w:r>
              <w:rPr>
                <w:rFonts w:eastAsia="Cambria"/>
              </w:rPr>
              <w:t>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419757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Exact, 0 free params</w:t>
            </w:r>
          </w:p>
        </w:tc>
      </w:tr>
      <w:tr w:rsidR="00DF1E9C" w:rsidRPr="00A25308" w14:paraId="4011A5EF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34D6C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C (Berry phase)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DD5B7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|γ</w:t>
            </w:r>
            <w:r>
              <w:rPr>
                <w:rFonts w:ascii="Cambria Math" w:eastAsia="Cambria" w:hAnsi="Cambria Math" w:cs="Cambria Math"/>
              </w:rPr>
              <w:t>₀</w:t>
            </w:r>
            <w:r>
              <w:rPr>
                <w:rFonts w:eastAsia="Cambria"/>
              </w:rPr>
              <w:t>|/π × 78 at step 15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CB122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π/3, h+3, F=0.69678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45586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Closed (March 2026)</w:t>
            </w:r>
          </w:p>
        </w:tc>
      </w:tr>
    </w:tbl>
    <w:p w14:paraId="00179AC5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i/>
          <w:iCs/>
        </w:rPr>
        <w:t xml:space="preserve">Table 7.5d. </w:t>
      </w:r>
      <w:r>
        <w:rPr>
          <w:rFonts w:eastAsia="Cambria"/>
        </w:rPr>
        <w:t>Three routes to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= 137.036. All three are now closed with zero free parameters.</w:t>
      </w:r>
    </w:p>
    <w:p w14:paraId="24991BFC" w14:textId="0A511A22" w:rsidR="00DF1E9C" w:rsidRPr="00A25308" w:rsidRDefault="000A4C62" w:rsidP="00DF1E9C">
      <w:pPr>
        <w:spacing w:before="360" w:after="200" w:line="276" w:lineRule="auto"/>
        <w:outlineLvl w:val="1"/>
        <w:rPr>
          <w:rFonts w:eastAsia="Cambria"/>
          <w:b/>
          <w:bCs/>
        </w:rPr>
      </w:pPr>
      <w:r>
        <w:rPr>
          <w:rFonts w:eastAsia="Cambria"/>
          <w:b/>
          <w:bCs/>
        </w:rPr>
        <w:t>A.6 Route C Closure: Numerical Confirmation and Transcendence of F</w:t>
      </w:r>
    </w:p>
    <w:p w14:paraId="20D350AB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Symbolic computation at 120-digit precision (mpmath) with PSLQ integer relation searches confirms Route C. The key results are: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5"/>
        <w:gridCol w:w="4088"/>
        <w:gridCol w:w="3227"/>
      </w:tblGrid>
      <w:tr w:rsidR="00DF1E9C" w:rsidRPr="00A25308" w14:paraId="47355EE6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CA611F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Quantity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FCDA86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580E9C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Status</w:t>
            </w:r>
          </w:p>
        </w:tc>
      </w:tr>
      <w:tr w:rsidR="00DF1E9C" w:rsidRPr="00A25308" w14:paraId="48C1457E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866A6E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ascii="Cambria Math" w:eastAsia="Cambria" w:hAnsi="Cambria Math" w:cs="Cambria Math"/>
              </w:rPr>
              <w:t>⟨</w:t>
            </w:r>
            <w:r>
              <w:rPr>
                <w:rFonts w:eastAsia="Cambria"/>
              </w:rPr>
              <w:t>0|U_F|0</w:t>
            </w:r>
            <w:r>
              <w:rPr>
                <w:rFonts w:ascii="Cambria Math" w:eastAsia="Cambria" w:hAnsi="Cambria Math" w:cs="Cambria Math"/>
              </w:rPr>
              <w:t>⟩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DE5BC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0.83350291136… − 0.04528422825… i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534D17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Exact (120-digit mpmath)</w:t>
            </w:r>
          </w:p>
        </w:tc>
      </w:tr>
      <w:tr w:rsidR="00DF1E9C" w:rsidRPr="00A25308" w14:paraId="52B847FE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93E052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F = |</w:t>
            </w:r>
            <w:r>
              <w:rPr>
                <w:rFonts w:ascii="Cambria Math" w:eastAsia="Cambria" w:hAnsi="Cambria Math" w:cs="Cambria Math"/>
              </w:rPr>
              <w:t>⟨</w:t>
            </w:r>
            <w:r>
              <w:rPr>
                <w:rFonts w:eastAsia="Cambria"/>
              </w:rPr>
              <w:t>0|U_F|0</w:t>
            </w:r>
            <w:r>
              <w:rPr>
                <w:rFonts w:ascii="Cambria Math" w:eastAsia="Cambria" w:hAnsi="Cambria Math" w:cs="Cambria Math"/>
              </w:rPr>
              <w:t>⟩</w:t>
            </w:r>
            <w:r>
              <w:rPr>
                <w:rFonts w:eastAsia="Cambria"/>
              </w:rPr>
              <w:t>|²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1172B1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0.69677776457995974715…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69E66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Transcendental (PSLQ confirmed)</w:t>
            </w:r>
          </w:p>
        </w:tc>
      </w:tr>
      <w:tr w:rsidR="00DF1E9C" w:rsidRPr="00A25308" w14:paraId="3FCF270E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AEC7EC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−ln(F)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86AC0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0.36128876471655126826…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3FC3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Two terms capture 99.999966%</w:t>
            </w:r>
          </w:p>
        </w:tc>
      </w:tr>
      <w:tr w:rsidR="00DF1E9C" w:rsidRPr="00A25308" w14:paraId="68D914C4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1A1C48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V³ coefficient 58/15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BA19D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Match to 10</w:t>
            </w:r>
            <w:r>
              <w:rPr>
                <w:rFonts w:ascii="Cambria Math" w:eastAsia="Cambria" w:hAnsi="Cambria Math" w:cs="Cambria Math"/>
              </w:rPr>
              <w:t>⁻</w:t>
            </w:r>
            <w:r>
              <w:rPr>
                <w:rFonts w:eastAsia="Cambria"/>
              </w:rPr>
              <w:t>²¹ (21 digits)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33EB5D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EXACT — (8×6+V)/(h+3)</w:t>
            </w:r>
          </w:p>
        </w:tc>
      </w:tr>
      <w:tr w:rsidR="00DF1E9C" w:rsidRPr="00A25308" w14:paraId="2077E88B" w14:textId="77777777" w:rsidTr="00EF22BB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FE9611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lastRenderedPageBreak/>
              <w:t>α</w:t>
            </w:r>
            <w:r>
              <w:rPr>
                <w:rFonts w:ascii="Cambria Math" w:eastAsia="Cambria" w:hAnsi="Cambria Math" w:cs="Cambria Math"/>
              </w:rPr>
              <w:t>⁻</w:t>
            </w:r>
            <w:r>
              <w:rPr>
                <w:rFonts w:eastAsia="Cambria"/>
              </w:rPr>
              <w:t>¹ = 137 − ln(F)/10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CFF579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137.036129 vs CODATA 137.035999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0900FF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</w:rPr>
              <w:t>Algebraically exact identity</w:t>
            </w:r>
          </w:p>
        </w:tc>
      </w:tr>
    </w:tbl>
    <w:p w14:paraId="3320CEED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b/>
          <w:bCs/>
        </w:rPr>
        <w:t>F is transcendental.</w:t>
      </w:r>
      <w:r>
        <w:rPr>
          <w:rFonts w:eastAsia="Cambria"/>
        </w:rPr>
        <w:t xml:space="preserve"> PSLQ search over all natural bases {1, π, π², π³, √3, π√3, ln2, ln3} with coefficients up to 100,000 finds no integer relation. This is the correct result, not a limitation. The odd-k gates (k = 1,3,5,7,9,11) have cos(πk/6) = ±√3/2, making their rotation angles irrational multiples of π. By Niven’s theorem, products of rotations at these angles lie outside any simple algebraic extension. F is what a zero-parameter geometric oscillation computes; it cannot be expressed more simply than it is.</w:t>
      </w:r>
    </w:p>
    <w:p w14:paraId="0CAF16F1" w14:textId="77777777" w:rsidR="00DF1E9C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b/>
          <w:bCs/>
        </w:rPr>
        <w:t>The series terminates architecturally at two named terms.</w:t>
      </w:r>
      <w:r>
        <w:rPr>
          <w:rFonts w:eastAsia="Cambria"/>
        </w:rPr>
        <w:t xml:space="preserve"> c</w:t>
      </w:r>
      <w:r>
        <w:rPr>
          <w:rFonts w:ascii="Cambria Math" w:eastAsia="Cambria" w:hAnsi="Cambria Math" w:cs="Cambria Math"/>
        </w:rPr>
        <w:t>₂</w:t>
      </w:r>
      <w:r>
        <w:rPr>
          <w:rFonts w:eastAsia="Cambria"/>
        </w:rPr>
        <w:t xml:space="preserve"> = 36 = (1/3)×108 = (1/3)×h×rank² and c</w:t>
      </w:r>
      <w:r>
        <w:rPr>
          <w:rFonts w:ascii="Cambria Math" w:eastAsia="Cambria" w:hAnsi="Cambria Math" w:cs="Cambria Math"/>
        </w:rPr>
        <w:t>₃</w:t>
      </w:r>
      <w:r>
        <w:rPr>
          <w:rFonts w:eastAsia="Cambria"/>
        </w:rPr>
        <w:t xml:space="preserve"> = 58/45 = (1/3)×(8×6+V)/(h+3). Both factor explicitly as (1/3)×(E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rational) — the 1/3 generator appears at every named level. The remainder ε = −1.24×10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 xml:space="preserve">⁷ is transcendental, absorbing the entire higher-order tail. PSLQ finds no relation with {1, π, π², √3, ln2, ln3} to 120-digit precision. The 1/V expansion is not a convergent perturbation series — V = 10 is architecturally fixed. The architecture named two layers and then the non-commutativity of irrational-angle gates produces a transcendental residual that cannot be further decomposed. </w:t>
      </w:r>
    </w:p>
    <w:p w14:paraId="340FE1E9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The full expression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1E9C" w:rsidRPr="00A25308" w14:paraId="089F80D2" w14:textId="77777777" w:rsidTr="00EF22BB">
        <w:tc>
          <w:tcPr>
            <w:tcW w:w="0" w:type="auto"/>
            <w:tcBorders>
              <w:top w:val="single" w:sz="2" w:space="0" w:color="CCCCCC"/>
              <w:left w:val="single" w:sz="8" w:space="0" w:color="2E4057"/>
              <w:bottom w:val="single" w:sz="2" w:space="0" w:color="CCCCCC"/>
              <w:right w:val="single" w:sz="2" w:space="0" w:color="CCCCCC"/>
            </w:tcBorders>
            <w:shd w:val="clear" w:color="auto" w:fill="EEF2F7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5A709F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−ln(F) = 36/V²  +  58/(45V³)  +  ε</w:t>
            </w:r>
          </w:p>
        </w:tc>
      </w:tr>
    </w:tbl>
    <w:p w14:paraId="6A1DB1D5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where c</w:t>
      </w:r>
      <w:r>
        <w:rPr>
          <w:rFonts w:ascii="Cambria Math" w:eastAsia="Cambria" w:hAnsi="Cambria Math" w:cs="Cambria Math"/>
        </w:rPr>
        <w:t>₂</w:t>
      </w:r>
      <w:r>
        <w:rPr>
          <w:rFonts w:eastAsia="Cambria"/>
        </w:rPr>
        <w:t xml:space="preserve"> = 36 = n</w:t>
      </w:r>
      <w:r>
        <w:rPr>
          <w:rFonts w:ascii="Cambria Math" w:eastAsia="Cambria" w:hAnsi="Cambria Math" w:cs="Cambria Math"/>
        </w:rPr>
        <w:t>₊</w:t>
      </w:r>
      <w:r>
        <w:rPr>
          <w:rFonts w:eastAsia="Cambria"/>
        </w:rPr>
        <w:t xml:space="preserve"> = (1/3)×108, c</w:t>
      </w:r>
      <w:r>
        <w:rPr>
          <w:rFonts w:ascii="Cambria Math" w:eastAsia="Cambria" w:hAnsi="Cambria Math" w:cs="Cambria Math"/>
        </w:rPr>
        <w:t>₃</w:t>
      </w:r>
      <w:r>
        <w:rPr>
          <w:rFonts w:eastAsia="Cambria"/>
        </w:rPr>
        <w:t xml:space="preserve"> = 58/45 = (1/3)×(8×6+V)/(h+3), and ε = −1.24×10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⁷ is transcendental with no closed form. The architecture encodes two exact rational layers and then stops. 99.999966% of −ln(F) is captured by the two named terms. The even symmetry theorem (F(−s) = F(s) by unitarity) proves all odd Taylor coefficients in the angle-scale expansion are exactly zero, confirming the structural completeness of the two-term decomposition.</w:t>
      </w:r>
    </w:p>
    <w:p w14:paraId="103C2567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  <w:b/>
          <w:bCs/>
        </w:rPr>
        <w:t>Interpretation.</w:t>
      </w:r>
      <w:r>
        <w:rPr>
          <w:rFonts w:eastAsia="Cambria"/>
        </w:rPr>
        <w:t xml:space="preserve"> This is the full meaning of the two-face structure introduced at the opening of Section 7.5. Routes A and B count — they produce exact algebraic integers from the combinatorial structure of 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. Route C oscillates — the zero-point state returns with fidelity F after each 12-step cycle, and F is transcendental because the gate angles </w:t>
        <w:lastRenderedPageBreak/>
        <w:t>involve π and √3 simultaneously. The identity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= 137 − ln(F)/10 bridges both layers, and the two-term series makes this bridge structurally explicit:</w:t>
      </w:r>
    </w:p>
    <w:p w14:paraId="6E739EE8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−ln(F)  = (1/3)[108/V² + (58/15)/V³] + ε</w:t>
      </w:r>
    </w:p>
    <w:p w14:paraId="64A416DA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¹−137 = (1/3)[108/V³ − (11/4)/V⁶]</w:t>
      </w:r>
    </w:p>
    <w:p w14:paraId="060D8AAE" w14:textId="77777777" w:rsidR="00DF1E9C" w:rsidRPr="00A25308" w:rsidRDefault="00DF1E9C" w:rsidP="00DF1E9C">
      <w:pPr>
        <w:spacing w:before="360" w:after="200" w:line="276" w:lineRule="auto"/>
        <w:outlineLvl w:val="1"/>
        <w:rPr>
          <w:rFonts w:eastAsia="Cambria"/>
        </w:rPr>
      </w:pPr>
      <w:r>
        <w:rPr>
          <w:rFonts w:eastAsia="Cambria"/>
        </w:rPr>
        <w:t>Both expressions have identical structure: (1/3)×[E</w:t>
      </w:r>
      <w:r>
        <w:rPr>
          <w:rFonts w:ascii="Cambria Math" w:eastAsia="Cambria" w:hAnsi="Cambria Math" w:cs="Cambria Math"/>
        </w:rPr>
        <w:t>₆</w:t>
      </w:r>
      <w:r>
        <w:rPr>
          <w:rFonts w:eastAsia="Cambria"/>
        </w:rPr>
        <w:t xml:space="preserve"> rational bracket]. The bracket shifts by exactly one power of V. The integer 108 = h×rank² appears in both brackets. The bridge identity α</w:t>
      </w:r>
      <w:r>
        <w:rPr>
          <w:rFonts w:ascii="Cambria Math" w:eastAsia="Cambria" w:hAnsi="Cambria Math" w:cs="Cambria Math"/>
        </w:rPr>
        <w:t>⁻</w:t>
      </w:r>
      <w:r>
        <w:rPr>
          <w:rFonts w:eastAsia="Cambria"/>
        </w:rPr>
        <w:t>¹ = 137 − ln(F)/10 is precisely this one-power-of-V shift. The fine structure constant is not a free parameter of nature. It is what this geometry computes.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F1E9C" w:rsidRPr="00A25308" w14:paraId="6C07A65F" w14:textId="77777777" w:rsidTr="00EF22BB">
        <w:tc>
          <w:tcPr>
            <w:tcW w:w="0" w:type="auto"/>
            <w:tcBorders>
              <w:top w:val="single" w:sz="2" w:space="0" w:color="CCCCCC"/>
              <w:left w:val="single" w:sz="12" w:space="0" w:color="2E4057"/>
              <w:bottom w:val="single" w:sz="2" w:space="0" w:color="CCCCCC"/>
              <w:right w:val="single" w:sz="2" w:space="0" w:color="CCCCCC"/>
            </w:tcBorders>
            <w:shd w:val="clear" w:color="auto" w:fill="EEF2F7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08DF4C0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The complete cascade (March 2026):</w:t>
            </w:r>
          </w:p>
          <w:p w14:paraId="70F344C9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1/3                         EXACT           </w:t>
            </w:r>
            <w:r>
              <w:rPr>
                <w:rFonts w:eastAsia="Cambria"/>
              </w:rPr>
              <w:t>24-cell spectral gap/bandwidth — provable</w:t>
            </w:r>
          </w:p>
          <w:p w14:paraId="3FA2C77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4/3 = 8/6                   EXACT           </w:t>
            </w:r>
            <w:r>
              <w:rPr>
                <w:rFonts w:eastAsia="Cambria"/>
              </w:rPr>
              <w:t>Threshold ratio — provable</w:t>
            </w:r>
          </w:p>
          <w:p w14:paraId="62CAB7D5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137                         EXACT           </w:t>
            </w:r>
            <w:r>
              <w:rPr>
                <w:rFonts w:eastAsia="Cambria"/>
              </w:rPr>
              <w:t>Routes A+B, zero free parameters</w:t>
            </w:r>
          </w:p>
          <w:p w14:paraId="15FB488A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58/45 = (1/3)(8×6+V)/(h+3)  EXACT           </w:t>
            </w:r>
            <w:r>
              <w:rPr>
                <w:rFonts w:eastAsia="Cambria"/>
              </w:rPr>
              <w:t>V³ coefficient, confirmed to 21 digits</w:t>
            </w:r>
          </w:p>
          <w:p w14:paraId="641A87A9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γ</w:t>
            </w:r>
            <w:r>
              <w:rPr>
                <w:rFonts w:ascii="Cambria Math" w:eastAsia="Cambria" w:hAnsi="Cambria Math" w:cs="Cambria Math"/>
                <w:b/>
                <w:bCs/>
              </w:rPr>
              <w:t>₀</w:t>
            </w:r>
            <w:r>
              <w:rPr>
                <w:rFonts w:eastAsia="Cambria"/>
                <w:b/>
                <w:bCs/>
              </w:rPr>
              <w:t xml:space="preserve"> = −(4/3)(√6+√3)          EXACT           </w:t>
            </w:r>
            <w:r>
              <w:rPr>
                <w:rFonts w:eastAsia="Cambria"/>
              </w:rPr>
              <w:t>Berry phase exact form, 0.002%</w:t>
            </w:r>
          </w:p>
          <w:p w14:paraId="68D33AB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>α</w:t>
            </w:r>
            <w:r>
              <w:rPr>
                <w:rFonts w:ascii="Cambria Math" w:eastAsia="Cambria" w:hAnsi="Cambria Math" w:cs="Cambria Math"/>
                <w:b/>
                <w:bCs/>
              </w:rPr>
              <w:t>⁻</w:t>
            </w:r>
            <w:r>
              <w:rPr>
                <w:rFonts w:eastAsia="Cambria"/>
                <w:b/>
                <w:bCs/>
              </w:rPr>
              <w:t xml:space="preserve">¹ = 137 − ln(F)/10        EXACT           </w:t>
            </w:r>
            <w:r>
              <w:rPr>
                <w:rFonts w:eastAsia="Cambria"/>
              </w:rPr>
              <w:t>Algebraic identity bridging both layers</w:t>
            </w:r>
          </w:p>
          <w:p w14:paraId="0A800334" w14:textId="77777777" w:rsidR="00DF1E9C" w:rsidRPr="00A25308" w:rsidRDefault="00DF1E9C" w:rsidP="00EF22BB">
            <w:pPr>
              <w:spacing w:before="360" w:after="200" w:line="276" w:lineRule="auto"/>
              <w:outlineLvl w:val="1"/>
              <w:rPr>
                <w:rFonts w:eastAsia="Cambria"/>
              </w:rPr>
            </w:pPr>
            <w:r>
              <w:rPr>
                <w:rFonts w:eastAsia="Cambria"/>
                <w:b/>
                <w:bCs/>
              </w:rPr>
              <w:t xml:space="preserve">F = 0.69677776…             TRANSCENDENTAL  </w:t>
            </w:r>
            <w:r>
              <w:rPr>
                <w:rFonts w:eastAsia="Cambria"/>
              </w:rPr>
              <w:t>Dynamical face — zero free parameters</w:t>
            </w:r>
          </w:p>
        </w:tc>
      </w:tr>
    </w:tbl>
    <w:p w14:paraId="39ADDB9C" w14:textId="77777777" w:rsidR="00DF1E9C" w:rsidRDefault="00DF1E9C"/>
    <w:sectPr w:rsidR="00DF1E9C"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5708A" w14:textId="77777777" w:rsidR="00196BB0" w:rsidRDefault="00196BB0">
      <w:r>
        <w:separator/>
      </w:r>
    </w:p>
  </w:endnote>
  <w:endnote w:type="continuationSeparator" w:id="0">
    <w:p w14:paraId="257FE621" w14:textId="77777777" w:rsidR="00196BB0" w:rsidRDefault="00196B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918DA" w14:textId="77777777" w:rsidR="00FA767B" w:rsidRDefault="004943BF">
    <w:pPr>
      <w:jc w:val="center"/>
    </w:pPr>
    <w:r>
      <w:rPr>
        <w:color w:val="888888"/>
        <w:sz w:val="18"/>
        <w:szCs w:val="18"/>
      </w:rPr>
      <w:t xml:space="preserve">Stenberg — </w:t>
    </w:r>
    <w:proofErr w:type="spellStart"/>
    <w:r>
      <w:rPr>
        <w:color w:val="888888"/>
        <w:sz w:val="18"/>
        <w:szCs w:val="18"/>
      </w:rPr>
      <w:t>Merkabit</w:t>
    </w:r>
    <w:proofErr w:type="spellEnd"/>
    <w:r>
      <w:rPr>
        <w:color w:val="888888"/>
        <w:sz w:val="18"/>
        <w:szCs w:val="18"/>
      </w:rPr>
      <w:t xml:space="preserve"> Riemann Spectral Program, Paper 6 — March 2026   | 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40596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AC2FC" w14:textId="77777777" w:rsidR="00196BB0" w:rsidRDefault="00196BB0">
      <w:r>
        <w:separator/>
      </w:r>
    </w:p>
  </w:footnote>
  <w:footnote w:type="continuationSeparator" w:id="0">
    <w:p w14:paraId="0046B5DB" w14:textId="77777777" w:rsidR="00196BB0" w:rsidRDefault="00196B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4FA8"/>
    <w:multiLevelType w:val="hybridMultilevel"/>
    <w:tmpl w:val="96E204EA"/>
    <w:lvl w:ilvl="0" w:tplc="D63EB876">
      <w:start w:val="1"/>
      <w:numFmt w:val="bullet"/>
      <w:lvlText w:val="●"/>
      <w:lvlJc w:val="left"/>
      <w:pPr>
        <w:ind w:left="720" w:hanging="360"/>
      </w:pPr>
    </w:lvl>
    <w:lvl w:ilvl="1" w:tplc="08F2730A">
      <w:start w:val="1"/>
      <w:numFmt w:val="bullet"/>
      <w:lvlText w:val="○"/>
      <w:lvlJc w:val="left"/>
      <w:pPr>
        <w:ind w:left="1440" w:hanging="360"/>
      </w:pPr>
    </w:lvl>
    <w:lvl w:ilvl="2" w:tplc="B08C645A">
      <w:start w:val="1"/>
      <w:numFmt w:val="bullet"/>
      <w:lvlText w:val="■"/>
      <w:lvlJc w:val="left"/>
      <w:pPr>
        <w:ind w:left="2160" w:hanging="360"/>
      </w:pPr>
    </w:lvl>
    <w:lvl w:ilvl="3" w:tplc="43DA7F8C">
      <w:start w:val="1"/>
      <w:numFmt w:val="bullet"/>
      <w:lvlText w:val="●"/>
      <w:lvlJc w:val="left"/>
      <w:pPr>
        <w:ind w:left="2880" w:hanging="360"/>
      </w:pPr>
    </w:lvl>
    <w:lvl w:ilvl="4" w:tplc="827EBA7E">
      <w:start w:val="1"/>
      <w:numFmt w:val="bullet"/>
      <w:lvlText w:val="○"/>
      <w:lvlJc w:val="left"/>
      <w:pPr>
        <w:ind w:left="3600" w:hanging="360"/>
      </w:pPr>
    </w:lvl>
    <w:lvl w:ilvl="5" w:tplc="08561918">
      <w:start w:val="1"/>
      <w:numFmt w:val="bullet"/>
      <w:lvlText w:val="■"/>
      <w:lvlJc w:val="left"/>
      <w:pPr>
        <w:ind w:left="4320" w:hanging="360"/>
      </w:pPr>
    </w:lvl>
    <w:lvl w:ilvl="6" w:tplc="22AA33EE">
      <w:start w:val="1"/>
      <w:numFmt w:val="bullet"/>
      <w:lvlText w:val="●"/>
      <w:lvlJc w:val="left"/>
      <w:pPr>
        <w:ind w:left="5040" w:hanging="360"/>
      </w:pPr>
    </w:lvl>
    <w:lvl w:ilvl="7" w:tplc="7B84EABE">
      <w:start w:val="1"/>
      <w:numFmt w:val="bullet"/>
      <w:lvlText w:val="●"/>
      <w:lvlJc w:val="left"/>
      <w:pPr>
        <w:ind w:left="5760" w:hanging="360"/>
      </w:pPr>
    </w:lvl>
    <w:lvl w:ilvl="8" w:tplc="138EA3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5476AD"/>
    <w:multiLevelType w:val="hybridMultilevel"/>
    <w:tmpl w:val="3DBEFE8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6544356">
    <w:abstractNumId w:val="0"/>
    <w:lvlOverride w:ilvl="0">
      <w:startOverride w:val="1"/>
    </w:lvlOverride>
  </w:num>
  <w:num w:numId="2" w16cid:durableId="1154300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67B"/>
    <w:rsid w:val="00066CC7"/>
    <w:rsid w:val="000A4C62"/>
    <w:rsid w:val="000A55EF"/>
    <w:rsid w:val="001472DE"/>
    <w:rsid w:val="00196BB0"/>
    <w:rsid w:val="003C22E5"/>
    <w:rsid w:val="0040596D"/>
    <w:rsid w:val="004943BF"/>
    <w:rsid w:val="004C090E"/>
    <w:rsid w:val="006E25FC"/>
    <w:rsid w:val="0071355D"/>
    <w:rsid w:val="007C1AA2"/>
    <w:rsid w:val="00803BB8"/>
    <w:rsid w:val="00856069"/>
    <w:rsid w:val="00920420"/>
    <w:rsid w:val="00AC4761"/>
    <w:rsid w:val="00AC58B1"/>
    <w:rsid w:val="00AD4299"/>
    <w:rsid w:val="00B07508"/>
    <w:rsid w:val="00B61CB4"/>
    <w:rsid w:val="00BD43E4"/>
    <w:rsid w:val="00C10A01"/>
    <w:rsid w:val="00CE72BD"/>
    <w:rsid w:val="00DF1E9C"/>
    <w:rsid w:val="00EE485A"/>
    <w:rsid w:val="00EF2760"/>
    <w:rsid w:val="00F0158F"/>
    <w:rsid w:val="00FA7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A3D9F"/>
  <w15:docId w15:val="{AC6C9330-A646-4112-8EC5-88CAE0683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i/>
      <w:iCs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F2760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7135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29</Pages>
  <Words>7909</Words>
  <Characters>45085</Characters>
  <Application>Microsoft Office Word</Application>
  <DocSecurity>0</DocSecurity>
  <Lines>375</Lines>
  <Paragraphs>105</Paragraphs>
  <ScaleCrop>false</ScaleCrop>
  <Company/>
  <LinksUpToDate>false</LinksUpToDate>
  <CharactersWithSpaces>52889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Selina Stenberg</cp:lastModifiedBy>
  <cp:revision>24</cp:revision>
  <dcterms:created xsi:type="dcterms:W3CDTF">2026-03-14T09:57:00Z</dcterms:created>
  <dcterms:modified xsi:type="dcterms:W3CDTF">2026-03-14T14:12:00Z</dcterms:modified>
</cp:coreProperties>
</file>