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39DD3" w14:textId="77777777" w:rsidR="00B40B21" w:rsidRPr="00C42B43" w:rsidRDefault="00701DFF" w:rsidP="00C42B43">
      <w:pPr>
        <w:pStyle w:val="Heading1"/>
        <w:spacing w:after="120"/>
        <w:jc w:val="center"/>
        <w:rPr>
          <w:rFonts w:ascii="Arial" w:hAnsi="Arial" w:cs="Arial"/>
        </w:rPr>
      </w:pPr>
      <w:r>
        <w:rPr>
          <w:rFonts w:ascii="Arial" w:hAnsi="Arial" w:cs="Arial"/>
        </w:rPr>
        <w:t>Native Asymmetric-Phase Gates Produce Cross-Architecture Sub-Poissonian Syndrome Statistics on Superconducting Quantum Processors</w:t>
      </w:r>
    </w:p>
    <w:p w14:paraId="0A039DD4" w14:textId="77777777" w:rsidR="00B40B21" w:rsidRPr="00C42B43" w:rsidRDefault="00701DFF" w:rsidP="00C42B43">
      <w:pPr>
        <w:spacing w:after="120" w:line="276" w:lineRule="auto"/>
        <w:jc w:val="center"/>
        <w:rPr>
          <w:rFonts w:ascii="Arial" w:hAnsi="Arial" w:cs="Arial"/>
        </w:rPr>
      </w:pPr>
      <w:r>
        <w:rPr>
          <w:rFonts w:ascii="Arial" w:hAnsi="Arial" w:cs="Arial"/>
          <w:b/>
          <w:bCs/>
        </w:rPr>
        <w:t>Selina Stenberg and Thor Henning Hetland</w:t>
      </w:r>
    </w:p>
    <w:p w14:paraId="0A039DD5" w14:textId="77777777" w:rsidR="00B40B21" w:rsidRPr="00C42B43" w:rsidRDefault="00701DFF" w:rsidP="00C42B43">
      <w:pPr>
        <w:spacing w:after="120" w:line="276" w:lineRule="auto"/>
        <w:jc w:val="center"/>
        <w:rPr>
          <w:rFonts w:ascii="Arial" w:hAnsi="Arial" w:cs="Arial"/>
        </w:rPr>
      </w:pPr>
      <w:r>
        <w:rPr>
          <w:rFonts w:ascii="Arial" w:hAnsi="Arial" w:cs="Arial"/>
        </w:rPr>
        <w:t>April 2026</w:t>
      </w:r>
    </w:p>
    <w:p w14:paraId="0A039DD7" w14:textId="77777777" w:rsidR="00B40B21" w:rsidRPr="00520339" w:rsidRDefault="00701DFF">
      <w:pPr>
        <w:pStyle w:val="Heading1"/>
        <w:spacing w:after="120"/>
        <w:rPr>
          <w:rFonts w:ascii="Arial" w:hAnsi="Arial" w:cs="Arial"/>
          <w:sz w:val="24"/>
          <w:szCs w:val="24"/>
        </w:rPr>
      </w:pPr>
      <w:r>
        <w:rPr>
          <w:rFonts w:ascii="Arial" w:hAnsi="Arial" w:cs="Arial"/>
          <w:sz w:val="24"/>
          <w:szCs w:val="24"/>
        </w:rPr>
        <w:t>Abstract</w:t>
      </w:r>
    </w:p>
    <w:p w14:paraId="0A039DD8" w14:textId="77777777" w:rsidR="00B40B21" w:rsidRPr="00520339" w:rsidRDefault="00701DFF">
      <w:pPr>
        <w:spacing w:after="120" w:line="276" w:lineRule="auto"/>
        <w:rPr>
          <w:rFonts w:ascii="Arial" w:hAnsi="Arial" w:cs="Arial"/>
          <w:sz w:val="20"/>
          <w:szCs w:val="20"/>
        </w:rPr>
      </w:pPr>
      <w:r>
        <w:rPr>
          <w:rFonts w:ascii="Arial" w:hAnsi="Arial" w:cs="Arial"/>
          <w:sz w:val="20"/>
          <w:szCs w:val="20"/>
        </w:rPr>
        <w:t xml:space="preserve">Syndrome extraction in superconducting quantum error correction typically produces super-Poissonian count statistics on both hexagonal (IBM heavy-hex) and grid (Google Willow) architectures. A recent analysis of 756 IBM Eagle r3 experiments found the opposite: sub-Poissonian anti-bunching with Fano factor </w:t>
      </w:r>
      <w:r>
        <w:rPr>
          <w:rFonts w:ascii="Arial" w:hAnsi="Arial" w:cs="Arial"/>
          <w:i/>
          <w:iCs/>
          <w:sz w:val="20"/>
          <w:szCs w:val="20"/>
        </w:rPr>
        <w:t>F</w:t>
      </w:r>
      <w:r>
        <w:rPr>
          <w:rFonts w:ascii="Arial" w:hAnsi="Arial" w:cs="Arial"/>
          <w:sz w:val="20"/>
          <w:szCs w:val="20"/>
        </w:rPr>
        <w:t xml:space="preserve"> = 0.856, distance-independent and with linear rather than super-linear burst scaling [1]. We show that this signal is a property of a specific two-qubit operation — the </w:t>
      </w:r>
      <w:r>
        <w:rPr>
          <w:rFonts w:ascii="Arial" w:hAnsi="Arial" w:cs="Arial"/>
          <w:b/>
          <w:bCs/>
          <w:sz w:val="20"/>
          <w:szCs w:val="20"/>
        </w:rPr>
        <w:t>P gate</w:t>
      </w:r>
      <w:r>
        <w:rPr>
          <w:rFonts w:ascii="Arial" w:hAnsi="Arial" w:cs="Arial"/>
          <w:sz w:val="20"/>
          <w:szCs w:val="20"/>
        </w:rPr>
        <w:t xml:space="preserve">, defined as </w:t>
      </w:r>
      <w:r>
        <w:rPr>
          <w:rFonts w:ascii="Arial" w:hAnsi="Arial" w:cs="Arial"/>
          <w:i/>
          <w:iCs/>
          <w:sz w:val="20"/>
          <w:szCs w:val="20"/>
        </w:rPr>
        <w:t xml:space="preserve">P(φ) = R_z(+φ) </w:t>
      </w:r>
      <w:r>
        <w:rPr>
          <w:rFonts w:ascii="Cambria Math" w:hAnsi="Cambria Math" w:cs="Cambria Math"/>
          <w:i/>
          <w:iCs/>
          <w:sz w:val="20"/>
          <w:szCs w:val="20"/>
        </w:rPr>
        <w:t>⊗</w:t>
      </w:r>
      <w:r>
        <w:rPr>
          <w:rFonts w:ascii="Arial" w:hAnsi="Arial" w:cs="Arial"/>
          <w:i/>
          <w:iCs/>
          <w:sz w:val="20"/>
          <w:szCs w:val="20"/>
        </w:rPr>
        <w:t xml:space="preserve"> R_z(-φ)</w:t>
      </w:r>
      <w:r>
        <w:rPr>
          <w:rFonts w:ascii="Arial" w:hAnsi="Arial" w:cs="Arial"/>
          <w:sz w:val="20"/>
          <w:szCs w:val="20"/>
        </w:rPr>
        <w:t xml:space="preserve"> — and not of the hardware on which it runs. On IBM Eagle r3 and Heron r2 the P gate compiles to two virtual-Z frame changes at transpiled depth 6 (zero duration, zero gate error); on Google Willow it compiles to a single </w:t>
      </w:r>
      <w:r>
        <w:rPr>
          <w:rFonts w:ascii="Arial" w:eastAsia="Consolas" w:hAnsi="Arial" w:cs="Arial"/>
          <w:sz w:val="20"/>
          <w:szCs w:val="20"/>
          <w:shd w:val="clear" w:color="auto" w:fill="F2F2F2"/>
        </w:rPr>
        <w:t>PhXZ</w:t>
      </w:r>
      <w:r>
        <w:rPr>
          <w:rFonts w:ascii="Arial" w:hAnsi="Arial" w:cs="Arial"/>
          <w:sz w:val="20"/>
          <w:szCs w:val="20"/>
        </w:rPr>
        <w:t xml:space="preserve"> gate per qubit at transpiled depth 2, independent of the number of Floquet steps. On a 9-qubit triangle cell on </w:t>
      </w:r>
      <w:r>
        <w:rPr>
          <w:rFonts w:ascii="Arial" w:eastAsia="Consolas" w:hAnsi="Arial" w:cs="Arial"/>
          <w:sz w:val="20"/>
          <w:szCs w:val="20"/>
          <w:shd w:val="clear" w:color="auto" w:fill="F2F2F2"/>
        </w:rPr>
        <w:t>ibm_strasbourg</w:t>
      </w:r>
      <w:r>
        <w:rPr>
          <w:rFonts w:ascii="Arial" w:hAnsi="Arial" w:cs="Arial"/>
          <w:sz w:val="20"/>
          <w:szCs w:val="20"/>
        </w:rPr>
        <w:t xml:space="preserve">, paired circuits containing the P gate at matched transpiled depth (279) and two-qubit gate count (108 CX/ECR) return Fano </w:t>
      </w:r>
      <w:r>
        <w:rPr>
          <w:rFonts w:ascii="Arial" w:hAnsi="Arial" w:cs="Arial"/>
          <w:i/>
          <w:iCs/>
          <w:sz w:val="20"/>
          <w:szCs w:val="20"/>
        </w:rPr>
        <w:t>F</w:t>
      </w:r>
      <w:r>
        <w:rPr>
          <w:rFonts w:ascii="Arial" w:hAnsi="Arial" w:cs="Arial"/>
          <w:sz w:val="20"/>
          <w:szCs w:val="20"/>
        </w:rPr>
        <w:t xml:space="preserve"> = 0.506 versus </w:t>
      </w:r>
      <w:r>
        <w:rPr>
          <w:rFonts w:ascii="Arial" w:hAnsi="Arial" w:cs="Arial"/>
          <w:i/>
          <w:iCs/>
          <w:sz w:val="20"/>
          <w:szCs w:val="20"/>
        </w:rPr>
        <w:t>F</w:t>
      </w:r>
      <w:r>
        <w:rPr>
          <w:rFonts w:ascii="Arial" w:hAnsi="Arial" w:cs="Arial"/>
          <w:sz w:val="20"/>
          <w:szCs w:val="20"/>
        </w:rPr>
        <w:t xml:space="preserve"> = 0.564 for the unpaired control — a directional signature that cannot be attributed to decoherence because the two circuits differ only in the presence of the P gate. Cross-architecture replication on </w:t>
      </w:r>
      <w:r>
        <w:rPr>
          <w:rFonts w:ascii="Arial" w:eastAsia="Consolas" w:hAnsi="Arial" w:cs="Arial"/>
          <w:sz w:val="20"/>
          <w:szCs w:val="20"/>
          <w:shd w:val="clear" w:color="auto" w:fill="F2F2F2"/>
        </w:rPr>
        <w:t>ibm_kingston</w:t>
      </w:r>
      <w:r>
        <w:rPr>
          <w:rFonts w:ascii="Arial" w:hAnsi="Arial" w:cs="Arial"/>
          <w:sz w:val="20"/>
          <w:szCs w:val="20"/>
        </w:rPr>
        <w:t xml:space="preserve"> (Heron r2, different coupling map) reproduces the paired/control DTC 2T-subharmonic ratio at 3.43–3.92×, matching or exceeding the Eagle r3 range of 3.20–3.58×. A matched-protocol Monte Carlo of the same Floquet cycle on hexagonal and square grids shows that at τ ≥ 5 the square grid produces sub-Poissonian Fano factors as tight as </w:t>
      </w:r>
      <w:r>
        <w:rPr>
          <w:rFonts w:ascii="Arial" w:hAnsi="Arial" w:cs="Arial"/>
          <w:i/>
          <w:iCs/>
          <w:sz w:val="20"/>
          <w:szCs w:val="20"/>
        </w:rPr>
        <w:t>F</w:t>
      </w:r>
      <w:r>
        <w:rPr>
          <w:rFonts w:ascii="Arial" w:hAnsi="Arial" w:cs="Arial"/>
          <w:sz w:val="20"/>
          <w:szCs w:val="20"/>
        </w:rPr>
        <w:t xml:space="preserve"> = 0.370 ± 0.026 (mean ± std across 30 PRNG seeds, 20 000 shots each) on a 4×4 cell — tighter than any hexagonal cell tested up to a 19-node </w:t>
      </w:r>
      <w:r>
        <w:rPr>
          <w:rFonts w:ascii="Arial" w:hAnsi="Arial" w:cs="Arial"/>
          <w:i/>
          <w:iCs/>
          <w:sz w:val="20"/>
          <w:szCs w:val="20"/>
        </w:rPr>
        <w:t>r</w:t>
      </w:r>
      <w:r>
        <w:rPr>
          <w:rFonts w:ascii="Arial" w:hAnsi="Arial" w:cs="Arial"/>
          <w:sz w:val="20"/>
          <w:szCs w:val="20"/>
        </w:rPr>
        <w:t xml:space="preserve"> = 2 Eisenstein lattice. We pre-register seven falsifiable observables for a paired-phase Google Willow run (~1 QPU-hour, ~200 Cirq circuits at depth 2), with a timestamped </w:t>
      </w:r>
      <w:r>
        <w:rPr>
          <w:rFonts w:ascii="Arial" w:eastAsia="Consolas" w:hAnsi="Arial" w:cs="Arial"/>
          <w:sz w:val="20"/>
          <w:szCs w:val="20"/>
          <w:shd w:val="clear" w:color="auto" w:fill="F2F2F2"/>
        </w:rPr>
        <w:t>PREDICTION.md</w:t>
      </w:r>
      <w:r>
        <w:rPr>
          <w:rFonts w:ascii="Arial" w:hAnsi="Arial" w:cs="Arial"/>
          <w:sz w:val="20"/>
          <w:szCs w:val="20"/>
        </w:rPr>
        <w:t xml:space="preserve"> committed to a public repository (SHAs 5bbfdb6f on 2026-04-12 and 745f653f on 2026-04-15) before any Google hardware access. The seven predictions are quantitative and falsifiable; a Willow run inside the predicted ranges confirms platform-independence of the P-gate signature, while a result outside any threshold falsifies the corresponding component of the central claim. The sub-Poissonian signature is gate-dependent and topology-agnostic; hardware execution on Willow is the outstanding test.</w:t>
      </w:r>
    </w:p>
    <w:p w14:paraId="0A039DD9" w14:textId="77777777" w:rsidR="00B40B21" w:rsidRPr="00520339" w:rsidRDefault="00701DFF">
      <w:pPr>
        <w:spacing w:after="120" w:line="276" w:lineRule="auto"/>
        <w:rPr>
          <w:rFonts w:ascii="Arial" w:hAnsi="Arial" w:cs="Arial"/>
          <w:sz w:val="20"/>
          <w:szCs w:val="20"/>
        </w:rPr>
      </w:pPr>
      <w:r>
        <w:rPr>
          <w:rFonts w:ascii="Arial" w:hAnsi="Arial" w:cs="Arial"/>
          <w:b/>
          <w:bCs/>
          <w:sz w:val="20"/>
          <w:szCs w:val="20"/>
        </w:rPr>
        <w:t>Keywords:</w:t>
      </w:r>
      <w:r>
        <w:rPr>
          <w:rFonts w:ascii="Arial" w:hAnsi="Arial" w:cs="Arial"/>
          <w:sz w:val="20"/>
          <w:szCs w:val="20"/>
        </w:rPr>
        <w:t xml:space="preserve"> asymmetric-phase gate, virtual-Z rotation, quantum error correction, sub-Poissonian syndrome statistics, Fano factor, cross-platform benchmarking, IBM Eagle r3, IBM Heron r2, Google Willow, Floquet dynamics, pre-registered prediction.</w:t>
      </w:r>
    </w:p>
    <w:p w14:paraId="0A039DDB" w14:textId="77777777" w:rsidR="00B40B21" w:rsidRPr="00C42B43" w:rsidRDefault="00701DFF">
      <w:pPr>
        <w:pStyle w:val="Heading1"/>
        <w:spacing w:after="120"/>
        <w:rPr>
          <w:rFonts w:ascii="Arial" w:hAnsi="Arial" w:cs="Arial"/>
        </w:rPr>
      </w:pPr>
      <w:r>
        <w:rPr>
          <w:rFonts w:ascii="Arial" w:hAnsi="Arial" w:cs="Arial"/>
        </w:rPr>
        <w:t>1. Introduction</w:t>
      </w:r>
    </w:p>
    <w:p w14:paraId="0A039DDC" w14:textId="77777777" w:rsidR="00B40B21" w:rsidRPr="00C42B43" w:rsidRDefault="00701DFF">
      <w:pPr>
        <w:spacing w:after="120" w:line="276" w:lineRule="auto"/>
        <w:rPr>
          <w:rFonts w:ascii="Arial" w:hAnsi="Arial" w:cs="Arial"/>
        </w:rPr>
      </w:pPr>
      <w:r>
        <w:rPr>
          <w:rFonts w:ascii="Arial" w:hAnsi="Arial" w:cs="Arial"/>
        </w:rPr>
        <w:t xml:space="preserve">Syndrome extraction in superconducting quantum error correction normally produces super-Poissonian count statistics: bursty, spatially correlated, architecture-independent in the sense that both hexagonal (IBM heavy-hex) and grid (Google Willow) lattices return Fano factors well above unity under surface-code decoding [4, 12]. A recent analysis of 756 syndrome-extraction runs across three 127-qubit IBM Eagle r3 processors [1] reported the opposite behaviour — sub-Poissonian anti-bunching with Fano factor </w:t>
      </w:r>
      <w:r>
        <w:rPr>
          <w:rFonts w:ascii="Arial" w:hAnsi="Arial" w:cs="Arial"/>
          <w:i/>
          <w:iCs/>
        </w:rPr>
        <w:t>F</w:t>
      </w:r>
      <w:r>
        <w:rPr>
          <w:rFonts w:ascii="Arial" w:hAnsi="Arial" w:cs="Arial"/>
        </w:rPr>
        <w:t xml:space="preserve"> = 0.856 ± 0.030, distance-independent, with linear rather than super-linear burst scaling. The same analysis pipeline applied to 420 public Google Willow experiments returned </w:t>
      </w:r>
      <w:r>
        <w:rPr>
          <w:rFonts w:ascii="Arial" w:hAnsi="Arial" w:cs="Arial"/>
          <w:i/>
          <w:iCs/>
        </w:rPr>
        <w:t>F</w:t>
      </w:r>
      <w:r>
        <w:rPr>
          <w:rFonts w:ascii="Arial" w:hAnsi="Arial" w:cs="Arial"/>
        </w:rPr>
        <w:t xml:space="preserve"> = 2.42, super-Poissonian, consistent with the standard picture. That result left a question open: </w:t>
        <w:lastRenderedPageBreak/>
        <w:t>was the anti-bunching a property of IBM's hardware — specifically, of the heavy-hex coupling map — or a property of the circuits being run?</w:t>
      </w:r>
    </w:p>
    <w:p w14:paraId="0A039DDD" w14:textId="77777777" w:rsidR="00B40B21" w:rsidRPr="00C42B43" w:rsidRDefault="00701DFF">
      <w:pPr>
        <w:spacing w:after="120" w:line="276" w:lineRule="auto"/>
        <w:rPr>
          <w:rFonts w:ascii="Arial" w:hAnsi="Arial" w:cs="Arial"/>
        </w:rPr>
      </w:pPr>
      <w:r>
        <w:rPr>
          <w:rFonts w:ascii="Arial" w:hAnsi="Arial" w:cs="Arial"/>
        </w:rPr>
        <w:t xml:space="preserve">This paper answers that question empirically. We report that an asymmetric-phase two-qubit operation, henceforth the </w:t>
      </w:r>
      <w:r>
        <w:rPr>
          <w:rFonts w:ascii="Arial" w:hAnsi="Arial" w:cs="Arial"/>
          <w:b/>
          <w:bCs/>
        </w:rPr>
        <w:t>P gate</w:t>
      </w:r>
      <w:r>
        <w:rPr>
          <w:rFonts w:ascii="Arial" w:hAnsi="Arial" w:cs="Arial"/>
        </w:rPr>
        <w:t>,</w:t>
      </w:r>
    </w:p>
    <w:p w14:paraId="0A039DDE" w14:textId="77777777" w:rsidR="00B40B21" w:rsidRPr="00C42B43" w:rsidRDefault="00701DFF">
      <w:pPr>
        <w:spacing w:before="120" w:after="120"/>
        <w:jc w:val="center"/>
        <w:rPr>
          <w:rFonts w:ascii="Arial" w:hAnsi="Arial" w:cs="Arial"/>
        </w:rPr>
      </w:pPr>
      <w:r>
        <w:rPr>
          <w:rFonts w:ascii="Arial" w:hAnsi="Arial" w:cs="Arial"/>
          <w:i/>
          <w:iCs/>
        </w:rPr>
        <w:t xml:space="preserve">P(φ)  =  R_z(+φ) </w:t>
      </w:r>
      <w:r>
        <w:rPr>
          <w:rFonts w:ascii="Cambria Math" w:hAnsi="Cambria Math" w:cs="Cambria Math"/>
          <w:i/>
          <w:iCs/>
        </w:rPr>
        <w:t>⊗</w:t>
      </w:r>
      <w:r>
        <w:rPr>
          <w:rFonts w:ascii="Arial" w:hAnsi="Arial" w:cs="Arial"/>
          <w:i/>
          <w:iCs/>
        </w:rPr>
        <w:t xml:space="preserve"> R_z(-φ),</w:t>
      </w:r>
    </w:p>
    <w:p w14:paraId="0A039DDF" w14:textId="77777777" w:rsidR="00B40B21" w:rsidRPr="00C42B43" w:rsidRDefault="00701DFF">
      <w:pPr>
        <w:spacing w:after="120" w:line="276" w:lineRule="auto"/>
        <w:rPr>
          <w:rFonts w:ascii="Arial" w:hAnsi="Arial" w:cs="Arial"/>
        </w:rPr>
      </w:pPr>
      <w:r>
        <w:rPr>
          <w:rFonts w:ascii="Arial" w:hAnsi="Arial" w:cs="Arial"/>
        </w:rPr>
        <w:t xml:space="preserve">compiles to native zero-overhead gates on both IBM and Google superconducting hardware — two virtual-Z frame changes on IBM Eagle r3 and Heron r2, and a single </w:t>
      </w:r>
      <w:r>
        <w:rPr>
          <w:rFonts w:ascii="Arial" w:eastAsia="Consolas" w:hAnsi="Arial" w:cs="Arial"/>
          <w:shd w:val="clear" w:color="auto" w:fill="F2F2F2"/>
        </w:rPr>
        <w:t>PhXZ</w:t>
      </w:r>
      <w:r>
        <w:rPr>
          <w:rFonts w:ascii="Arial" w:hAnsi="Arial" w:cs="Arial"/>
        </w:rPr>
        <w:t xml:space="preserve"> gate per qubit on Google Willow regardless of circuit depth — and that the sub-Poissonian syndrome signature is a property of the P gate, not of the topology on which it runs. We support this in four complementary ways: (i) zero-parameter benchmarks on </w:t>
      </w:r>
      <w:r>
        <w:rPr>
          <w:rFonts w:ascii="Arial" w:eastAsia="Consolas" w:hAnsi="Arial" w:cs="Arial"/>
          <w:shd w:val="clear" w:color="auto" w:fill="F2F2F2"/>
        </w:rPr>
        <w:t>ibm_strasbourg</w:t>
      </w:r>
      <w:r>
        <w:rPr>
          <w:rFonts w:ascii="Arial" w:hAnsi="Arial" w:cs="Arial"/>
        </w:rPr>
        <w:t xml:space="preserve"> (Eagle r3) confirming that </w:t>
      </w:r>
      <w:r>
        <w:rPr>
          <w:rFonts w:ascii="Arial" w:hAnsi="Arial" w:cs="Arial"/>
          <w:i/>
          <w:iCs/>
        </w:rPr>
        <w:t>P^† P</w:t>
      </w:r>
      <w:r>
        <w:rPr>
          <w:rFonts w:ascii="Arial" w:hAnsi="Arial" w:cs="Arial"/>
        </w:rPr>
        <w:t xml:space="preserve"> is algebraically transpiled to depth 1 with no excess decoherence (§3.2); (ii) a matched-depth directional Fano comparison on a 9-qubit triangle cell, same chip and same gate count, in which circuits containing the P gate return </w:t>
      </w:r>
      <w:r>
        <w:rPr>
          <w:rFonts w:ascii="Arial" w:hAnsi="Arial" w:cs="Arial"/>
          <w:i/>
          <w:iCs/>
        </w:rPr>
        <w:t>F</w:t>
      </w:r>
      <w:r>
        <w:rPr>
          <w:rFonts w:ascii="Arial" w:hAnsi="Arial" w:cs="Arial"/>
        </w:rPr>
        <w:t xml:space="preserve"> = 0.506 while control circuits without it return </w:t>
      </w:r>
      <w:r>
        <w:rPr>
          <w:rFonts w:ascii="Arial" w:hAnsi="Arial" w:cs="Arial"/>
          <w:i/>
          <w:iCs/>
        </w:rPr>
        <w:t>F</w:t>
      </w:r>
      <w:r>
        <w:rPr>
          <w:rFonts w:ascii="Arial" w:hAnsi="Arial" w:cs="Arial"/>
        </w:rPr>
        <w:t xml:space="preserve"> = 0.564 — a signal that cannot be attributed to decoherence because the two circuits are identical in depth and two-qubit-gate count (§3.3); (iii) a cross-architecture replication on </w:t>
      </w:r>
      <w:r>
        <w:rPr>
          <w:rFonts w:ascii="Arial" w:eastAsia="Consolas" w:hAnsi="Arial" w:cs="Arial"/>
          <w:shd w:val="clear" w:color="auto" w:fill="F2F2F2"/>
        </w:rPr>
        <w:t>ibm_kingston</w:t>
      </w:r>
      <w:r>
        <w:rPr>
          <w:rFonts w:ascii="Arial" w:hAnsi="Arial" w:cs="Arial"/>
        </w:rPr>
        <w:t xml:space="preserve"> (Heron r2, a different coupling map from Eagle r3) reproducing the paired-versus-control DTC ratio at 3.43–3.92×, matching or exceeding the Eagle r3 range of 3.20–3.58× (§3.4); and (iv) a matched-protocol Monte Carlo simulation showing that at syndrome-extraction depth τ ≥ 5, a square grid produces sub-Poissonian Fano factors as tight as </w:t>
      </w:r>
      <w:r>
        <w:rPr>
          <w:rFonts w:ascii="Arial" w:hAnsi="Arial" w:cs="Arial"/>
          <w:i/>
          <w:iCs/>
        </w:rPr>
        <w:t>F</w:t>
      </w:r>
      <w:r>
        <w:rPr>
          <w:rFonts w:ascii="Arial" w:hAnsi="Arial" w:cs="Arial"/>
        </w:rPr>
        <w:t xml:space="preserve"> = 0.370 ± 0.026 (mean ± std across 30 PRNG seeds, 20 000 shots each) on a 4×4 cell — tighter than any hexagonal cell tested, up to and including a 19-node </w:t>
      </w:r>
      <w:r>
        <w:rPr>
          <w:rFonts w:ascii="Arial" w:hAnsi="Arial" w:cs="Arial"/>
          <w:i/>
          <w:iCs/>
        </w:rPr>
        <w:t>r</w:t>
      </w:r>
      <w:r>
        <w:rPr>
          <w:rFonts w:ascii="Arial" w:hAnsi="Arial" w:cs="Arial"/>
        </w:rPr>
        <w:t xml:space="preserve"> = 2 Eisenstein lattice (§4).</w:t>
      </w:r>
    </w:p>
    <w:p w14:paraId="0A039DE0" w14:textId="77777777" w:rsidR="00B40B21" w:rsidRPr="00C42B43" w:rsidRDefault="00701DFF">
      <w:pPr>
        <w:spacing w:after="120" w:line="276" w:lineRule="auto"/>
        <w:rPr>
          <w:rFonts w:ascii="Arial" w:hAnsi="Arial" w:cs="Arial"/>
        </w:rPr>
      </w:pPr>
      <w:r>
        <w:rPr>
          <w:rFonts w:ascii="Arial" w:hAnsi="Arial" w:cs="Arial"/>
        </w:rPr>
        <w:t xml:space="preserve">As a falsifiable prediction, we pre-register seven observables for a paired-phase Google Willow run: a 2-qubit Fano </w:t>
      </w:r>
      <w:r>
        <w:rPr>
          <w:rFonts w:ascii="Arial" w:hAnsi="Arial" w:cs="Arial"/>
          <w:i/>
          <w:iCs/>
        </w:rPr>
        <w:t>F</w:t>
      </w:r>
      <w:r>
        <w:rPr>
          <w:rFonts w:ascii="Arial" w:hAnsi="Arial" w:cs="Arial"/>
        </w:rPr>
        <w:t xml:space="preserve"> ≈ 0.3–0.7 at τ = 5; a discrete-time-crystal ratio above 3×; the P1b Ramsey sign flip at </w:t>
      </w:r>
      <w:r>
        <w:rPr>
          <w:rFonts w:ascii="Arial" w:hAnsi="Arial" w:cs="Arial"/>
          <w:i/>
          <w:iCs/>
        </w:rPr>
        <w:t>n</w:t>
      </w:r>
      <w:r>
        <w:rPr>
          <w:rFonts w:ascii="Arial" w:hAnsi="Arial" w:cs="Arial"/>
        </w:rPr>
        <w:t xml:space="preserve"> = 6 → 8; the P2 stroboscopic local minimum at </w:t>
      </w:r>
      <w:r>
        <w:rPr>
          <w:rFonts w:ascii="Arial" w:hAnsi="Arial" w:cs="Arial"/>
          <w:i/>
          <w:iCs/>
        </w:rPr>
        <w:t>n</w:t>
      </w:r>
      <w:r>
        <w:rPr>
          <w:rFonts w:ascii="Arial" w:hAnsi="Arial" w:cs="Arial"/>
        </w:rPr>
        <w:t xml:space="preserve"> = 13 within ±5% of the ideal value 0.696; the P2 quasi-period peak at </w:t>
      </w:r>
      <w:r>
        <w:rPr>
          <w:rFonts w:ascii="Arial" w:hAnsi="Arial" w:cs="Arial"/>
          <w:i/>
          <w:iCs/>
        </w:rPr>
        <w:t>n</w:t>
      </w:r>
      <w:r>
        <w:rPr>
          <w:rFonts w:ascii="Arial" w:hAnsi="Arial" w:cs="Arial"/>
        </w:rPr>
        <w:t xml:space="preserve"> = 39 ± 2; a 4×4 square-grid Fano </w:t>
      </w:r>
      <w:r>
        <w:rPr>
          <w:rFonts w:ascii="Arial" w:hAnsi="Arial" w:cs="Arial"/>
          <w:i/>
          <w:iCs/>
        </w:rPr>
        <w:t>F</w:t>
      </w:r>
      <w:r>
        <w:rPr>
          <w:rFonts w:ascii="Arial" w:hAnsi="Arial" w:cs="Arial"/>
        </w:rPr>
        <w:t xml:space="preserve"> ≈ 0.37 ± 0.05 at τ = 5; and a P4 scaling test (F_paired ≈ 0.19 across N ∈ \2, 4, 6, 8\ qubits) that contrasts the geometric hypothesis against standard decoherence's F → 1. The protocol uses zero two-qubit gates in its 2-qubit variants and compiles to transpiled depth 2 on Google hardware via </w:t>
      </w:r>
      <w:r>
        <w:rPr>
          <w:rFonts w:ascii="Arial" w:eastAsia="Consolas" w:hAnsi="Arial" w:cs="Arial"/>
          <w:shd w:val="clear" w:color="auto" w:fill="F2F2F2"/>
        </w:rPr>
        <w:t>PhXZ</w:t>
      </w:r>
      <w:r>
        <w:rPr>
          <w:rFonts w:ascii="Arial" w:hAnsi="Arial" w:cs="Arial"/>
        </w:rPr>
        <w:t xml:space="preserve"> merging. Total resource requirement: approximately 200 Cirq circuits at 4,096 shots, under one hour of QPU time. The implementations and the timestamped prediction are committed to a public repository (§5) prior to any Google hardware access.</w:t>
      </w:r>
    </w:p>
    <w:p w14:paraId="0A039DE1" w14:textId="77777777" w:rsidR="00B40B21" w:rsidRPr="00C42B43" w:rsidRDefault="00701DFF">
      <w:pPr>
        <w:spacing w:after="120" w:line="276" w:lineRule="auto"/>
        <w:rPr>
          <w:rFonts w:ascii="Arial" w:hAnsi="Arial" w:cs="Arial"/>
        </w:rPr>
      </w:pPr>
      <w:r>
        <w:rPr>
          <w:rFonts w:ascii="Arial" w:hAnsi="Arial" w:cs="Arial"/>
        </w:rPr>
        <w:t>The angle table that specifies the P gate modulation across the twelve-step Floquet cycle is derived from a geometric construction in a companion research programme and is not free: modification of any single angle breaks the predicted structure. The empirical claims in this paper do not depend on the derivation; we treat the angle table operationally, documenting its structure in §2 and deferring interpretive discussion of its geometric origin to §6. Readers interested in the full derivation are referred to the preprints cited there.</w:t>
      </w:r>
    </w:p>
    <w:p w14:paraId="0A039DE3" w14:textId="77777777" w:rsidR="00B40B21" w:rsidRPr="00C42B43" w:rsidRDefault="00701DFF">
      <w:pPr>
        <w:pStyle w:val="Heading1"/>
        <w:spacing w:after="120"/>
        <w:rPr>
          <w:rFonts w:ascii="Arial" w:hAnsi="Arial" w:cs="Arial"/>
        </w:rPr>
      </w:pPr>
      <w:r>
        <w:rPr>
          <w:rFonts w:ascii="Arial" w:hAnsi="Arial" w:cs="Arial"/>
        </w:rPr>
        <w:t>2. The P gate: native decomposition on two hardware gate sets</w:t>
      </w:r>
    </w:p>
    <w:p w14:paraId="0A039DE4" w14:textId="77777777" w:rsidR="00B40B21" w:rsidRPr="00361C99" w:rsidRDefault="00701DFF">
      <w:pPr>
        <w:pStyle w:val="Heading2"/>
        <w:rPr>
          <w:rFonts w:ascii="Arial" w:hAnsi="Arial" w:cs="Arial"/>
          <w:i w:val="0"/>
          <w:iCs w:val="0"/>
        </w:rPr>
      </w:pPr>
      <w:r>
        <w:rPr>
          <w:rFonts w:ascii="Arial" w:hAnsi="Arial" w:cs="Arial"/>
          <w:i w:val="0"/>
          <w:iCs w:val="0"/>
        </w:rPr>
        <w:t>2.1 Mathematical definition</w:t>
      </w:r>
    </w:p>
    <w:p w14:paraId="0A039DE5" w14:textId="77777777" w:rsidR="00B40B21" w:rsidRPr="00C42B43" w:rsidRDefault="00701DFF">
      <w:pPr>
        <w:spacing w:after="120" w:line="276" w:lineRule="auto"/>
        <w:rPr>
          <w:rFonts w:ascii="Arial" w:hAnsi="Arial" w:cs="Arial"/>
        </w:rPr>
      </w:pPr>
      <w:r>
        <w:rPr>
          <w:rFonts w:ascii="Arial" w:hAnsi="Arial" w:cs="Arial"/>
        </w:rPr>
        <w:t xml:space="preserve">The P gate acts on an ordered pair of qubits, henceforth labelled </w:t>
      </w:r>
      <w:r>
        <w:rPr>
          <w:rFonts w:ascii="Arial" w:hAnsi="Arial" w:cs="Arial"/>
          <w:i/>
          <w:iCs/>
        </w:rPr>
        <w:t>q</w:t>
      </w:r>
      <w:r>
        <w:rPr>
          <w:rFonts w:ascii="Cambria Math" w:hAnsi="Cambria Math" w:cs="Cambria Math"/>
        </w:rPr>
        <w:t>⁺</w:t>
      </w:r>
      <w:r>
        <w:rPr>
          <w:rFonts w:ascii="Arial" w:hAnsi="Arial" w:cs="Arial"/>
        </w:rPr>
        <w:t xml:space="preserve"> (forward) and </w:t>
      </w:r>
      <w:r>
        <w:rPr>
          <w:rFonts w:ascii="Arial" w:hAnsi="Arial" w:cs="Arial"/>
          <w:i/>
          <w:iCs/>
        </w:rPr>
        <w:t>q</w:t>
      </w:r>
      <w:r>
        <w:rPr>
          <w:rFonts w:ascii="Cambria Math" w:hAnsi="Cambria Math" w:cs="Cambria Math"/>
        </w:rPr>
        <w:t>⁻</w:t>
      </w:r>
      <w:r>
        <w:rPr>
          <w:rFonts w:ascii="Arial" w:hAnsi="Arial" w:cs="Arial"/>
        </w:rPr>
        <w:t xml:space="preserve"> (inverse):</w:t>
      </w:r>
    </w:p>
    <w:p w14:paraId="0A039DE6" w14:textId="77777777" w:rsidR="00B40B21" w:rsidRPr="00C42B43" w:rsidRDefault="00701DFF">
      <w:pPr>
        <w:spacing w:before="120" w:after="120"/>
        <w:jc w:val="center"/>
        <w:rPr>
          <w:rFonts w:ascii="Arial" w:hAnsi="Arial" w:cs="Arial"/>
        </w:rPr>
      </w:pPr>
      <w:r>
        <w:rPr>
          <w:rFonts w:ascii="Arial" w:hAnsi="Arial" w:cs="Arial"/>
          <w:i/>
          <w:iCs/>
        </w:rPr>
        <w:t>P(φ)  =  R_z(+φ)q^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R_z(-φ)q^</w:t>
      </w:r>
      <w:r>
        <w:rPr>
          <w:rFonts w:ascii="Cambria Math" w:hAnsi="Cambria Math" w:cs="Cambria Math"/>
          <w:i/>
          <w:iCs/>
        </w:rPr>
        <w:t>₋</w:t>
      </w:r>
      <w:r>
        <w:rPr>
          <w:rFonts w:ascii="Arial" w:hAnsi="Arial" w:cs="Arial"/>
          <w:i/>
          <w:iCs/>
        </w:rPr>
        <w:t>.</w:t>
      </w:r>
    </w:p>
    <w:p w14:paraId="0A039DE7" w14:textId="77777777" w:rsidR="00B40B21" w:rsidRPr="00C42B43" w:rsidRDefault="00701DFF">
      <w:pPr>
        <w:spacing w:after="120" w:line="276" w:lineRule="auto"/>
        <w:rPr>
          <w:rFonts w:ascii="Arial" w:hAnsi="Arial" w:cs="Arial"/>
        </w:rPr>
      </w:pPr>
      <w:r>
        <w:rPr>
          <w:rFonts w:ascii="Arial" w:hAnsi="Arial" w:cs="Arial"/>
        </w:rPr>
        <w:lastRenderedPageBreak/>
        <w:t xml:space="preserve">It is diagonal in the computational basis with eigenvalues </w:t>
      </w:r>
      <w:r>
        <w:rPr>
          <w:rFonts w:ascii="Arial" w:hAnsi="Arial" w:cs="Arial"/>
          <w:i/>
          <w:iCs/>
        </w:rPr>
        <w:t>\e</w:t>
      </w:r>
      <w:r>
        <w:rPr>
          <w:rFonts w:ascii="Cambria Math" w:hAnsi="Cambria Math" w:cs="Cambria Math"/>
          <w:i/>
          <w:iCs/>
        </w:rPr>
        <w:t>⁻</w:t>
      </w:r>
      <w:r>
        <w:rPr>
          <w:rFonts w:ascii="Arial" w:hAnsi="Arial" w:cs="Arial"/>
          <w:i/>
          <w:iCs/>
        </w:rPr>
        <w:t>iφ, 1, 1, e</w:t>
      </w:r>
      <w:r>
        <w:rPr>
          <w:rFonts w:ascii="Cambria Math" w:hAnsi="Cambria Math" w:cs="Cambria Math"/>
          <w:i/>
          <w:iCs/>
        </w:rPr>
        <w:t>⁺</w:t>
      </w:r>
      <w:r>
        <w:rPr>
          <w:rFonts w:ascii="Arial" w:hAnsi="Arial" w:cs="Arial"/>
          <w:i/>
          <w:iCs/>
        </w:rPr>
        <w:t>iφ\</w:t>
      </w:r>
      <w:r>
        <w:rPr>
          <w:rFonts w:ascii="Arial" w:hAnsi="Arial" w:cs="Arial"/>
        </w:rPr>
        <w:t xml:space="preserve"> on </w:t>
      </w:r>
      <w:r>
        <w:rPr>
          <w:rFonts w:ascii="Arial" w:hAnsi="Arial" w:cs="Arial"/>
          <w:i/>
          <w:iCs/>
        </w:rPr>
        <w:t>\|00</w:t>
      </w:r>
      <w:r>
        <w:rPr>
          <w:rFonts w:ascii="Cambria Math" w:hAnsi="Cambria Math" w:cs="Cambria Math"/>
          <w:i/>
          <w:iCs/>
        </w:rPr>
        <w:t>⟩</w:t>
      </w:r>
      <w:r>
        <w:rPr>
          <w:rFonts w:ascii="Arial" w:hAnsi="Arial" w:cs="Arial"/>
          <w:i/>
          <w:iCs/>
        </w:rPr>
        <w:t>, |01</w:t>
      </w:r>
      <w:r>
        <w:rPr>
          <w:rFonts w:ascii="Cambria Math" w:hAnsi="Cambria Math" w:cs="Cambria Math"/>
          <w:i/>
          <w:iCs/>
        </w:rPr>
        <w:t>⟩</w:t>
      </w:r>
      <w:r>
        <w:rPr>
          <w:rFonts w:ascii="Arial" w:hAnsi="Arial" w:cs="Arial"/>
          <w:i/>
          <w:iCs/>
        </w:rPr>
        <w:t>, |10</w:t>
      </w:r>
      <w:r>
        <w:rPr>
          <w:rFonts w:ascii="Cambria Math" w:hAnsi="Cambria Math" w:cs="Cambria Math"/>
          <w:i/>
          <w:iCs/>
        </w:rPr>
        <w:t>⟩</w:t>
      </w:r>
      <w:r>
        <w:rPr>
          <w:rFonts w:ascii="Arial" w:hAnsi="Arial" w:cs="Arial"/>
          <w:i/>
          <w:iCs/>
        </w:rPr>
        <w:t>, |11</w:t>
      </w:r>
      <w:r>
        <w:rPr>
          <w:rFonts w:ascii="Cambria Math" w:hAnsi="Cambria Math" w:cs="Cambria Math"/>
          <w:i/>
          <w:iCs/>
        </w:rPr>
        <w:t>⟩</w:t>
      </w:r>
      <w:r>
        <w:rPr>
          <w:rFonts w:ascii="Arial" w:hAnsi="Arial" w:cs="Arial"/>
          <w:i/>
          <w:iCs/>
        </w:rPr>
        <w:t>\</w:t>
      </w:r>
      <w:r>
        <w:rPr>
          <w:rFonts w:ascii="Arial" w:hAnsi="Arial" w:cs="Arial"/>
        </w:rPr>
        <w:t xml:space="preserve">, imposes no two-qubit coupling, and is parity-odd in </w:t>
      </w:r>
      <w:r>
        <w:rPr>
          <w:rFonts w:ascii="Arial" w:hAnsi="Arial" w:cs="Arial"/>
          <w:i/>
          <w:iCs/>
        </w:rPr>
        <w:t>φ</w:t>
      </w:r>
      <w:r>
        <w:rPr>
          <w:rFonts w:ascii="Arial" w:hAnsi="Arial" w:cs="Arial"/>
        </w:rPr>
        <w:t xml:space="preserve">: </w:t>
      </w:r>
      <w:r>
        <w:rPr>
          <w:rFonts w:ascii="Arial" w:hAnsi="Arial" w:cs="Arial"/>
          <w:i/>
          <w:iCs/>
        </w:rPr>
        <w:t>P(-φ) = P(φ)^†</w:t>
      </w:r>
      <w:r>
        <w:rPr>
          <w:rFonts w:ascii="Arial" w:hAnsi="Arial" w:cs="Arial"/>
        </w:rPr>
        <w:t xml:space="preserve">. Unlike a symmetric phase </w:t>
      </w:r>
      <w:r>
        <w:rPr>
          <w:rFonts w:ascii="Arial" w:hAnsi="Arial" w:cs="Arial"/>
          <w:i/>
          <w:iCs/>
        </w:rPr>
        <w:t xml:space="preserve">R_z(φ) </w:t>
      </w:r>
      <w:r>
        <w:rPr>
          <w:rFonts w:ascii="Cambria Math" w:hAnsi="Cambria Math" w:cs="Cambria Math"/>
          <w:i/>
          <w:iCs/>
        </w:rPr>
        <w:t>⊗</w:t>
      </w:r>
      <w:r>
        <w:rPr>
          <w:rFonts w:ascii="Arial" w:hAnsi="Arial" w:cs="Arial"/>
          <w:i/>
          <w:iCs/>
        </w:rPr>
        <w:t xml:space="preserve"> R_z(φ)</w:t>
      </w:r>
      <w:r>
        <w:rPr>
          <w:rFonts w:ascii="Arial" w:hAnsi="Arial" w:cs="Arial"/>
        </w:rPr>
        <w:t xml:space="preserve">, which is a global frame change and has no observable action on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the P gate introduces a relative phase between the pair that propagates through subsequent entangling gates. At </w:t>
      </w:r>
      <w:r>
        <w:rPr>
          <w:rFonts w:ascii="Arial" w:hAnsi="Arial" w:cs="Arial"/>
          <w:i/>
          <w:iCs/>
        </w:rPr>
        <w:t>φ = \pi</w:t>
      </w:r>
      <w:r>
        <w:rPr>
          <w:rFonts w:ascii="Arial" w:hAnsi="Arial" w:cs="Arial"/>
        </w:rPr>
        <w:t xml:space="preserve"> the operation produces a π-lock: the two single-qubit Bloch vectors are rotated by opposite angles, creating a 90° relative separation that is detected directly in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(see §3.2).</w:t>
      </w:r>
    </w:p>
    <w:p w14:paraId="0A039DE8" w14:textId="77777777" w:rsidR="00B40B21" w:rsidRPr="00361C99" w:rsidRDefault="00701DFF">
      <w:pPr>
        <w:pStyle w:val="Heading2"/>
        <w:rPr>
          <w:rFonts w:ascii="Arial" w:hAnsi="Arial" w:cs="Arial"/>
          <w:i w:val="0"/>
          <w:iCs w:val="0"/>
        </w:rPr>
      </w:pPr>
      <w:r>
        <w:rPr>
          <w:rFonts w:ascii="Arial" w:hAnsi="Arial" w:cs="Arial"/>
          <w:i w:val="0"/>
          <w:iCs w:val="0"/>
        </w:rPr>
        <w:t>2.2 IBM Eagle r3 and Heron r2 decomposition (virtual-Z, depth 6)</w:t>
      </w:r>
    </w:p>
    <w:p w14:paraId="0A039DE9" w14:textId="77777777" w:rsidR="00B40B21" w:rsidRPr="00C42B43" w:rsidRDefault="00701DFF">
      <w:pPr>
        <w:spacing w:after="120" w:line="276" w:lineRule="auto"/>
        <w:rPr>
          <w:rFonts w:ascii="Arial" w:hAnsi="Arial" w:cs="Arial"/>
        </w:rPr>
      </w:pPr>
      <w:r>
        <w:rPr>
          <w:rFonts w:ascii="Arial" w:hAnsi="Arial" w:cs="Arial"/>
        </w:rPr>
        <w:t xml:space="preserve">On IBM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127 qubits) and </w:t>
      </w:r>
      <w:r>
        <w:rPr>
          <w:rFonts w:ascii="Arial" w:eastAsia="Consolas" w:hAnsi="Arial" w:cs="Arial"/>
          <w:shd w:val="clear" w:color="auto" w:fill="F2F2F2"/>
        </w:rPr>
        <w:t>ibm_kingston</w:t>
      </w:r>
      <w:r>
        <w:rPr>
          <w:rFonts w:ascii="Arial" w:hAnsi="Arial" w:cs="Arial"/>
        </w:rPr>
        <w:t xml:space="preserve"> (Heron r2, 156 qubits), the native single-qubit basis is </w:t>
      </w:r>
      <w:r>
        <w:rPr>
          <w:rFonts w:ascii="Arial" w:hAnsi="Arial" w:cs="Arial"/>
          <w:i/>
          <w:iCs/>
        </w:rPr>
        <w:t>\√(X), X, R_z\</w:t>
      </w:r>
      <w:r>
        <w:rPr>
          <w:rFonts w:ascii="Arial" w:hAnsi="Arial" w:cs="Arial"/>
        </w:rPr>
        <w:t xml:space="preserve">. The </w:t>
      </w:r>
      <w:r>
        <w:rPr>
          <w:rFonts w:ascii="Arial" w:hAnsi="Arial" w:cs="Arial"/>
          <w:i/>
          <w:iCs/>
        </w:rPr>
        <w:t>R_z</w:t>
      </w:r>
      <w:r>
        <w:rPr>
          <w:rFonts w:ascii="Arial" w:hAnsi="Arial" w:cs="Arial"/>
        </w:rPr>
        <w:t xml:space="preserve"> gate is implemented as a virtual-Z frame change — a relabelling of the rotating frame with zero gate duration, zero gate-error contribution, and zero increment in the coherence budget [5]. </w:t>
      </w:r>
      <w:r>
        <w:rPr>
          <w:rFonts w:ascii="Arial" w:hAnsi="Arial" w:cs="Arial"/>
          <w:i/>
          <w:iCs/>
        </w:rPr>
        <w:t>P(φ)</w:t>
      </w:r>
      <w:r>
        <w:rPr>
          <w:rFonts w:ascii="Arial" w:hAnsi="Arial" w:cs="Arial"/>
        </w:rPr>
        <w:t xml:space="preserve"> compiles as</w:t>
      </w:r>
    </w:p>
    <w:p w14:paraId="0A039DEA" w14:textId="77777777" w:rsidR="00B40B21" w:rsidRPr="00C42B43" w:rsidRDefault="00701DFF">
      <w:pPr>
        <w:spacing w:before="120" w:after="120"/>
        <w:jc w:val="center"/>
        <w:rPr>
          <w:rFonts w:ascii="Arial" w:hAnsi="Arial" w:cs="Arial"/>
        </w:rPr>
      </w:pPr>
      <w:r>
        <w:rPr>
          <w:rFonts w:ascii="Arial" w:hAnsi="Arial" w:cs="Arial"/>
          <w:i/>
          <w:iCs/>
        </w:rPr>
        <w:t xml:space="preserve">P(φ)  </w:t>
      </w:r>
      <w:r>
        <w:rPr>
          <w:rFonts w:ascii="Cambria Math" w:hAnsi="Cambria Math" w:cs="Cambria Math"/>
          <w:i/>
          <w:iCs/>
        </w:rPr>
        <w:t>↦</w:t>
      </w:r>
      <w:r>
        <w:rPr>
          <w:rFonts w:ascii="Arial" w:hAnsi="Arial" w:cs="Arial"/>
          <w:i/>
          <w:iCs/>
        </w:rPr>
        <w:t xml:space="preserve">  R_z(+φ)q^</w:t>
      </w:r>
      <w:r>
        <w:rPr>
          <w:rFonts w:ascii="Cambria Math" w:hAnsi="Cambria Math" w:cs="Cambria Math"/>
          <w:i/>
          <w:iCs/>
        </w:rPr>
        <w:t>₊</w:t>
      </w:r>
      <w:r>
        <w:rPr>
          <w:rFonts w:ascii="Arial" w:hAnsi="Arial" w:cs="Arial"/>
          <w:i/>
          <w:iCs/>
        </w:rPr>
        <w:t>, \quad R_z(-φ)q^</w:t>
      </w:r>
      <w:r>
        <w:rPr>
          <w:rFonts w:ascii="Cambria Math" w:hAnsi="Cambria Math" w:cs="Cambria Math"/>
          <w:i/>
          <w:iCs/>
        </w:rPr>
        <w:t>₋</w:t>
      </w:r>
      <w:r>
        <w:rPr>
          <w:rFonts w:ascii="Arial" w:hAnsi="Arial" w:cs="Arial"/>
          <w:i/>
          <w:iCs/>
        </w:rPr>
        <w:t>,</w:t>
      </w:r>
    </w:p>
    <w:p w14:paraId="0A039DEB" w14:textId="77777777" w:rsidR="00B40B21" w:rsidRPr="00C42B43" w:rsidRDefault="00701DFF">
      <w:pPr>
        <w:spacing w:after="120" w:line="276" w:lineRule="auto"/>
        <w:rPr>
          <w:rFonts w:ascii="Arial" w:hAnsi="Arial" w:cs="Arial"/>
        </w:rPr>
      </w:pPr>
      <w:r>
        <w:rPr>
          <w:rFonts w:ascii="Arial" w:hAnsi="Arial" w:cs="Arial"/>
        </w:rPr>
        <w:t xml:space="preserve">that is, two virtual-Z frame changes, one on each qubit, with no two-qubit gates. The Qiskit transpiler recognises </w:t>
      </w:r>
      <w:r>
        <w:rPr>
          <w:rFonts w:ascii="Arial" w:hAnsi="Arial" w:cs="Arial"/>
          <w:i/>
          <w:iCs/>
        </w:rPr>
        <w:t>P^† P</w:t>
      </w:r>
      <w:r>
        <w:rPr>
          <w:rFonts w:ascii="Arial" w:hAnsi="Arial" w:cs="Arial"/>
        </w:rPr>
        <w:t xml:space="preserve"> as the identity algebraically and reduces the combined unitary to transpiled depth 1. For the twelve-step Floquet cycle described below (§2.4), all per-step </w:t>
      </w:r>
      <w:r>
        <w:rPr>
          <w:rFonts w:ascii="Arial" w:hAnsi="Arial" w:cs="Arial"/>
          <w:i/>
          <w:iCs/>
        </w:rPr>
        <w:t>R_z</w:t>
      </w:r>
      <w:r>
        <w:rPr>
          <w:rFonts w:ascii="Arial" w:hAnsi="Arial" w:cs="Arial"/>
        </w:rPr>
        <w:t xml:space="preserve"> rotations are absorbed by the pass manager into a single </w:t>
      </w:r>
      <w:r>
        <w:rPr>
          <w:rFonts w:ascii="Arial" w:hAnsi="Arial" w:cs="Arial"/>
          <w:i/>
          <w:iCs/>
        </w:rPr>
        <w:t>R_z</w:t>
      </w:r>
      <w:r>
        <w:rPr>
          <w:rFonts w:ascii="Arial" w:hAnsi="Arial" w:cs="Arial"/>
        </w:rPr>
        <w:t xml:space="preserve"> per qubit, giving a transpiled depth of 6 (two </w:t>
      </w:r>
      <w:r>
        <w:rPr>
          <w:rFonts w:ascii="Arial" w:hAnsi="Arial" w:cs="Arial"/>
          <w:i/>
          <w:iCs/>
        </w:rPr>
        <w:t>√(X)</w:t>
      </w:r>
      <w:r>
        <w:rPr>
          <w:rFonts w:ascii="Arial" w:hAnsi="Arial" w:cs="Arial"/>
        </w:rPr>
        <w:t xml:space="preserve"> gates sandwiching one </w:t>
      </w:r>
      <w:r>
        <w:rPr>
          <w:rFonts w:ascii="Arial" w:hAnsi="Arial" w:cs="Arial"/>
          <w:i/>
          <w:iCs/>
        </w:rPr>
        <w:t>R_z</w:t>
      </w:r>
      <w:r>
        <w:rPr>
          <w:rFonts w:ascii="Arial" w:hAnsi="Arial" w:cs="Arial"/>
        </w:rPr>
        <w:t xml:space="preserve"> per qubit, plus measurement) for every step count </w:t>
      </w:r>
      <w:r>
        <w:rPr>
          <w:rFonts w:ascii="Arial" w:hAnsi="Arial" w:cs="Arial"/>
          <w:i/>
          <w:iCs/>
        </w:rPr>
        <w:t>n</w:t>
      </w:r>
      <w:r>
        <w:rPr>
          <w:rFonts w:ascii="Arial" w:hAnsi="Arial" w:cs="Arial"/>
        </w:rPr>
        <w:t>. The two-qubit-gate count is zero in all 2-qubit variants of the protocol.</w:t>
      </w:r>
    </w:p>
    <w:p w14:paraId="0A039DEC" w14:textId="77777777" w:rsidR="00B40B21" w:rsidRPr="00361C99" w:rsidRDefault="00701DFF">
      <w:pPr>
        <w:pStyle w:val="Heading2"/>
        <w:rPr>
          <w:rFonts w:ascii="Arial" w:hAnsi="Arial" w:cs="Arial"/>
          <w:i w:val="0"/>
          <w:iCs w:val="0"/>
        </w:rPr>
      </w:pPr>
      <w:r>
        <w:rPr>
          <w:rFonts w:ascii="Arial" w:hAnsi="Arial" w:cs="Arial"/>
          <w:i w:val="0"/>
          <w:iCs w:val="0"/>
        </w:rPr>
        <w:t>2.3 Google Willow decomposition (PhXZ, depth 2)</w:t>
      </w:r>
    </w:p>
    <w:p w14:paraId="0A039DED" w14:textId="77777777" w:rsidR="00B40B21" w:rsidRPr="00C42B43" w:rsidRDefault="00701DFF">
      <w:pPr>
        <w:spacing w:after="120" w:line="276" w:lineRule="auto"/>
        <w:rPr>
          <w:rFonts w:ascii="Arial" w:hAnsi="Arial" w:cs="Arial"/>
        </w:rPr>
      </w:pPr>
      <w:r>
        <w:rPr>
          <w:rFonts w:ascii="Arial" w:hAnsi="Arial" w:cs="Arial"/>
        </w:rPr>
        <w:t xml:space="preserve">Google's Willow processor exposes a native composite single-qubit gate </w:t>
      </w:r>
      <w:r>
        <w:rPr>
          <w:rFonts w:ascii="Arial" w:eastAsia="Consolas" w:hAnsi="Arial" w:cs="Arial"/>
          <w:shd w:val="clear" w:color="auto" w:fill="F2F2F2"/>
        </w:rPr>
        <w:t>PhXZ(a, x, z)</w:t>
      </w:r>
      <w:r>
        <w:rPr>
          <w:rFonts w:ascii="Arial" w:hAnsi="Arial" w:cs="Arial"/>
        </w:rPr>
        <w:t xml:space="preserve"> equivalent to </w:t>
      </w:r>
      <w:r>
        <w:rPr>
          <w:rFonts w:ascii="Arial" w:hAnsi="Arial" w:cs="Arial"/>
          <w:i/>
          <w:iCs/>
        </w:rPr>
        <w:t>Z^z X^x Z^a</w:t>
      </w:r>
      <w:r>
        <w:rPr>
          <w:rFonts w:ascii="Arial" w:hAnsi="Arial" w:cs="Arial"/>
        </w:rPr>
        <w:t xml:space="preserve"> in Euler-angle form. The Cirq optimiser merges any contiguous sequence of single-qubit rotations into a single </w:t>
      </w:r>
      <w:r>
        <w:rPr>
          <w:rFonts w:ascii="Arial" w:eastAsia="Consolas" w:hAnsi="Arial" w:cs="Arial"/>
          <w:shd w:val="clear" w:color="auto" w:fill="F2F2F2"/>
        </w:rPr>
        <w:t>PhXZ</w:t>
      </w:r>
      <w:r>
        <w:rPr>
          <w:rFonts w:ascii="Arial" w:hAnsi="Arial" w:cs="Arial"/>
        </w:rPr>
        <w:t xml:space="preserve"> call with appropriately computed Euler angles [4, 7]. For the P-gate Floquet cycle, the entire </w:t>
      </w:r>
      <w:r>
        <w:rPr>
          <w:rFonts w:ascii="Arial" w:hAnsi="Arial" w:cs="Arial"/>
          <w:i/>
          <w:iCs/>
        </w:rPr>
        <w:t>n</w:t>
      </w:r>
      <w:r>
        <w:rPr>
          <w:rFonts w:ascii="Arial" w:hAnsi="Arial" w:cs="Arial"/>
        </w:rPr>
        <w:t>-step evolution collapses to</w:t>
      </w:r>
    </w:p>
    <w:p w14:paraId="0A039DEE" w14:textId="77777777" w:rsidR="00B40B21" w:rsidRPr="00C42B43" w:rsidRDefault="00701DFF">
      <w:pPr>
        <w:spacing w:before="120" w:after="120"/>
        <w:jc w:val="center"/>
        <w:rPr>
          <w:rFonts w:ascii="Arial" w:hAnsi="Arial" w:cs="Arial"/>
        </w:rPr>
      </w:pPr>
      <w:r>
        <w:rPr>
          <w:rFonts w:ascii="Arial" w:hAnsi="Arial" w:cs="Arial"/>
          <w:i/>
          <w:iCs/>
        </w:rPr>
        <w:t>q^+:   \mathrmPhXZ(a_+, x, z_+), \qquad q^-:   \mathrmPhXZ(a_-, x, z_-),</w:t>
      </w:r>
    </w:p>
    <w:p w14:paraId="0A039DEF" w14:textId="77777777" w:rsidR="00B40B21" w:rsidRPr="00C42B43" w:rsidRDefault="00701DFF">
      <w:pPr>
        <w:spacing w:after="120" w:line="276" w:lineRule="auto"/>
        <w:rPr>
          <w:rFonts w:ascii="Arial" w:hAnsi="Arial" w:cs="Arial"/>
        </w:rPr>
      </w:pPr>
      <w:r>
        <w:rPr>
          <w:rFonts w:ascii="Arial" w:hAnsi="Arial" w:cs="Arial"/>
        </w:rPr>
        <w:t xml:space="preserve">that is, two single-qubit gates in total, regardless of </w:t>
      </w:r>
      <w:r>
        <w:rPr>
          <w:rFonts w:ascii="Arial" w:hAnsi="Arial" w:cs="Arial"/>
          <w:i/>
          <w:iCs/>
        </w:rPr>
        <w:t>n</w:t>
      </w:r>
      <w:r>
        <w:rPr>
          <w:rFonts w:ascii="Arial" w:hAnsi="Arial" w:cs="Arial"/>
        </w:rPr>
        <w:t xml:space="preserve">. The transpiled depth on Willow is 2 (one </w:t>
      </w:r>
      <w:r>
        <w:rPr>
          <w:rFonts w:ascii="Arial" w:eastAsia="Consolas" w:hAnsi="Arial" w:cs="Arial"/>
          <w:shd w:val="clear" w:color="auto" w:fill="F2F2F2"/>
        </w:rPr>
        <w:t>PhXZ</w:t>
      </w:r>
      <w:r>
        <w:rPr>
          <w:rFonts w:ascii="Arial" w:hAnsi="Arial" w:cs="Arial"/>
        </w:rPr>
        <w:t xml:space="preserve"> per qubit plus measurement), and the effective decoherence window is approximately 20 ns — the gate time of a single </w:t>
      </w:r>
      <w:r>
        <w:rPr>
          <w:rFonts w:ascii="Arial" w:eastAsia="Consolas" w:hAnsi="Arial" w:cs="Arial"/>
          <w:shd w:val="clear" w:color="auto" w:fill="F2F2F2"/>
        </w:rPr>
        <w:t>PhXZ</w:t>
      </w:r>
      <w:r>
        <w:rPr>
          <w:rFonts w:ascii="Arial" w:hAnsi="Arial" w:cs="Arial"/>
        </w:rPr>
        <w:t xml:space="preserve"> — independent of the Floquet step count. Any fidelity ceiling on Willow-executed variants of our protocol is therefore set by the single-gate </w:t>
      </w:r>
      <w:r>
        <w:rPr>
          <w:rFonts w:ascii="Arial" w:eastAsia="Consolas" w:hAnsi="Arial" w:cs="Arial"/>
          <w:shd w:val="clear" w:color="auto" w:fill="F2F2F2"/>
        </w:rPr>
        <w:t>PhXZ</w:t>
      </w:r>
      <w:r>
        <w:rPr>
          <w:rFonts w:ascii="Arial" w:hAnsi="Arial" w:cs="Arial"/>
        </w:rPr>
        <w:t xml:space="preserve"> fidelity, not by circuit depth or step count. This compilation is stronger than the IBM virtual-Z story in the following sense: on IBM, the transpiled depth is fixed at 6 for any </w:t>
      </w:r>
      <w:r>
        <w:rPr>
          <w:rFonts w:ascii="Arial" w:hAnsi="Arial" w:cs="Arial"/>
          <w:i/>
          <w:iCs/>
        </w:rPr>
        <w:t>n</w:t>
      </w:r>
      <w:r>
        <w:rPr>
          <w:rFonts w:ascii="Arial" w:hAnsi="Arial" w:cs="Arial"/>
        </w:rPr>
        <w:t>; on Google, both the depth and the total gate count are fixed at their minima (2 and 2 respectively).</w:t>
      </w:r>
    </w:p>
    <w:p w14:paraId="0A039DF0" w14:textId="77777777" w:rsidR="00B40B21" w:rsidRPr="00361C99" w:rsidRDefault="00701DFF">
      <w:pPr>
        <w:pStyle w:val="Heading2"/>
        <w:rPr>
          <w:rFonts w:ascii="Arial" w:hAnsi="Arial" w:cs="Arial"/>
          <w:i w:val="0"/>
          <w:iCs w:val="0"/>
        </w:rPr>
      </w:pPr>
      <w:r>
        <w:rPr>
          <w:rFonts w:ascii="Arial" w:hAnsi="Arial" w:cs="Arial"/>
          <w:i w:val="0"/>
          <w:iCs w:val="0"/>
        </w:rPr>
        <w:t>2.4 The Floquet step and the twelve-step cycle</w:t>
      </w:r>
    </w:p>
    <w:p w14:paraId="0A039DF1" w14:textId="77777777" w:rsidR="00B40B21" w:rsidRPr="00C42B43" w:rsidRDefault="00701DFF">
      <w:pPr>
        <w:spacing w:after="120" w:line="276" w:lineRule="auto"/>
        <w:rPr>
          <w:rFonts w:ascii="Arial" w:hAnsi="Arial" w:cs="Arial"/>
        </w:rPr>
      </w:pPr>
      <w:r>
        <w:rPr>
          <w:rFonts w:ascii="Arial" w:hAnsi="Arial" w:cs="Arial"/>
        </w:rPr>
        <w:t xml:space="preserve">Each step </w:t>
      </w:r>
      <w:r>
        <w:rPr>
          <w:rFonts w:ascii="Arial" w:hAnsi="Arial" w:cs="Arial"/>
          <w:i/>
          <w:iCs/>
        </w:rPr>
        <w:t>k</w:t>
      </w:r>
      <w:r>
        <w:rPr>
          <w:rFonts w:ascii="Arial" w:hAnsi="Arial" w:cs="Arial"/>
        </w:rPr>
        <w:t xml:space="preserve"> (with </w:t>
      </w:r>
      <w:r>
        <w:rPr>
          <w:rFonts w:ascii="Arial" w:hAnsi="Arial" w:cs="Arial"/>
          <w:i/>
          <w:iCs/>
        </w:rPr>
        <w:t>k = 0, 1, …, 11</w:t>
      </w:r>
      <w:r>
        <w:rPr>
          <w:rFonts w:ascii="Arial" w:hAnsi="Arial" w:cs="Arial"/>
        </w:rPr>
        <w:t xml:space="preserve">) of the Floquet cycle applies a composite unitary </w:t>
      </w:r>
      <w:r>
        <w:rPr>
          <w:rFonts w:ascii="Arial" w:hAnsi="Arial" w:cs="Arial"/>
          <w:i/>
          <w:iCs/>
        </w:rPr>
        <w:t>Ustep(k) = UR_x(k) · UR_z(k) · U_P(k)</w:t>
      </w:r>
      <w:r>
        <w:rPr>
          <w:rFonts w:ascii="Arial" w:hAnsi="Arial" w:cs="Arial"/>
        </w:rPr>
        <w:t xml:space="preserve"> on the (</w:t>
      </w:r>
      <w:r>
        <w:rPr>
          <w:rFonts w:ascii="Arial" w:hAnsi="Arial" w:cs="Arial"/>
          <w:i/>
          <w:iCs/>
        </w:rPr>
        <w:t>q</w:t>
      </w:r>
      <w:r>
        <w:rPr>
          <w:rFonts w:ascii="Cambria Math" w:hAnsi="Cambria Math" w:cs="Cambria Math"/>
        </w:rPr>
        <w:t>⁺</w:t>
      </w:r>
      <w:r>
        <w:rPr>
          <w:rFonts w:ascii="Arial" w:hAnsi="Arial" w:cs="Arial"/>
        </w:rPr>
        <w:t xml:space="preserve">, </w:t>
      </w:r>
      <w:r>
        <w:rPr>
          <w:rFonts w:ascii="Arial" w:hAnsi="Arial" w:cs="Arial"/>
          <w:i/>
          <w:iCs/>
        </w:rPr>
        <w:t>q</w:t>
      </w:r>
      <w:r>
        <w:rPr>
          <w:rFonts w:ascii="Cambria Math" w:hAnsi="Cambria Math" w:cs="Cambria Math"/>
        </w:rPr>
        <w:t>⁻</w:t>
      </w:r>
      <w:r>
        <w:rPr>
          <w:rFonts w:ascii="Arial" w:hAnsi="Arial" w:cs="Arial"/>
        </w:rPr>
        <w:t xml:space="preserve">) pair, with angle modulation indexed by the </w:t>
      </w:r>
      <w:r>
        <w:rPr>
          <w:rFonts w:ascii="Arial" w:hAnsi="Arial" w:cs="Arial"/>
          <w:i/>
          <w:iCs/>
        </w:rPr>
        <w:t>absent gate</w:t>
      </w:r>
      <w:r>
        <w:rPr>
          <w:rFonts w:ascii="Arial" w:hAnsi="Arial" w:cs="Arial"/>
        </w:rPr>
        <w:t xml:space="preserve"> </w:t>
      </w:r>
      <w:r>
        <w:rPr>
          <w:rFonts w:ascii="Arial" w:hAnsi="Arial" w:cs="Arial"/>
          <w:i/>
          <w:iCs/>
        </w:rPr>
        <w:t>a(k) = (abase + χ · k) mod 5</w:t>
      </w:r>
      <w:r>
        <w:rPr>
          <w:rFonts w:ascii="Arial" w:hAnsi="Arial" w:cs="Arial"/>
        </w:rPr>
        <w:t xml:space="preserve">. The cycle period </w:t>
      </w:r>
      <w:r>
        <w:rPr>
          <w:rFonts w:ascii="Arial" w:hAnsi="Arial" w:cs="Arial"/>
          <w:i/>
          <w:iCs/>
        </w:rPr>
        <w:t>T</w:t>
      </w:r>
      <w:r>
        <w:rPr>
          <w:rFonts w:ascii="Arial" w:hAnsi="Arial" w:cs="Arial"/>
        </w:rPr>
        <w:t xml:space="preserve"> = 12 steps; the chirality </w:t>
      </w:r>
      <w:r>
        <w:rPr>
          <w:rFonts w:ascii="Arial" w:hAnsi="Arial" w:cs="Arial"/>
          <w:i/>
          <w:iCs/>
        </w:rPr>
        <w:t xml:space="preserve">χ </w:t>
      </w:r>
      <w:r>
        <w:rPr>
          <w:rFonts w:ascii="Cambria Math" w:hAnsi="Cambria Math" w:cs="Cambria Math"/>
          <w:i/>
          <w:iCs/>
        </w:rPr>
        <w:t>∈</w:t>
      </w:r>
      <w:r>
        <w:rPr>
          <w:rFonts w:ascii="Arial" w:hAnsi="Arial" w:cs="Arial"/>
          <w:i/>
          <w:iCs/>
        </w:rPr>
        <w:t xml:space="preserve"> \-1, 0, +1\</w:t>
      </w:r>
      <w:r>
        <w:rPr>
          <w:rFonts w:ascii="Arial" w:hAnsi="Arial" w:cs="Arial"/>
        </w:rPr>
        <w:t xml:space="preserve"> is assigned to each qubit so that adjacent qubits in the lattice (§4) carry distinct values. When </w:t>
      </w:r>
      <w:r>
        <w:rPr>
          <w:rFonts w:ascii="Arial" w:hAnsi="Arial" w:cs="Arial"/>
          <w:i/>
          <w:iCs/>
        </w:rPr>
        <w:t>a(k)</w:t>
      </w:r>
      <w:r>
        <w:rPr>
          <w:rFonts w:ascii="Arial" w:hAnsi="Arial" w:cs="Arial"/>
        </w:rPr>
        <w:t xml:space="preserve"> </w:t>
        <w:lastRenderedPageBreak/>
        <w:t xml:space="preserve">indicates rotation absence, </w:t>
      </w:r>
      <w:r>
        <w:rPr>
          <w:rFonts w:ascii="Arial" w:hAnsi="Arial" w:cs="Arial"/>
          <w:i/>
          <w:iCs/>
        </w:rPr>
        <w:t xml:space="preserve">UR_x(k) = </w:t>
      </w:r>
      <w:r>
        <w:rPr>
          <w:rFonts w:ascii="Cambria Math" w:hAnsi="Cambria Math" w:cs="Cambria Math"/>
          <w:i/>
          <w:iCs/>
        </w:rPr>
        <w:t>𝟙</w:t>
      </w:r>
      <w:r>
        <w:rPr>
          <w:rFonts w:ascii="Arial" w:hAnsi="Arial" w:cs="Arial"/>
        </w:rPr>
        <w:t xml:space="preserve"> and the </w:t>
      </w:r>
      <w:r>
        <w:rPr>
          <w:rFonts w:ascii="Arial" w:hAnsi="Arial" w:cs="Arial"/>
          <w:i/>
          <w:iCs/>
        </w:rPr>
        <w:t>R_z</w:t>
      </w:r>
      <w:r>
        <w:rPr>
          <w:rFonts w:ascii="Arial" w:hAnsi="Arial" w:cs="Arial"/>
        </w:rPr>
        <w:t xml:space="preserve"> rotation is maximal (a "locking" step in which phase accumulates with constrained rotation); when </w:t>
      </w:r>
      <w:r>
        <w:rPr>
          <w:rFonts w:ascii="Arial" w:hAnsi="Arial" w:cs="Arial"/>
          <w:i/>
          <w:iCs/>
        </w:rPr>
        <w:t>a(k)</w:t>
      </w:r>
      <w:r>
        <w:rPr>
          <w:rFonts w:ascii="Arial" w:hAnsi="Arial" w:cs="Arial"/>
        </w:rPr>
        <w:t xml:space="preserve"> indicates phase absence, </w:t>
      </w:r>
      <w:r>
        <w:rPr>
          <w:rFonts w:ascii="Arial" w:hAnsi="Arial" w:cs="Arial"/>
          <w:i/>
          <w:iCs/>
        </w:rPr>
        <w:t xml:space="preserve">UR_z(k) = </w:t>
      </w:r>
      <w:r>
        <w:rPr>
          <w:rFonts w:ascii="Cambria Math" w:hAnsi="Cambria Math" w:cs="Cambria Math"/>
          <w:i/>
          <w:iCs/>
        </w:rPr>
        <w:t>𝟙</w:t>
      </w:r>
      <w:r>
        <w:rPr>
          <w:rFonts w:ascii="Arial" w:hAnsi="Arial" w:cs="Arial"/>
        </w:rPr>
        <w:t xml:space="preserve"> and rotation proceeds with no new phase. The 12-step cycle returns the pair to its initial configuration up to a Berry phase </w:t>
      </w:r>
      <w:r>
        <w:rPr>
          <w:rFonts w:ascii="Arial" w:hAnsi="Arial" w:cs="Arial"/>
          <w:i/>
          <w:iCs/>
        </w:rPr>
        <w:t>γ</w:t>
      </w:r>
      <w:r>
        <w:rPr>
          <w:rFonts w:ascii="Arial" w:hAnsi="Arial" w:cs="Arial"/>
        </w:rPr>
        <w:t xml:space="preserve"> that is measured in §3.5.</w:t>
      </w:r>
    </w:p>
    <w:p w14:paraId="0A039DF2" w14:textId="77777777" w:rsidR="00B40B21" w:rsidRPr="00C42B43" w:rsidRDefault="00701DFF">
      <w:pPr>
        <w:spacing w:after="120" w:line="276" w:lineRule="auto"/>
        <w:rPr>
          <w:rFonts w:ascii="Arial" w:hAnsi="Arial" w:cs="Arial"/>
        </w:rPr>
      </w:pPr>
      <w:r>
        <w:rPr>
          <w:rFonts w:ascii="Arial" w:hAnsi="Arial" w:cs="Arial"/>
        </w:rPr>
        <w:t xml:space="preserve">The angle table used throughout this paper is parameter-free — it is produced by the geometric construction discussed in §6, not by fitting. Tables 1a–b report the gate-modulation structure and the numeric values at step </w:t>
      </w:r>
      <w:r>
        <w:rPr>
          <w:rFonts w:ascii="Arial" w:hAnsi="Arial" w:cs="Arial"/>
          <w:i/>
          <w:iCs/>
        </w:rPr>
        <w:t>k</w:t>
      </w:r>
      <w:r>
        <w:rPr>
          <w:rFonts w:ascii="Arial" w:hAnsi="Arial" w:cs="Arial"/>
        </w:rPr>
        <w:t xml:space="preserve"> = 0. The complete 12-step × 5-absent-gate listing is generated deterministically from the structure below and is reproduced in the supplementary material; the production code is </w:t>
      </w:r>
      <w:r>
        <w:rPr>
          <w:rFonts w:ascii="Arial" w:eastAsia="Consolas" w:hAnsi="Arial" w:cs="Arial"/>
          <w:shd w:val="clear" w:color="auto" w:fill="F2F2F2"/>
        </w:rPr>
        <w:t>ouroboros_circuit.py</w:t>
      </w:r>
      <w:r>
        <w:rPr>
          <w:rFonts w:ascii="Arial" w:hAnsi="Arial" w:cs="Arial"/>
        </w:rPr>
        <w:t xml:space="preserve"> in the paper's public repository (§8).</w:t>
      </w:r>
    </w:p>
    <w:p w14:paraId="0A039DF3" w14:textId="77777777" w:rsidR="00B40B21" w:rsidRPr="00C42B43" w:rsidRDefault="00701DFF">
      <w:pPr>
        <w:spacing w:after="120" w:line="276" w:lineRule="auto"/>
        <w:rPr>
          <w:rFonts w:ascii="Arial" w:hAnsi="Arial" w:cs="Arial"/>
        </w:rPr>
      </w:pPr>
      <w:r>
        <w:rPr>
          <w:rFonts w:ascii="Arial" w:hAnsi="Arial" w:cs="Arial"/>
        </w:rPr>
        <w:t>The per-step angles (</w:t>
      </w:r>
      <w:r>
        <w:rPr>
          <w:rFonts w:ascii="Arial" w:hAnsi="Arial" w:cs="Arial"/>
          <w:i/>
          <w:iCs/>
        </w:rPr>
        <w:t>p_k</w:t>
      </w:r>
      <w:r>
        <w:rPr>
          <w:rFonts w:ascii="Arial" w:hAnsi="Arial" w:cs="Arial"/>
        </w:rPr>
        <w:t xml:space="preserve">, </w:t>
      </w:r>
      <w:r>
        <w:rPr>
          <w:rFonts w:ascii="Arial" w:hAnsi="Arial" w:cs="Arial"/>
          <w:i/>
          <w:iCs/>
        </w:rPr>
        <w:t>rz_k</w:t>
      </w:r>
      <w:r>
        <w:rPr>
          <w:rFonts w:ascii="Arial" w:hAnsi="Arial" w:cs="Arial"/>
        </w:rPr>
        <w:t xml:space="preserve">, </w:t>
      </w:r>
      <w:r>
        <w:rPr>
          <w:rFonts w:ascii="Arial" w:hAnsi="Arial" w:cs="Arial"/>
          <w:i/>
          <w:iCs/>
        </w:rPr>
        <w:t>rx_k</w:t>
      </w:r>
      <w:r>
        <w:rPr>
          <w:rFonts w:ascii="Arial" w:hAnsi="Arial" w:cs="Arial"/>
        </w:rPr>
        <w:t xml:space="preserve">) for a node with absent-gate index </w:t>
      </w:r>
      <w:r>
        <w:rPr>
          <w:rFonts w:ascii="Arial" w:hAnsi="Arial" w:cs="Arial"/>
          <w:i/>
          <w:iCs/>
        </w:rPr>
        <w:t>a</w:t>
      </w:r>
      <w:r>
        <w:rPr>
          <w:rFonts w:ascii="Arial" w:hAnsi="Arial" w:cs="Arial"/>
        </w:rPr>
        <w:t>(</w:t>
      </w:r>
      <w:r>
        <w:rPr>
          <w:rFonts w:ascii="Arial" w:hAnsi="Arial" w:cs="Arial"/>
          <w:i/>
          <w:iCs/>
        </w:rPr>
        <w:t>k</w:t>
      </w:r>
      <w:r>
        <w:rPr>
          <w:rFonts w:ascii="Arial" w:hAnsi="Arial" w:cs="Arial"/>
        </w:rPr>
        <w:t>) are computed from a single common base:</w:t>
      </w:r>
    </w:p>
    <w:p w14:paraId="0A039DF4" w14:textId="77777777" w:rsidR="00B40B21" w:rsidRPr="00C42B43" w:rsidRDefault="00701DFF">
      <w:pPr>
        <w:spacing w:before="120" w:after="120"/>
        <w:jc w:val="center"/>
        <w:rPr>
          <w:rFonts w:ascii="Arial" w:hAnsi="Arial" w:cs="Arial"/>
        </w:rPr>
      </w:pPr>
      <w:r>
        <w:rPr>
          <w:rFonts w:ascii="Arial" w:hAnsi="Arial" w:cs="Arial"/>
          <w:i/>
          <w:iCs/>
        </w:rPr>
        <w:t>pbase = 2\pi/12, \qquad ω_k = 2\pi k / 12,</w:t>
      </w:r>
    </w:p>
    <w:p w14:paraId="0A039DF5" w14:textId="77777777" w:rsidR="00B40B21" w:rsidRPr="00C42B43" w:rsidRDefault="00701DFF">
      <w:pPr>
        <w:spacing w:before="120" w:after="120"/>
        <w:jc w:val="center"/>
        <w:rPr>
          <w:rFonts w:ascii="Arial" w:hAnsi="Arial" w:cs="Arial"/>
        </w:rPr>
      </w:pPr>
      <w:r>
        <w:rPr>
          <w:rFonts w:ascii="Arial" w:hAnsi="Arial" w:cs="Arial"/>
          <w:i/>
          <w:iCs/>
        </w:rPr>
        <w:t>rxbase(k) = \mathrmsym\left(1 + \tfrac12\cosω_k\right), \qquad rzbase(k) = \mathrmsym\left(1 + \tfrac12\cos(ω_k + 2\pi/3)\right),</w:t>
      </w:r>
    </w:p>
    <w:p w14:paraId="0A039DF6" w14:textId="77777777" w:rsidR="00B40B21" w:rsidRPr="00C42B43" w:rsidRDefault="00701DFF">
      <w:pPr>
        <w:spacing w:after="120" w:line="276" w:lineRule="auto"/>
        <w:rPr>
          <w:rFonts w:ascii="Arial" w:hAnsi="Arial" w:cs="Arial"/>
        </w:rPr>
      </w:pPr>
      <w:r>
        <w:rPr>
          <w:rFonts w:ascii="Arial" w:hAnsi="Arial" w:cs="Arial"/>
        </w:rPr>
        <w:t xml:space="preserve">with sym = </w:t>
      </w:r>
      <w:r>
        <w:rPr>
          <w:rFonts w:ascii="Arial" w:hAnsi="Arial" w:cs="Arial"/>
          <w:i/>
          <w:iCs/>
        </w:rPr>
        <w:t>2\pi/36 = \pi/18</w:t>
      </w:r>
      <w:r>
        <w:rPr>
          <w:rFonts w:ascii="Arial" w:hAnsi="Arial" w:cs="Arial"/>
        </w:rPr>
        <w:t>. The absent-gate index then applies the multipliers in Table 1a below to produce the node's step-</w:t>
      </w:r>
      <w:r>
        <w:rPr>
          <w:rFonts w:ascii="Arial" w:hAnsi="Arial" w:cs="Arial"/>
          <w:i/>
          <w:iCs/>
        </w:rPr>
        <w:t>k</w:t>
      </w:r>
      <w:r>
        <w:rPr>
          <w:rFonts w:ascii="Arial" w:hAnsi="Arial" w:cs="Arial"/>
        </w:rPr>
        <w:t xml:space="preserve"> angles.</w:t>
      </w:r>
    </w:p>
    <w:p w14:paraId="0A039DF7" w14:textId="77777777" w:rsidR="00B40B21" w:rsidRPr="00C42B43" w:rsidRDefault="00701DFF">
      <w:pPr>
        <w:spacing w:after="120" w:line="276" w:lineRule="auto"/>
        <w:rPr>
          <w:rFonts w:ascii="Arial" w:hAnsi="Arial" w:cs="Arial"/>
        </w:rPr>
      </w:pPr>
      <w:r>
        <w:rPr>
          <w:rFonts w:ascii="Arial" w:hAnsi="Arial" w:cs="Arial"/>
          <w:b/>
          <w:bCs/>
        </w:rPr>
        <w:t>Table 1a.</w:t>
      </w:r>
      <w:r>
        <w:rPr>
          <w:rFonts w:ascii="Arial" w:hAnsi="Arial" w:cs="Arial"/>
        </w:rPr>
        <w:t xml:space="preserve"> Absent-gate multipliers defining the twelve-step Floquet modulation. The five absent-gate classes {S, R, T, P, F} correspond to the five-element symmetry group of the pentachoric cell referenced in §6; their multiplicative action on the base angles </w:t>
      </w:r>
      <w:r>
        <w:rPr>
          <w:rFonts w:ascii="Arial" w:hAnsi="Arial" w:cs="Arial"/>
          <w:i/>
          <w:iCs/>
        </w:rPr>
        <w:t>p</w:t>
      </w:r>
      <w:r>
        <w:rPr>
          <w:rFonts w:ascii="Arial" w:hAnsi="Arial" w:cs="Arial"/>
        </w:rPr>
        <w:t xml:space="preserve">, </w:t>
      </w:r>
      <w:r>
        <w:rPr>
          <w:rFonts w:ascii="Arial" w:hAnsi="Arial" w:cs="Arial"/>
          <w:i/>
          <w:iCs/>
        </w:rPr>
        <w:t>rz</w:t>
      </w:r>
      <w:r>
        <w:rPr>
          <w:rFonts w:ascii="Arial" w:hAnsi="Arial" w:cs="Arial"/>
        </w:rPr>
        <w:t xml:space="preserve">, </w:t>
      </w:r>
      <w:r>
        <w:rPr>
          <w:rFonts w:ascii="Arial" w:hAnsi="Arial" w:cs="Arial"/>
          <w:i/>
          <w:iCs/>
        </w:rPr>
        <w:t>rx</w:t>
      </w:r>
      <w:r>
        <w:rPr>
          <w:rFonts w:ascii="Arial" w:hAnsi="Arial" w:cs="Arial"/>
        </w:rPr>
        <w:t xml:space="preserve"> above fully specifies every angle in every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40B21" w:rsidRPr="00C42B43" w14:paraId="0A039DFD" w14:textId="77777777">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8" w14:textId="77777777" w:rsidR="00B40B21" w:rsidRPr="00C42B43" w:rsidRDefault="00701DFF">
            <w:pPr>
              <w:rPr>
                <w:rFonts w:ascii="Arial" w:hAnsi="Arial" w:cs="Arial"/>
              </w:rPr>
            </w:pPr>
            <w:r>
              <w:rPr>
                <w:rFonts w:ascii="Arial" w:hAnsi="Arial" w:cs="Arial"/>
                <w:b/>
                <w:bCs/>
              </w:rPr>
              <w:t>Absent gate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9" w14:textId="77777777" w:rsidR="00B40B21" w:rsidRPr="00C42B43" w:rsidRDefault="00701DFF">
            <w:pPr>
              <w:rPr>
                <w:rFonts w:ascii="Arial" w:hAnsi="Arial" w:cs="Arial"/>
              </w:rPr>
            </w:pPr>
            <w:r>
              <w:rPr>
                <w:rFonts w:ascii="Arial" w:hAnsi="Arial" w:cs="Arial"/>
                <w:b/>
                <w:bCs/>
                <w:i/>
                <w:iCs/>
              </w:rPr>
              <w:t>p</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A" w14:textId="77777777" w:rsidR="00B40B21" w:rsidRPr="00C42B43" w:rsidRDefault="00701DFF">
            <w:pPr>
              <w:rPr>
                <w:rFonts w:ascii="Arial" w:hAnsi="Arial" w:cs="Arial"/>
              </w:rPr>
            </w:pPr>
            <w:r>
              <w:rPr>
                <w:rFonts w:ascii="Arial" w:hAnsi="Arial" w:cs="Arial"/>
                <w:b/>
                <w:bCs/>
                <w:i/>
                <w:iCs/>
              </w:rPr>
              <w:t>rz</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B" w14:textId="77777777" w:rsidR="00B40B21" w:rsidRPr="00C42B43" w:rsidRDefault="00701DFF">
            <w:pPr>
              <w:rPr>
                <w:rFonts w:ascii="Arial" w:hAnsi="Arial" w:cs="Arial"/>
              </w:rPr>
            </w:pPr>
            <w:r>
              <w:rPr>
                <w:rFonts w:ascii="Arial" w:hAnsi="Arial" w:cs="Arial"/>
                <w:b/>
                <w:bCs/>
                <w:i/>
                <w:iCs/>
              </w:rPr>
              <w:t>rx</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C" w14:textId="77777777" w:rsidR="00B40B21" w:rsidRPr="00C42B43" w:rsidRDefault="00701DFF">
            <w:pPr>
              <w:rPr>
                <w:rFonts w:ascii="Arial" w:hAnsi="Arial" w:cs="Arial"/>
              </w:rPr>
            </w:pPr>
            <w:r>
              <w:rPr>
                <w:rFonts w:ascii="Arial" w:hAnsi="Arial" w:cs="Arial"/>
                <w:b/>
                <w:bCs/>
              </w:rPr>
              <w:t>Character of the step</w:t>
            </w:r>
          </w:p>
        </w:tc>
      </w:tr>
      <w:tr w:rsidR="00B40B21" w:rsidRPr="00C42B43" w14:paraId="0A039E03"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DFE" w14:textId="77777777" w:rsidR="00B40B21" w:rsidRPr="00C42B43" w:rsidRDefault="00701DFF">
            <w:pPr>
              <w:rPr>
                <w:rFonts w:ascii="Arial" w:hAnsi="Arial" w:cs="Arial"/>
              </w:rPr>
            </w:pPr>
            <w:r>
              <w:rPr>
                <w:rFonts w:ascii="Arial" w:hAnsi="Arial" w:cs="Arial"/>
              </w:rPr>
              <w:t>S (sphere)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DFF"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0" w14:textId="77777777" w:rsidR="00B40B21" w:rsidRPr="00C42B43" w:rsidRDefault="00701DFF">
            <w:pPr>
              <w:rPr>
                <w:rFonts w:ascii="Arial" w:hAnsi="Arial" w:cs="Arial"/>
              </w:rPr>
            </w:pPr>
            <w:r>
              <w:rPr>
                <w:rFonts w:ascii="Arial" w:hAnsi="Arial" w:cs="Arial"/>
              </w:rPr>
              <w:t>× 0.4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1" w14:textId="77777777" w:rsidR="00B40B21" w:rsidRPr="00C42B43" w:rsidRDefault="00701DFF">
            <w:pPr>
              <w:rPr>
                <w:rFonts w:ascii="Arial" w:hAnsi="Arial" w:cs="Arial"/>
              </w:rPr>
            </w:pPr>
            <w:r>
              <w:rPr>
                <w:rFonts w:ascii="Arial" w:hAnsi="Arial" w:cs="Arial"/>
              </w:rPr>
              <w:t>× 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2" w14:textId="77777777" w:rsidR="00B40B21" w:rsidRPr="00C42B43" w:rsidRDefault="00701DFF">
            <w:pPr>
              <w:rPr>
                <w:rFonts w:ascii="Arial" w:hAnsi="Arial" w:cs="Arial"/>
              </w:rPr>
            </w:pPr>
            <w:r>
              <w:rPr>
                <w:rFonts w:ascii="Arial" w:hAnsi="Arial" w:cs="Arial"/>
              </w:rPr>
              <w:t>rotation-dominant, phase suppressed</w:t>
            </w:r>
          </w:p>
        </w:tc>
      </w:tr>
      <w:tr w:rsidR="00B40B21" w:rsidRPr="00C42B43" w14:paraId="0A039E09"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4" w14:textId="77777777" w:rsidR="00B40B21" w:rsidRPr="00C42B43" w:rsidRDefault="00701DFF">
            <w:pPr>
              <w:rPr>
                <w:rFonts w:ascii="Arial" w:hAnsi="Arial" w:cs="Arial"/>
              </w:rPr>
            </w:pPr>
            <w:r>
              <w:rPr>
                <w:rFonts w:ascii="Arial" w:hAnsi="Arial" w:cs="Arial"/>
              </w:rPr>
              <w:t>R (rotation)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5"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6" w14:textId="77777777" w:rsidR="00B40B21" w:rsidRPr="00C42B43" w:rsidRDefault="00701DFF">
            <w:pPr>
              <w:rPr>
                <w:rFonts w:ascii="Arial" w:hAnsi="Arial" w:cs="Arial"/>
              </w:rPr>
            </w:pPr>
            <w:r>
              <w:rPr>
                <w:rFonts w:ascii="Arial" w:hAnsi="Arial" w:cs="Arial"/>
              </w:rPr>
              <w:t>× 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7" w14:textId="77777777" w:rsidR="00B40B21" w:rsidRPr="00C42B43" w:rsidRDefault="00701DFF">
            <w:pPr>
              <w:rPr>
                <w:rFonts w:ascii="Arial" w:hAnsi="Arial" w:cs="Arial"/>
              </w:rPr>
            </w:pPr>
            <w:r>
              <w:rPr>
                <w:rFonts w:ascii="Arial" w:hAnsi="Arial" w:cs="Arial"/>
              </w:rPr>
              <w:t>× 0.4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8" w14:textId="77777777" w:rsidR="00B40B21" w:rsidRPr="00C42B43" w:rsidRDefault="00701DFF">
            <w:pPr>
              <w:rPr>
                <w:rFonts w:ascii="Arial" w:hAnsi="Arial" w:cs="Arial"/>
              </w:rPr>
            </w:pPr>
            <w:r>
              <w:rPr>
                <w:rFonts w:ascii="Arial" w:hAnsi="Arial" w:cs="Arial"/>
              </w:rPr>
              <w:t>R-locking: rotation suppressed, phase compensates</w:t>
            </w:r>
          </w:p>
        </w:tc>
      </w:tr>
      <w:tr w:rsidR="00B40B21" w:rsidRPr="00C42B43" w14:paraId="0A039E0F"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A" w14:textId="77777777" w:rsidR="00B40B21" w:rsidRPr="00C42B43" w:rsidRDefault="00701DFF">
            <w:pPr>
              <w:rPr>
                <w:rFonts w:ascii="Arial" w:hAnsi="Arial" w:cs="Arial"/>
              </w:rPr>
            </w:pPr>
            <w:r>
              <w:rPr>
                <w:rFonts w:ascii="Arial" w:hAnsi="Arial" w:cs="Arial"/>
              </w:rPr>
              <w:t>T (twist)</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B"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C" w14:textId="77777777" w:rsidR="00B40B21" w:rsidRPr="00C42B43" w:rsidRDefault="00701DFF">
            <w:pPr>
              <w:rPr>
                <w:rFonts w:ascii="Arial" w:hAnsi="Arial" w:cs="Arial"/>
              </w:rPr>
            </w:pPr>
            <w:r>
              <w:rPr>
                <w:rFonts w:ascii="Arial" w:hAnsi="Arial" w:cs="Arial"/>
              </w:rPr>
              <w:t>× 0.7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D" w14:textId="77777777" w:rsidR="00B40B21" w:rsidRPr="00C42B43" w:rsidRDefault="00701DFF">
            <w:pPr>
              <w:rPr>
                <w:rFonts w:ascii="Arial" w:hAnsi="Arial" w:cs="Arial"/>
              </w:rPr>
            </w:pPr>
            <w:r>
              <w:rPr>
                <w:rFonts w:ascii="Arial" w:hAnsi="Arial" w:cs="Arial"/>
              </w:rPr>
              <w:t>× 0.7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E" w14:textId="77777777" w:rsidR="00B40B21" w:rsidRPr="00C42B43" w:rsidRDefault="00701DFF">
            <w:pPr>
              <w:rPr>
                <w:rFonts w:ascii="Arial" w:hAnsi="Arial" w:cs="Arial"/>
              </w:rPr>
            </w:pPr>
            <w:r>
              <w:rPr>
                <w:rFonts w:ascii="Arial" w:hAnsi="Arial" w:cs="Arial"/>
              </w:rPr>
              <w:t>isotropic scale</w:t>
            </w:r>
          </w:p>
        </w:tc>
      </w:tr>
      <w:tr w:rsidR="00B40B21" w:rsidRPr="00C42B43" w14:paraId="0A039E15"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0" w14:textId="77777777" w:rsidR="00B40B21" w:rsidRPr="00C42B43" w:rsidRDefault="00701DFF">
            <w:pPr>
              <w:rPr>
                <w:rFonts w:ascii="Arial" w:hAnsi="Arial" w:cs="Arial"/>
              </w:rPr>
            </w:pPr>
            <w:r>
              <w:rPr>
                <w:rFonts w:ascii="Arial" w:hAnsi="Arial" w:cs="Arial"/>
              </w:rPr>
              <w:t>P (phase)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1" w14:textId="77777777" w:rsidR="00B40B21" w:rsidRPr="00C42B43" w:rsidRDefault="00701DFF">
            <w:pPr>
              <w:rPr>
                <w:rFonts w:ascii="Arial" w:hAnsi="Arial" w:cs="Arial"/>
              </w:rPr>
            </w:pPr>
            <w:r>
              <w:rPr>
                <w:rFonts w:ascii="Arial" w:hAnsi="Arial" w:cs="Arial"/>
              </w:rPr>
              <w:t>× 0.6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2" w14:textId="77777777" w:rsidR="00B40B21" w:rsidRPr="00C42B43" w:rsidRDefault="00701DFF">
            <w:pPr>
              <w:rPr>
                <w:rFonts w:ascii="Arial" w:hAnsi="Arial" w:cs="Arial"/>
              </w:rPr>
            </w:pPr>
            <w:r>
              <w:rPr>
                <w:rFonts w:ascii="Arial" w:hAnsi="Arial" w:cs="Arial"/>
              </w:rPr>
              <w:t>× 1.5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3" w14:textId="77777777" w:rsidR="00B40B21" w:rsidRPr="00C42B43" w:rsidRDefault="00701DFF">
            <w:pPr>
              <w:rPr>
                <w:rFonts w:ascii="Arial" w:hAnsi="Arial" w:cs="Arial"/>
              </w:rPr>
            </w:pPr>
            <w:r>
              <w:rPr>
                <w:rFonts w:ascii="Arial" w:hAnsi="Arial" w:cs="Arial"/>
              </w:rPr>
              <w:t>× 1.8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4" w14:textId="77777777" w:rsidR="00B40B21" w:rsidRPr="00C42B43" w:rsidRDefault="00701DFF">
            <w:pPr>
              <w:rPr>
                <w:rFonts w:ascii="Arial" w:hAnsi="Arial" w:cs="Arial"/>
              </w:rPr>
            </w:pPr>
            <w:r>
              <w:rPr>
                <w:rFonts w:ascii="Arial" w:hAnsi="Arial" w:cs="Arial"/>
              </w:rPr>
              <w:t>phase-reduced, strongly rotating</w:t>
            </w:r>
          </w:p>
        </w:tc>
      </w:tr>
      <w:tr w:rsidR="00B40B21" w:rsidRPr="00C42B43" w14:paraId="0A039E1B"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6" w14:textId="77777777" w:rsidR="00B40B21" w:rsidRPr="00C42B43" w:rsidRDefault="00701DFF">
            <w:pPr>
              <w:rPr>
                <w:rFonts w:ascii="Arial" w:hAnsi="Arial" w:cs="Arial"/>
              </w:rPr>
            </w:pPr>
            <w:r>
              <w:rPr>
                <w:rFonts w:ascii="Arial" w:hAnsi="Arial" w:cs="Arial"/>
              </w:rPr>
              <w:t>F (flip)</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7"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8"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9"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A" w14:textId="77777777" w:rsidR="00B40B21" w:rsidRPr="00C42B43" w:rsidRDefault="00701DFF">
            <w:pPr>
              <w:rPr>
                <w:rFonts w:ascii="Arial" w:hAnsi="Arial" w:cs="Arial"/>
              </w:rPr>
            </w:pPr>
            <w:r>
              <w:rPr>
                <w:rFonts w:ascii="Arial" w:hAnsi="Arial" w:cs="Arial"/>
              </w:rPr>
              <w:t>baseline (no multiplier)</w:t>
            </w:r>
          </w:p>
        </w:tc>
      </w:tr>
    </w:tbl>
    <w:p w14:paraId="0A039E1C" w14:textId="77777777" w:rsidR="00B40B21" w:rsidRPr="00C42B43" w:rsidRDefault="00B40B21">
      <w:pPr>
        <w:spacing w:after="120"/>
        <w:rPr>
          <w:rFonts w:ascii="Arial" w:hAnsi="Arial" w:cs="Arial"/>
        </w:rPr>
      </w:pPr>
    </w:p>
    <w:p w14:paraId="0A039E1D" w14:textId="77777777" w:rsidR="00B40B21" w:rsidRPr="00C42B43" w:rsidRDefault="00701DFF">
      <w:pPr>
        <w:spacing w:after="120" w:line="276" w:lineRule="auto"/>
        <w:rPr>
          <w:rFonts w:ascii="Arial" w:hAnsi="Arial" w:cs="Arial"/>
        </w:rPr>
      </w:pPr>
      <w:r>
        <w:rPr>
          <w:rFonts w:ascii="Arial" w:hAnsi="Arial" w:cs="Arial"/>
          <w:b/>
          <w:bCs/>
        </w:rPr>
        <w:t>Table 1b.</w:t>
      </w:r>
      <w:r>
        <w:rPr>
          <w:rFonts w:ascii="Arial" w:hAnsi="Arial" w:cs="Arial"/>
        </w:rPr>
        <w:t xml:space="preserve"> Numeric snapshot of the angle table at Floquet step </w:t>
      </w:r>
      <w:r>
        <w:rPr>
          <w:rFonts w:ascii="Arial" w:hAnsi="Arial" w:cs="Arial"/>
          <w:i/>
          <w:iCs/>
        </w:rPr>
        <w:t>k</w:t>
      </w:r>
      <w:r>
        <w:rPr>
          <w:rFonts w:ascii="Arial" w:hAnsi="Arial" w:cs="Arial"/>
        </w:rPr>
        <w:t xml:space="preserve"> = 0 (in units of 2π/12). Analogous tables for </w:t>
      </w:r>
      <w:r>
        <w:rPr>
          <w:rFonts w:ascii="Arial" w:hAnsi="Arial" w:cs="Arial"/>
          <w:i/>
          <w:iCs/>
        </w:rPr>
        <w:t>k</w:t>
      </w:r>
      <w:r>
        <w:rPr>
          <w:rFonts w:ascii="Arial" w:hAnsi="Arial" w:cs="Arial"/>
        </w:rPr>
        <w:t xml:space="preserve"> = 1, 2, …, 11 are generated by the formulas above; the full listing is in the supplementary material. Each row shows the (</w:t>
      </w:r>
      <w:r>
        <w:rPr>
          <w:rFonts w:ascii="Arial" w:hAnsi="Arial" w:cs="Arial"/>
          <w:i/>
          <w:iCs/>
        </w:rPr>
        <w:t>p</w:t>
      </w:r>
      <w:r>
        <w:rPr>
          <w:rFonts w:ascii="Arial" w:hAnsi="Arial" w:cs="Arial"/>
        </w:rPr>
        <w:t xml:space="preserve">, </w:t>
      </w:r>
      <w:r>
        <w:rPr>
          <w:rFonts w:ascii="Arial" w:hAnsi="Arial" w:cs="Arial"/>
          <w:i/>
          <w:iCs/>
        </w:rPr>
        <w:t>rz</w:t>
      </w:r>
      <w:r>
        <w:rPr>
          <w:rFonts w:ascii="Arial" w:hAnsi="Arial" w:cs="Arial"/>
        </w:rPr>
        <w:t xml:space="preserve">, </w:t>
      </w:r>
      <w:r>
        <w:rPr>
          <w:rFonts w:ascii="Arial" w:hAnsi="Arial" w:cs="Arial"/>
          <w:i/>
          <w:iCs/>
        </w:rPr>
        <w:t>rx</w:t>
      </w:r>
      <w:r>
        <w:rPr>
          <w:rFonts w:ascii="Arial" w:hAnsi="Arial" w:cs="Arial"/>
        </w:rPr>
        <w:t>) triplet applied to a node with the corresponding absent-gate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E22"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1E" w14:textId="77777777" w:rsidR="00B40B21" w:rsidRPr="00C42B43" w:rsidRDefault="00701DFF">
            <w:pPr>
              <w:rPr>
                <w:rFonts w:ascii="Arial" w:hAnsi="Arial" w:cs="Arial"/>
              </w:rPr>
            </w:pPr>
            <w:r>
              <w:rPr>
                <w:rFonts w:ascii="Arial" w:hAnsi="Arial" w:cs="Arial"/>
                <w:b/>
                <w:bCs/>
              </w:rPr>
              <w:lastRenderedPageBreak/>
              <w:t>Absent gate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1F" w14:textId="77777777" w:rsidR="00B40B21" w:rsidRPr="00C42B43" w:rsidRDefault="00701DFF">
            <w:pPr>
              <w:rPr>
                <w:rFonts w:ascii="Arial" w:hAnsi="Arial" w:cs="Arial"/>
              </w:rPr>
            </w:pPr>
            <w:r>
              <w:rPr>
                <w:rFonts w:ascii="Arial" w:hAnsi="Arial" w:cs="Arial"/>
                <w:b/>
                <w:bCs/>
                <w:i/>
                <w:iCs/>
              </w:rPr>
              <w:t>p</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20" w14:textId="77777777" w:rsidR="00B40B21" w:rsidRPr="00C42B43" w:rsidRDefault="00701DFF">
            <w:pPr>
              <w:rPr>
                <w:rFonts w:ascii="Arial" w:hAnsi="Arial" w:cs="Arial"/>
              </w:rPr>
            </w:pPr>
            <w:r>
              <w:rPr>
                <w:rFonts w:ascii="Arial" w:hAnsi="Arial" w:cs="Arial"/>
                <w:b/>
                <w:bCs/>
                <w:i/>
                <w:iCs/>
              </w:rPr>
              <w:t>rz</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21" w14:textId="77777777" w:rsidR="00B40B21" w:rsidRPr="00C42B43" w:rsidRDefault="00701DFF">
            <w:pPr>
              <w:rPr>
                <w:rFonts w:ascii="Arial" w:hAnsi="Arial" w:cs="Arial"/>
              </w:rPr>
            </w:pPr>
            <w:r>
              <w:rPr>
                <w:rFonts w:ascii="Arial" w:hAnsi="Arial" w:cs="Arial"/>
                <w:b/>
                <w:bCs/>
                <w:i/>
                <w:iCs/>
              </w:rPr>
              <w:t>rx</w:t>
            </w:r>
          </w:p>
        </w:tc>
      </w:tr>
      <w:tr w:rsidR="00B40B21" w:rsidRPr="00C42B43" w14:paraId="0A039E27"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3" w14:textId="77777777" w:rsidR="00B40B21" w:rsidRPr="00C42B43" w:rsidRDefault="00701DFF">
            <w:pPr>
              <w:rPr>
                <w:rFonts w:ascii="Arial" w:hAnsi="Arial" w:cs="Arial"/>
              </w:rPr>
            </w:pPr>
            <w:r>
              <w:rPr>
                <w:rFonts w:ascii="Arial" w:hAnsi="Arial" w:cs="Arial"/>
              </w:rPr>
              <w:t>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4"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5" w14:textId="77777777" w:rsidR="00B40B21" w:rsidRPr="00C42B43" w:rsidRDefault="00701DFF">
            <w:pPr>
              <w:rPr>
                <w:rFonts w:ascii="Arial" w:hAnsi="Arial" w:cs="Arial"/>
              </w:rPr>
            </w:pPr>
            <w:r>
              <w:rPr>
                <w:rFonts w:ascii="Arial" w:hAnsi="Arial" w:cs="Arial"/>
              </w:rPr>
              <w:t>0.10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6" w14:textId="77777777" w:rsidR="00B40B21" w:rsidRPr="00C42B43" w:rsidRDefault="00701DFF">
            <w:pPr>
              <w:rPr>
                <w:rFonts w:ascii="Arial" w:hAnsi="Arial" w:cs="Arial"/>
              </w:rPr>
            </w:pPr>
            <w:r>
              <w:rPr>
                <w:rFonts w:ascii="Arial" w:hAnsi="Arial" w:cs="Arial"/>
              </w:rPr>
              <w:t>0.65</w:t>
            </w:r>
          </w:p>
        </w:tc>
      </w:tr>
      <w:tr w:rsidR="00B40B21" w:rsidRPr="00C42B43" w14:paraId="0A039E2C"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8" w14:textId="77777777" w:rsidR="00B40B21" w:rsidRPr="00C42B43" w:rsidRDefault="00701DFF">
            <w:pPr>
              <w:rPr>
                <w:rFonts w:ascii="Arial" w:hAnsi="Arial" w:cs="Arial"/>
              </w:rPr>
            </w:pPr>
            <w:r>
              <w:rPr>
                <w:rFonts w:ascii="Arial" w:hAnsi="Arial" w:cs="Arial"/>
              </w:rPr>
              <w:t>R</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9"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A" w14:textId="77777777" w:rsidR="00B40B21" w:rsidRPr="00C42B43" w:rsidRDefault="00701DFF">
            <w:pPr>
              <w:rPr>
                <w:rFonts w:ascii="Arial" w:hAnsi="Arial" w:cs="Arial"/>
              </w:rPr>
            </w:pPr>
            <w:r>
              <w:rPr>
                <w:rFonts w:ascii="Arial" w:hAnsi="Arial" w:cs="Arial"/>
              </w:rPr>
              <w:t>0.33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B" w14:textId="77777777" w:rsidR="00B40B21" w:rsidRPr="00C42B43" w:rsidRDefault="00701DFF">
            <w:pPr>
              <w:rPr>
                <w:rFonts w:ascii="Arial" w:hAnsi="Arial" w:cs="Arial"/>
              </w:rPr>
            </w:pPr>
            <w:r>
              <w:rPr>
                <w:rFonts w:ascii="Arial" w:hAnsi="Arial" w:cs="Arial"/>
              </w:rPr>
              <w:t>0.20</w:t>
            </w:r>
          </w:p>
        </w:tc>
      </w:tr>
      <w:tr w:rsidR="00B40B21" w:rsidRPr="00C42B43" w14:paraId="0A039E31"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D" w14:textId="77777777" w:rsidR="00B40B21" w:rsidRPr="00C42B43" w:rsidRDefault="00701DFF">
            <w:pPr>
              <w:rPr>
                <w:rFonts w:ascii="Arial" w:hAnsi="Arial" w:cs="Arial"/>
              </w:rPr>
            </w:pPr>
            <w:r>
              <w:rPr>
                <w:rFonts w:ascii="Arial" w:hAnsi="Arial" w:cs="Arial"/>
              </w:rPr>
              <w:t>T</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E"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F" w14:textId="77777777" w:rsidR="00B40B21" w:rsidRPr="00C42B43" w:rsidRDefault="00701DFF">
            <w:pPr>
              <w:rPr>
                <w:rFonts w:ascii="Arial" w:hAnsi="Arial" w:cs="Arial"/>
              </w:rPr>
            </w:pPr>
            <w:r>
              <w:rPr>
                <w:rFonts w:ascii="Arial" w:hAnsi="Arial" w:cs="Arial"/>
              </w:rPr>
              <w:t>0.18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0" w14:textId="77777777" w:rsidR="00B40B21" w:rsidRPr="00C42B43" w:rsidRDefault="00701DFF">
            <w:pPr>
              <w:rPr>
                <w:rFonts w:ascii="Arial" w:hAnsi="Arial" w:cs="Arial"/>
              </w:rPr>
            </w:pPr>
            <w:r>
              <w:rPr>
                <w:rFonts w:ascii="Arial" w:hAnsi="Arial" w:cs="Arial"/>
              </w:rPr>
              <w:t>0.35</w:t>
            </w:r>
          </w:p>
        </w:tc>
      </w:tr>
      <w:tr w:rsidR="00B40B21" w:rsidRPr="00C42B43" w14:paraId="0A039E36"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2" w14:textId="77777777" w:rsidR="00B40B21" w:rsidRPr="00C42B43" w:rsidRDefault="00701DFF">
            <w:pPr>
              <w:rPr>
                <w:rFonts w:ascii="Arial" w:hAnsi="Arial" w:cs="Arial"/>
              </w:rPr>
            </w:pPr>
            <w:r>
              <w:rPr>
                <w:rFonts w:ascii="Arial" w:hAnsi="Arial" w:cs="Arial"/>
              </w:rPr>
              <w:t>P</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3" w14:textId="77777777" w:rsidR="00B40B21" w:rsidRPr="00C42B43" w:rsidRDefault="00701DFF">
            <w:pPr>
              <w:rPr>
                <w:rFonts w:ascii="Arial" w:hAnsi="Arial" w:cs="Arial"/>
              </w:rPr>
            </w:pPr>
            <w:r>
              <w:rPr>
                <w:rFonts w:ascii="Arial" w:hAnsi="Arial" w:cs="Arial"/>
              </w:rPr>
              <w:t>0.60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4" w14:textId="77777777" w:rsidR="00B40B21" w:rsidRPr="00C42B43" w:rsidRDefault="00701DFF">
            <w:pPr>
              <w:rPr>
                <w:rFonts w:ascii="Arial" w:hAnsi="Arial" w:cs="Arial"/>
              </w:rPr>
            </w:pPr>
            <w:r>
              <w:rPr>
                <w:rFonts w:ascii="Arial" w:hAnsi="Arial" w:cs="Arial"/>
              </w:rPr>
              <w:t>0.38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5" w14:textId="77777777" w:rsidR="00B40B21" w:rsidRPr="00C42B43" w:rsidRDefault="00701DFF">
            <w:pPr>
              <w:rPr>
                <w:rFonts w:ascii="Arial" w:hAnsi="Arial" w:cs="Arial"/>
              </w:rPr>
            </w:pPr>
            <w:r>
              <w:rPr>
                <w:rFonts w:ascii="Arial" w:hAnsi="Arial" w:cs="Arial"/>
              </w:rPr>
              <w:t>0.90</w:t>
            </w:r>
          </w:p>
        </w:tc>
      </w:tr>
      <w:tr w:rsidR="00B40B21" w:rsidRPr="00C42B43" w14:paraId="0A039E3B"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7" w14:textId="77777777" w:rsidR="00B40B21" w:rsidRPr="00C42B43" w:rsidRDefault="00701DFF">
            <w:pPr>
              <w:rPr>
                <w:rFonts w:ascii="Arial" w:hAnsi="Arial" w:cs="Arial"/>
              </w:rPr>
            </w:pPr>
            <w:r>
              <w:rPr>
                <w:rFonts w:ascii="Arial" w:hAnsi="Arial" w:cs="Arial"/>
              </w:rPr>
              <w:t>F</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8"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9" w14:textId="77777777" w:rsidR="00B40B21" w:rsidRPr="00C42B43" w:rsidRDefault="00701DFF">
            <w:pPr>
              <w:rPr>
                <w:rFonts w:ascii="Arial" w:hAnsi="Arial" w:cs="Arial"/>
              </w:rPr>
            </w:pPr>
            <w:r>
              <w:rPr>
                <w:rFonts w:ascii="Arial" w:hAnsi="Arial" w:cs="Arial"/>
              </w:rPr>
              <w:t>0.25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A" w14:textId="77777777" w:rsidR="00B40B21" w:rsidRPr="00C42B43" w:rsidRDefault="00701DFF">
            <w:pPr>
              <w:rPr>
                <w:rFonts w:ascii="Arial" w:hAnsi="Arial" w:cs="Arial"/>
              </w:rPr>
            </w:pPr>
            <w:r>
              <w:rPr>
                <w:rFonts w:ascii="Arial" w:hAnsi="Arial" w:cs="Arial"/>
              </w:rPr>
              <w:t>0.50</w:t>
            </w:r>
          </w:p>
        </w:tc>
      </w:tr>
    </w:tbl>
    <w:p w14:paraId="0A039E3C" w14:textId="77777777" w:rsidR="00B40B21" w:rsidRPr="00C42B43" w:rsidRDefault="00B40B21">
      <w:pPr>
        <w:spacing w:after="120"/>
        <w:rPr>
          <w:rFonts w:ascii="Arial" w:hAnsi="Arial" w:cs="Arial"/>
        </w:rPr>
      </w:pPr>
    </w:p>
    <w:p w14:paraId="0A039E3D" w14:textId="77777777" w:rsidR="00B40B21" w:rsidRPr="00C42B43" w:rsidRDefault="00701DFF">
      <w:pPr>
        <w:spacing w:after="120" w:line="276" w:lineRule="auto"/>
        <w:rPr>
          <w:rFonts w:ascii="Arial" w:hAnsi="Arial" w:cs="Arial"/>
        </w:rPr>
      </w:pPr>
      <w:r>
        <w:rPr>
          <w:rFonts w:ascii="Arial" w:hAnsi="Arial" w:cs="Arial"/>
        </w:rPr>
        <w:t xml:space="preserve">With the 12-step cycle period and the </w:t>
      </w:r>
      <w:r>
        <w:rPr>
          <w:rFonts w:ascii="Cambria Math" w:hAnsi="Cambria Math" w:cs="Cambria Math"/>
          <w:i/>
          <w:iCs/>
        </w:rPr>
        <w:t>ℤ</w:t>
      </w:r>
      <w:r>
        <w:rPr>
          <w:rFonts w:ascii="Arial" w:hAnsi="Arial" w:cs="Arial"/>
          <w:i/>
          <w:iCs/>
        </w:rPr>
        <w:t>_3</w:t>
      </w:r>
      <w:r>
        <w:rPr>
          <w:rFonts w:ascii="Arial" w:hAnsi="Arial" w:cs="Arial"/>
        </w:rPr>
        <w:t xml:space="preserve"> chirality assignment </w:t>
      </w:r>
      <w:r>
        <w:rPr>
          <w:rFonts w:ascii="Arial" w:hAnsi="Arial" w:cs="Arial"/>
          <w:i/>
          <w:iCs/>
        </w:rPr>
        <w:t>a(k) = (abase + χ · k) mod 5</w:t>
      </w:r>
      <w:r>
        <w:rPr>
          <w:rFonts w:ascii="Arial" w:hAnsi="Arial" w:cs="Arial"/>
        </w:rPr>
        <w:t xml:space="preserve"> (§2.4), Table 1a plus the base formulas above fully determine every angle in every step. Any modification to the multipliers or to the base formulas breaks the predicted Floquet-return structure — this is what the Willow pre-registration (§5) will directly test. The numerical values in Table 1a are derived from a geometric construction (Appendix C); the empirical claims in §§3–5 do not depend on the derivation, and a reader treating the angle table as a fixed twelve-parameter input may skip the appendix without loss.</w:t>
      </w:r>
    </w:p>
    <w:p w14:paraId="0A039E3F" w14:textId="77777777" w:rsidR="00B40B21" w:rsidRPr="00C42B43" w:rsidRDefault="00701DFF">
      <w:pPr>
        <w:pStyle w:val="Heading1"/>
        <w:spacing w:after="120"/>
        <w:rPr>
          <w:rFonts w:ascii="Arial" w:hAnsi="Arial" w:cs="Arial"/>
        </w:rPr>
      </w:pPr>
      <w:r>
        <w:rPr>
          <w:rFonts w:ascii="Arial" w:hAnsi="Arial" w:cs="Arial"/>
        </w:rPr>
        <w:t>3. Cross-architecture hardware confirmation</w:t>
      </w:r>
    </w:p>
    <w:p w14:paraId="0A039E40" w14:textId="77777777" w:rsidR="00B40B21" w:rsidRPr="00361C99" w:rsidRDefault="00701DFF">
      <w:pPr>
        <w:pStyle w:val="Heading2"/>
        <w:rPr>
          <w:rFonts w:ascii="Arial" w:hAnsi="Arial" w:cs="Arial"/>
          <w:i w:val="0"/>
          <w:iCs w:val="0"/>
        </w:rPr>
      </w:pPr>
      <w:r>
        <w:rPr>
          <w:rFonts w:ascii="Arial" w:hAnsi="Arial" w:cs="Arial"/>
          <w:i w:val="0"/>
          <w:iCs w:val="0"/>
        </w:rPr>
        <w:t>3.1 Hardware sessions and qubit assignments</w:t>
      </w:r>
    </w:p>
    <w:p w14:paraId="0A039E41" w14:textId="77777777" w:rsidR="00B40B21" w:rsidRPr="00C42B43" w:rsidRDefault="00701DFF">
      <w:pPr>
        <w:spacing w:after="120" w:line="276" w:lineRule="auto"/>
        <w:rPr>
          <w:rFonts w:ascii="Arial" w:hAnsi="Arial" w:cs="Arial"/>
        </w:rPr>
      </w:pPr>
      <w:r>
        <w:rPr>
          <w:rFonts w:ascii="Arial" w:hAnsi="Arial" w:cs="Arial"/>
        </w:rPr>
        <w:t xml:space="preserve">Hardware results reported in this section come from four sessions on three IBM superconducting backends between 6 and 12 April 2026. All circuits were submitted through </w:t>
      </w:r>
      <w:r>
        <w:rPr>
          <w:rFonts w:ascii="Arial" w:eastAsia="Consolas" w:hAnsi="Arial" w:cs="Arial"/>
          <w:shd w:val="clear" w:color="auto" w:fill="F2F2F2"/>
        </w:rPr>
        <w:t>qiskit-ibm-runtime</w:t>
      </w:r>
      <w:r>
        <w:rPr>
          <w:rFonts w:ascii="Arial" w:hAnsi="Arial" w:cs="Arial"/>
        </w:rPr>
        <w:t xml:space="preserve"> version 0.46.1 on Qiskit 2.3.1; all results are derived from raw counts without error mitigation, readout correction, or post-selection.</w:t>
      </w:r>
    </w:p>
    <w:p w14:paraId="0A039E42" w14:textId="77777777" w:rsidR="00B40B21" w:rsidRPr="00C42B43" w:rsidRDefault="00701DFF">
      <w:pPr>
        <w:spacing w:after="120" w:line="276" w:lineRule="auto"/>
        <w:rPr>
          <w:rFonts w:ascii="Arial" w:hAnsi="Arial" w:cs="Arial"/>
        </w:rPr>
      </w:pPr>
      <w:r>
        <w:rPr>
          <w:rFonts w:ascii="Arial" w:hAnsi="Arial" w:cs="Arial"/>
          <w:b/>
          <w:bCs/>
        </w:rPr>
        <w:t>Table 2.</w:t>
      </w:r>
      <w:r>
        <w:rPr>
          <w:rFonts w:ascii="Arial" w:hAnsi="Arial" w:cs="Arial"/>
        </w:rPr>
        <w:t xml:space="preserve"> Hardware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1757"/>
        <w:gridCol w:w="1558"/>
        <w:gridCol w:w="1496"/>
        <w:gridCol w:w="1516"/>
        <w:gridCol w:w="1551"/>
      </w:tblGrid>
      <w:tr w:rsidR="00B40B21" w:rsidRPr="00C42B43" w14:paraId="0A039E49" w14:textId="77777777">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3" w14:textId="77777777" w:rsidR="00B40B21" w:rsidRPr="00C42B43" w:rsidRDefault="00701DFF">
            <w:pPr>
              <w:rPr>
                <w:rFonts w:ascii="Arial" w:hAnsi="Arial" w:cs="Arial"/>
              </w:rPr>
            </w:pPr>
            <w:r>
              <w:rPr>
                <w:rFonts w:ascii="Arial" w:hAnsi="Arial" w:cs="Arial"/>
                <w:b/>
                <w:bCs/>
              </w:rPr>
              <w:t>Date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4" w14:textId="77777777" w:rsidR="00B40B21" w:rsidRPr="00C42B43" w:rsidRDefault="00701DFF">
            <w:pPr>
              <w:rPr>
                <w:rFonts w:ascii="Arial" w:hAnsi="Arial" w:cs="Arial"/>
              </w:rPr>
            </w:pPr>
            <w:r>
              <w:rPr>
                <w:rFonts w:ascii="Arial" w:hAnsi="Arial" w:cs="Arial"/>
                <w:b/>
                <w:bCs/>
              </w:rPr>
              <w:t>Backend</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5" w14:textId="77777777" w:rsidR="00B40B21" w:rsidRPr="00C42B43" w:rsidRDefault="00701DFF">
            <w:pPr>
              <w:rPr>
                <w:rFonts w:ascii="Arial" w:hAnsi="Arial" w:cs="Arial"/>
              </w:rPr>
            </w:pPr>
            <w:r>
              <w:rPr>
                <w:rFonts w:ascii="Arial" w:hAnsi="Arial" w:cs="Arial"/>
                <w:b/>
                <w:bCs/>
              </w:rPr>
              <w:t>Architecture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6" w14:textId="77777777" w:rsidR="00B40B21" w:rsidRPr="00C42B43" w:rsidRDefault="00701DFF">
            <w:pPr>
              <w:rPr>
                <w:rFonts w:ascii="Arial" w:hAnsi="Arial" w:cs="Arial"/>
              </w:rPr>
            </w:pPr>
            <w:r>
              <w:rPr>
                <w:rFonts w:ascii="Arial" w:hAnsi="Arial" w:cs="Arial"/>
                <w:b/>
                <w:bCs/>
              </w:rPr>
              <w:t>Qubits</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7" w14:textId="77777777" w:rsidR="00B40B21" w:rsidRPr="00C42B43" w:rsidRDefault="00701DFF">
            <w:pPr>
              <w:rPr>
                <w:rFonts w:ascii="Arial" w:hAnsi="Arial" w:cs="Arial"/>
              </w:rPr>
            </w:pPr>
            <w:r>
              <w:rPr>
                <w:rFonts w:ascii="Arial" w:hAnsi="Arial" w:cs="Arial"/>
                <w:b/>
                <w:bCs/>
              </w:rPr>
              <w:t>Instance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8" w14:textId="77777777" w:rsidR="00B40B21" w:rsidRPr="00C42B43" w:rsidRDefault="00701DFF">
            <w:pPr>
              <w:rPr>
                <w:rFonts w:ascii="Arial" w:hAnsi="Arial" w:cs="Arial"/>
              </w:rPr>
            </w:pPr>
            <w:r>
              <w:rPr>
                <w:rFonts w:ascii="Arial" w:hAnsi="Arial" w:cs="Arial"/>
                <w:b/>
                <w:bCs/>
              </w:rPr>
              <w:t>Role</w:t>
            </w:r>
          </w:p>
        </w:tc>
      </w:tr>
      <w:tr w:rsidR="00B40B21" w:rsidRPr="00C42B43" w14:paraId="0A039E50"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A" w14:textId="77777777" w:rsidR="00B40B21" w:rsidRPr="00C42B43" w:rsidRDefault="00701DFF">
            <w:pPr>
              <w:rPr>
                <w:rFonts w:ascii="Arial" w:hAnsi="Arial" w:cs="Arial"/>
              </w:rPr>
            </w:pPr>
            <w:r>
              <w:rPr>
                <w:rFonts w:ascii="Arial" w:hAnsi="Arial" w:cs="Arial"/>
              </w:rPr>
              <w:t>2026-04-06–07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B"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C"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D"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E"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F" w14:textId="77777777" w:rsidR="00B40B21" w:rsidRPr="00C42B43" w:rsidRDefault="00701DFF">
            <w:pPr>
              <w:rPr>
                <w:rFonts w:ascii="Arial" w:hAnsi="Arial" w:cs="Arial"/>
              </w:rPr>
            </w:pPr>
            <w:r>
              <w:rPr>
                <w:rFonts w:ascii="Arial" w:hAnsi="Arial" w:cs="Arial"/>
              </w:rPr>
              <w:t>Zero-parameter benchmarks (§3.2); chirality symmetry</w:t>
            </w:r>
          </w:p>
        </w:tc>
      </w:tr>
      <w:tr w:rsidR="00B40B21" w:rsidRPr="00C42B43" w14:paraId="0A039E57"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1" w14:textId="77777777" w:rsidR="00B40B21" w:rsidRPr="00C42B43" w:rsidRDefault="00701DFF">
            <w:pPr>
              <w:rPr>
                <w:rFonts w:ascii="Arial" w:hAnsi="Arial" w:cs="Arial"/>
              </w:rPr>
            </w:pPr>
            <w:r>
              <w:rPr>
                <w:rFonts w:ascii="Arial" w:hAnsi="Arial" w:cs="Arial"/>
              </w:rPr>
              <w:t>2026-04-09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2"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3"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4"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5"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6" w14:textId="77777777" w:rsidR="00B40B21" w:rsidRPr="00C42B43" w:rsidRDefault="00701DFF">
            <w:pPr>
              <w:rPr>
                <w:rFonts w:ascii="Arial" w:hAnsi="Arial" w:cs="Arial"/>
              </w:rPr>
            </w:pPr>
            <w:r>
              <w:rPr>
                <w:rFonts w:ascii="Arial" w:hAnsi="Arial" w:cs="Arial"/>
              </w:rPr>
              <w:t>τ-sweep rotation gap (§3.3); P1b Ramsey; P2 stroboscopic</w:t>
            </w:r>
          </w:p>
        </w:tc>
      </w:tr>
      <w:tr w:rsidR="00B40B21" w:rsidRPr="00C42B43" w14:paraId="0A039E5E"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8" w14:textId="77777777" w:rsidR="00B40B21" w:rsidRPr="00C42B43" w:rsidRDefault="00701DFF">
            <w:pPr>
              <w:rPr>
                <w:rFonts w:ascii="Arial" w:hAnsi="Arial" w:cs="Arial"/>
              </w:rPr>
            </w:pPr>
            <w:r>
              <w:rPr>
                <w:rFonts w:ascii="Arial" w:hAnsi="Arial" w:cs="Arial"/>
              </w:rPr>
              <w:t>2026-04-12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9" w14:textId="77777777" w:rsidR="00B40B21" w:rsidRPr="00C42B43" w:rsidRDefault="00701DFF">
            <w:pPr>
              <w:rPr>
                <w:rFonts w:ascii="Arial" w:hAnsi="Arial" w:cs="Arial"/>
              </w:rPr>
            </w:pPr>
            <w:r>
              <w:rPr>
                <w:rFonts w:ascii="Arial" w:eastAsia="Consolas" w:hAnsi="Arial" w:cs="Arial"/>
                <w:shd w:val="clear" w:color="auto" w:fill="F2F2F2"/>
              </w:rPr>
              <w:t>ibm_brussels</w:t>
            </w:r>
            <w:r>
              <w:rPr>
                <w:rFonts w:ascii="Arial" w:hAnsi="Arial" w:cs="Arial"/>
              </w:rPr>
              <w:t xml:space="preserve">, </w:t>
            </w: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A"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B"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C"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D" w14:textId="77777777" w:rsidR="00B40B21" w:rsidRPr="00C42B43" w:rsidRDefault="00701DFF">
            <w:pPr>
              <w:rPr>
                <w:rFonts w:ascii="Arial" w:hAnsi="Arial" w:cs="Arial"/>
              </w:rPr>
            </w:pPr>
            <w:r>
              <w:rPr>
                <w:rFonts w:ascii="Arial" w:hAnsi="Arial" w:cs="Arial"/>
              </w:rPr>
              <w:t>P5 DTC ε-sweep (§3.4)</w:t>
            </w:r>
          </w:p>
        </w:tc>
      </w:tr>
      <w:tr w:rsidR="00B40B21" w:rsidRPr="00C42B43" w14:paraId="0A039E65"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F" w14:textId="77777777" w:rsidR="00B40B21" w:rsidRPr="00C42B43" w:rsidRDefault="00701DFF">
            <w:pPr>
              <w:rPr>
                <w:rFonts w:ascii="Arial" w:hAnsi="Arial" w:cs="Arial"/>
              </w:rPr>
            </w:pPr>
            <w:r>
              <w:rPr>
                <w:rFonts w:ascii="Arial" w:hAnsi="Arial" w:cs="Arial"/>
              </w:rPr>
              <w:t>2026-04-12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0" w14:textId="77777777" w:rsidR="00B40B21" w:rsidRPr="00C42B43" w:rsidRDefault="00701DFF">
            <w:pPr>
              <w:rPr>
                <w:rFonts w:ascii="Arial" w:hAnsi="Arial" w:cs="Arial"/>
              </w:rPr>
            </w:pPr>
            <w:r>
              <w:rPr>
                <w:rFonts w:ascii="Arial" w:eastAsia="Consolas" w:hAnsi="Arial" w:cs="Arial"/>
                <w:shd w:val="clear" w:color="auto" w:fill="F2F2F2"/>
              </w:rPr>
              <w:t>ibm_kingston</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1" w14:textId="77777777" w:rsidR="00B40B21" w:rsidRPr="00C42B43" w:rsidRDefault="00701DFF">
            <w:pPr>
              <w:rPr>
                <w:rFonts w:ascii="Arial" w:hAnsi="Arial" w:cs="Arial"/>
              </w:rPr>
            </w:pPr>
            <w:r>
              <w:rPr>
                <w:rFonts w:ascii="Arial" w:hAnsi="Arial" w:cs="Arial"/>
              </w:rPr>
              <w:t>Heron r2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2" w14:textId="77777777" w:rsidR="00B40B21" w:rsidRPr="00C42B43" w:rsidRDefault="00701DFF">
            <w:pPr>
              <w:rPr>
                <w:rFonts w:ascii="Arial" w:hAnsi="Arial" w:cs="Arial"/>
              </w:rPr>
            </w:pPr>
            <w:r>
              <w:rPr>
                <w:rFonts w:ascii="Arial" w:hAnsi="Arial" w:cs="Arial"/>
              </w:rPr>
              <w:t>156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3" w14:textId="77777777" w:rsidR="00B40B21" w:rsidRPr="00C42B43" w:rsidRDefault="00701DFF">
            <w:pPr>
              <w:rPr>
                <w:rFonts w:ascii="Arial" w:hAnsi="Arial" w:cs="Arial"/>
              </w:rPr>
            </w:pPr>
            <w:r>
              <w:rPr>
                <w:rFonts w:ascii="Arial" w:hAnsi="Arial" w:cs="Arial"/>
              </w:rPr>
              <w:t>Open</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4" w14:textId="77777777" w:rsidR="00B40B21" w:rsidRPr="00C42B43" w:rsidRDefault="00701DFF">
            <w:pPr>
              <w:rPr>
                <w:rFonts w:ascii="Arial" w:hAnsi="Arial" w:cs="Arial"/>
              </w:rPr>
            </w:pPr>
            <w:r>
              <w:rPr>
                <w:rFonts w:ascii="Arial" w:hAnsi="Arial" w:cs="Arial"/>
              </w:rPr>
              <w:t>Cross-architecture replication (§3.4, §3.5)</w:t>
            </w:r>
          </w:p>
        </w:tc>
      </w:tr>
    </w:tbl>
    <w:p w14:paraId="0A039E66" w14:textId="77777777" w:rsidR="00B40B21" w:rsidRPr="00C42B43" w:rsidRDefault="00B40B21">
      <w:pPr>
        <w:spacing w:after="120"/>
        <w:rPr>
          <w:rFonts w:ascii="Arial" w:hAnsi="Arial" w:cs="Arial"/>
        </w:rPr>
      </w:pPr>
    </w:p>
    <w:p w14:paraId="0A039E67" w14:textId="77777777" w:rsidR="00B40B21" w:rsidRPr="00C42B43" w:rsidRDefault="00701DFF">
      <w:pPr>
        <w:spacing w:after="120" w:line="276" w:lineRule="auto"/>
        <w:rPr>
          <w:rFonts w:ascii="Arial" w:hAnsi="Arial" w:cs="Arial"/>
        </w:rPr>
      </w:pPr>
      <w:r>
        <w:rPr>
          <w:rFonts w:ascii="Arial" w:hAnsi="Arial" w:cs="Arial"/>
        </w:rPr>
        <w:lastRenderedPageBreak/>
        <w:t xml:space="preserve">Qubit assignments were validated per backend at submission time. On Eagle r3 we use </w:t>
      </w:r>
      <w:r>
        <w:rPr>
          <w:rFonts w:ascii="Arial" w:hAnsi="Arial" w:cs="Arial"/>
          <w:i/>
          <w:iCs/>
        </w:rPr>
        <w:t>q</w:t>
      </w:r>
      <w:r>
        <w:rPr>
          <w:rFonts w:ascii="Cambria Math" w:hAnsi="Cambria Math" w:cs="Cambria Math"/>
        </w:rPr>
        <w:t>⁺</w:t>
      </w:r>
      <w:r>
        <w:rPr>
          <w:rFonts w:ascii="Arial" w:hAnsi="Arial" w:cs="Arial"/>
        </w:rPr>
        <w:t xml:space="preserve"> = 62, </w:t>
      </w:r>
      <w:r>
        <w:rPr>
          <w:rFonts w:ascii="Arial" w:hAnsi="Arial" w:cs="Arial"/>
          <w:i/>
          <w:iCs/>
        </w:rPr>
        <w:t>q</w:t>
      </w:r>
      <w:r>
        <w:rPr>
          <w:rFonts w:ascii="Cambria Math" w:hAnsi="Cambria Math" w:cs="Cambria Math"/>
        </w:rPr>
        <w:t>⁻</w:t>
      </w:r>
      <w:r>
        <w:rPr>
          <w:rFonts w:ascii="Arial" w:hAnsi="Arial" w:cs="Arial"/>
        </w:rPr>
        <w:t xml:space="preserve"> = 81, and ancilla </w:t>
      </w:r>
      <w:r>
        <w:rPr>
          <w:rFonts w:ascii="Arial" w:hAnsi="Arial" w:cs="Arial"/>
          <w:i/>
          <w:iCs/>
        </w:rPr>
        <w:t>q</w:t>
      </w:r>
      <w:r>
        <w:rPr>
          <w:rFonts w:ascii="Arial" w:hAnsi="Arial" w:cs="Arial"/>
        </w:rPr>
        <w:t>_a = 72, chosen for T</w:t>
      </w:r>
      <w:r>
        <w:rPr>
          <w:rFonts w:ascii="Cambria Math" w:hAnsi="Cambria Math" w:cs="Cambria Math"/>
        </w:rPr>
        <w:t>₁</w:t>
      </w:r>
      <w:r>
        <w:rPr>
          <w:rFonts w:ascii="Arial" w:hAnsi="Arial" w:cs="Arial"/>
        </w:rPr>
        <w:t>/T</w:t>
      </w:r>
      <w:r>
        <w:rPr>
          <w:rFonts w:ascii="Cambria Math" w:hAnsi="Cambria Math" w:cs="Cambria Math"/>
        </w:rPr>
        <w:t>₂</w:t>
      </w:r>
      <w:r>
        <w:rPr>
          <w:rFonts w:ascii="Arial" w:hAnsi="Arial" w:cs="Arial"/>
        </w:rPr>
        <w:t xml:space="preserve"> coherence and for native CX direction (72 → 62 and 72 → 81); on Heron r2 we use </w:t>
      </w:r>
      <w:r>
        <w:rPr>
          <w:rFonts w:ascii="Arial" w:hAnsi="Arial" w:cs="Arial"/>
          <w:i/>
          <w:iCs/>
        </w:rPr>
        <w:t>q</w:t>
      </w:r>
      <w:r>
        <w:rPr>
          <w:rFonts w:ascii="Cambria Math" w:hAnsi="Cambria Math" w:cs="Cambria Math"/>
        </w:rPr>
        <w:t>⁺</w:t>
      </w:r>
      <w:r>
        <w:rPr>
          <w:rFonts w:ascii="Arial" w:hAnsi="Arial" w:cs="Arial"/>
        </w:rPr>
        <w:t xml:space="preserve"> = 13 and </w:t>
      </w:r>
      <w:r>
        <w:rPr>
          <w:rFonts w:ascii="Arial" w:hAnsi="Arial" w:cs="Arial"/>
          <w:i/>
          <w:iCs/>
        </w:rPr>
        <w:t>q</w:t>
      </w:r>
      <w:r>
        <w:rPr>
          <w:rFonts w:ascii="Cambria Math" w:hAnsi="Cambria Math" w:cs="Cambria Math"/>
        </w:rPr>
        <w:t>⁻</w:t>
      </w:r>
      <w:r>
        <w:rPr>
          <w:rFonts w:ascii="Arial" w:hAnsi="Arial" w:cs="Arial"/>
        </w:rPr>
        <w:t xml:space="preserve"> = 15, selected for best coherence at submission time (</w:t>
      </w:r>
      <w:r>
        <w:rPr>
          <w:rFonts w:ascii="Arial" w:hAnsi="Arial" w:cs="Arial"/>
          <w:i/>
          <w:iCs/>
        </w:rPr>
        <w:t>T</w:t>
      </w:r>
      <w:r>
        <w:rPr>
          <w:rFonts w:ascii="Cambria Math" w:hAnsi="Cambria Math" w:cs="Cambria Math"/>
        </w:rPr>
        <w:t>₁</w:t>
      </w:r>
      <w:r>
        <w:rPr>
          <w:rFonts w:ascii="Arial" w:hAnsi="Arial" w:cs="Arial"/>
        </w:rPr>
        <w:t xml:space="preserve"> = 455 µs, </w:t>
      </w:r>
      <w:r>
        <w:rPr>
          <w:rFonts w:ascii="Arial" w:hAnsi="Arial" w:cs="Arial"/>
          <w:i/>
          <w:iCs/>
        </w:rPr>
        <w:t>T</w:t>
      </w:r>
      <w:r>
        <w:rPr>
          <w:rFonts w:ascii="Cambria Math" w:hAnsi="Cambria Math" w:cs="Cambria Math"/>
        </w:rPr>
        <w:t>₂</w:t>
      </w:r>
      <w:r>
        <w:rPr>
          <w:rFonts w:ascii="Arial" w:hAnsi="Arial" w:cs="Arial"/>
        </w:rPr>
        <w:t xml:space="preserve"> = 601 µs on </w:t>
      </w:r>
      <w:r>
        <w:rPr>
          <w:rFonts w:ascii="Arial" w:hAnsi="Arial" w:cs="Arial"/>
          <w:i/>
          <w:iCs/>
        </w:rPr>
        <w:t>q</w:t>
      </w:r>
      <w:r>
        <w:rPr>
          <w:rFonts w:ascii="Arial" w:hAnsi="Arial" w:cs="Arial"/>
        </w:rPr>
        <w:t xml:space="preserve">15). Full IBM Runtime job identifiers for every JSON in the results repository are documented in §7.1 and in the repository's </w:t>
      </w:r>
      <w:r>
        <w:rPr>
          <w:rFonts w:ascii="Arial" w:eastAsia="Consolas" w:hAnsi="Arial" w:cs="Arial"/>
          <w:shd w:val="clear" w:color="auto" w:fill="F2F2F2"/>
        </w:rPr>
        <w:t>HARDWARE-RESULTS.md</w:t>
      </w:r>
      <w:r>
        <w:rPr>
          <w:rFonts w:ascii="Arial" w:hAnsi="Arial" w:cs="Arial"/>
        </w:rPr>
        <w:t>.</w:t>
      </w:r>
    </w:p>
    <w:p w14:paraId="0A03B300" w14:textId="77777777" w:rsidR="00B40B21" w:rsidRPr="00C42B43" w:rsidRDefault="00701DFF">
      <w:pPr>
        <w:spacing w:after="120" w:line="276" w:lineRule="auto"/>
        <w:rPr>
          <w:rFonts w:ascii="Arial" w:hAnsi="Arial" w:cs="Arial"/>
        </w:rPr>
      </w:pPr>
      <w:r>
        <w:rPr>
          <w:rFonts w:ascii="Arial" w:hAnsi="Arial" w:cs="Arial"/>
        </w:rPr>
        <w:t xml:space="preserve">The IBM-only hardware tests in §§3.2–3.5 are complemented by a retrospective Fano-factor reanalysis of the public Google Willow surface-code dataset (Acharya et al. 2024 [4]; analysis script analysis/willow_fano_analysis.py in the sibling repository), which returns F = 2.42 (super-Poissonian) on 420 symmetric-phase stabiliser circuits at d = 3, 5, 7. That dataset uses symmetric-phase stabiliser extraction without the P gate and therefore tests a different protocol from the paired-phase predictions registered in §5; we include the pointer here so the historical Willow Fano value is on the record and not in tension with the predictions of §5.</w:t>
      </w:r>
    </w:p>
    <w:p w14:paraId="0A039E68" w14:textId="77777777" w:rsidR="00B40B21" w:rsidRPr="00361C99" w:rsidRDefault="00701DFF">
      <w:pPr>
        <w:pStyle w:val="Heading2"/>
        <w:rPr>
          <w:rFonts w:ascii="Arial" w:hAnsi="Arial" w:cs="Arial"/>
          <w:i w:val="0"/>
          <w:iCs w:val="0"/>
        </w:rPr>
      </w:pPr>
      <w:r>
        <w:rPr>
          <w:rFonts w:ascii="Arial" w:hAnsi="Arial" w:cs="Arial"/>
          <w:i w:val="0"/>
          <w:iCs w:val="0"/>
        </w:rPr>
        <w:t>3.2 Zero-parameter benchmarks: the P gate adds no noise</w:t>
      </w:r>
    </w:p>
    <w:p w14:paraId="0A039E69" w14:textId="77777777" w:rsidR="00B40B21" w:rsidRPr="00C42B43" w:rsidRDefault="00701DFF">
      <w:pPr>
        <w:spacing w:after="120" w:line="276" w:lineRule="auto"/>
        <w:rPr>
          <w:rFonts w:ascii="Arial" w:hAnsi="Arial" w:cs="Arial"/>
        </w:rPr>
      </w:pPr>
      <w:r>
        <w:rPr>
          <w:rFonts w:ascii="Arial" w:hAnsi="Arial" w:cs="Arial"/>
        </w:rPr>
        <w:t xml:space="preserve">The first empirical question is whether the P gate introduces detectable decoherence on hardware beyond what the circuit would incur without it. We test three observables on </w:t>
      </w:r>
      <w:r>
        <w:rPr>
          <w:rFonts w:ascii="Arial" w:eastAsia="Consolas" w:hAnsi="Arial" w:cs="Arial"/>
          <w:shd w:val="clear" w:color="auto" w:fill="F2F2F2"/>
        </w:rPr>
        <w:t>ibm_strasbourg</w:t>
      </w:r>
      <w:r>
        <w:rPr>
          <w:rFonts w:ascii="Arial" w:hAnsi="Arial" w:cs="Arial"/>
        </w:rPr>
        <w:t xml:space="preserve"> (6 April 2026, 8,192 shots per circuit).</w:t>
      </w:r>
    </w:p>
    <w:p w14:paraId="0A039E6A" w14:textId="77777777" w:rsidR="00B40B21" w:rsidRPr="00C42B43" w:rsidRDefault="00701DFF">
      <w:pPr>
        <w:spacing w:after="120" w:line="276" w:lineRule="auto"/>
        <w:rPr>
          <w:rFonts w:ascii="Arial" w:hAnsi="Arial" w:cs="Arial"/>
        </w:rPr>
      </w:pPr>
      <w:r>
        <w:rPr>
          <w:rFonts w:ascii="Arial" w:hAnsi="Arial" w:cs="Arial"/>
          <w:i/>
          <w:iCs/>
        </w:rPr>
        <w:t>Return fidelity.</w:t>
      </w:r>
      <w:r>
        <w:rPr>
          <w:rFonts w:ascii="Arial" w:hAnsi="Arial" w:cs="Arial"/>
        </w:rPr>
        <w:t xml:space="preserve"> We prepare </w:t>
      </w:r>
      <w:r>
        <w:rPr>
          <w:rFonts w:ascii="Arial" w:hAnsi="Arial" w:cs="Arial"/>
          <w:i/>
          <w:iCs/>
        </w:rPr>
        <w:t>|00</w:t>
      </w:r>
      <w:r>
        <w:rPr>
          <w:rFonts w:ascii="Cambria Math" w:hAnsi="Cambria Math" w:cs="Cambria Math"/>
          <w:i/>
          <w:iCs/>
        </w:rPr>
        <w:t>⟩</w:t>
      </w:r>
      <w:r>
        <w:rPr>
          <w:rFonts w:ascii="Arial" w:hAnsi="Arial" w:cs="Arial"/>
        </w:rPr>
        <w:t xml:space="preserve">, apply the 12-step Floquet unitary </w:t>
      </w:r>
      <w:r>
        <w:rPr>
          <w:rFonts w:ascii="Arial" w:hAnsi="Arial" w:cs="Arial"/>
          <w:i/>
          <w:iCs/>
        </w:rPr>
        <w:t>U_0</w:t>
      </w:r>
      <w:r>
        <w:rPr>
          <w:rFonts w:ascii="Arial" w:hAnsi="Arial" w:cs="Arial"/>
        </w:rPr>
        <w:t xml:space="preserve"> (§2.4), then apply </w:t>
      </w:r>
      <w:r>
        <w:rPr>
          <w:rFonts w:ascii="Arial" w:hAnsi="Arial" w:cs="Arial"/>
          <w:i/>
          <w:iCs/>
        </w:rPr>
        <w:t>U_0^†</w:t>
      </w:r>
      <w:r>
        <w:rPr>
          <w:rFonts w:ascii="Arial" w:hAnsi="Arial" w:cs="Arial"/>
        </w:rPr>
        <w:t xml:space="preserve">, then measure. Algebraically </w:t>
      </w:r>
      <w:r>
        <w:rPr>
          <w:rFonts w:ascii="Arial" w:hAnsi="Arial" w:cs="Arial"/>
          <w:i/>
          <w:iCs/>
        </w:rPr>
        <w:t xml:space="preserve">U_0^† U_0 = </w:t>
      </w:r>
      <w:r>
        <w:rPr>
          <w:rFonts w:ascii="Cambria Math" w:hAnsi="Cambria Math" w:cs="Cambria Math"/>
          <w:i/>
          <w:iCs/>
        </w:rPr>
        <w:t>𝟙</w:t>
      </w:r>
      <w:r>
        <w:rPr>
          <w:rFonts w:ascii="Arial" w:hAnsi="Arial" w:cs="Arial"/>
        </w:rPr>
        <w:t xml:space="preserve">, and the Qiskit transpiler realises this identity at depth 1. The observable is </w:t>
      </w:r>
      <w:r>
        <w:rPr>
          <w:rFonts w:ascii="Arial" w:hAnsi="Arial" w:cs="Arial"/>
          <w:i/>
          <w:iCs/>
        </w:rPr>
        <w:t>P(|00</w:t>
      </w:r>
      <w:r>
        <w:rPr>
          <w:rFonts w:ascii="Cambria Math" w:hAnsi="Cambria Math" w:cs="Cambria Math"/>
          <w:i/>
          <w:iCs/>
        </w:rPr>
        <w:t>⟩</w:t>
      </w:r>
      <w:r>
        <w:rPr>
          <w:rFonts w:ascii="Arial" w:hAnsi="Arial" w:cs="Arial"/>
          <w:i/>
          <w:iCs/>
        </w:rPr>
        <w:t>)</w:t>
      </w:r>
      <w:r>
        <w:rPr>
          <w:rFonts w:ascii="Arial" w:hAnsi="Arial" w:cs="Aria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40B21" w:rsidRPr="00C42B43" w14:paraId="0A039E6E" w14:textId="77777777">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B" w14:textId="77777777" w:rsidR="00B40B21" w:rsidRPr="00C42B43" w:rsidRDefault="00701DFF">
            <w:pPr>
              <w:rPr>
                <w:rFonts w:ascii="Arial" w:hAnsi="Arial" w:cs="Arial"/>
              </w:rPr>
            </w:pPr>
            <w:r>
              <w:rPr>
                <w:rFonts w:ascii="Arial" w:hAnsi="Arial" w:cs="Arial"/>
                <w:b/>
                <w:bCs/>
              </w:rPr>
              <w:t>Variant</w:t>
            </w:r>
          </w:p>
        </w:tc>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C" w14:textId="77777777" w:rsidR="00B40B21" w:rsidRPr="00C42B43" w:rsidRDefault="00701DFF">
            <w:pPr>
              <w:rPr>
                <w:rFonts w:ascii="Arial" w:hAnsi="Arial" w:cs="Arial"/>
              </w:rPr>
            </w:pPr>
            <w:r>
              <w:rPr>
                <w:rFonts w:ascii="Arial" w:hAnsi="Arial" w:cs="Arial"/>
                <w:b/>
                <w:bCs/>
                <w:i/>
                <w:iCs/>
              </w:rPr>
              <w:t>P</w:t>
            </w:r>
            <w:r>
              <w:rPr>
                <w:rFonts w:ascii="Arial" w:hAnsi="Arial" w:cs="Arial"/>
                <w:b/>
                <w:bCs/>
              </w:rPr>
              <w:t>(|00</w:t>
            </w:r>
            <w:r>
              <w:rPr>
                <w:rFonts w:ascii="Cambria Math" w:hAnsi="Cambria Math" w:cs="Cambria Math"/>
                <w:b/>
                <w:bCs/>
              </w:rPr>
              <w:t>⟩</w:t>
            </w:r>
            <w:r>
              <w:rPr>
                <w:rFonts w:ascii="Arial" w:hAnsi="Arial" w:cs="Arial"/>
                <w:b/>
                <w:bCs/>
              </w:rPr>
              <w:t>)</w:t>
            </w:r>
          </w:p>
        </w:tc>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D" w14:textId="77777777" w:rsidR="00B40B21" w:rsidRPr="00C42B43" w:rsidRDefault="00701DFF">
            <w:pPr>
              <w:rPr>
                <w:rFonts w:ascii="Arial" w:hAnsi="Arial" w:cs="Arial"/>
              </w:rPr>
            </w:pPr>
            <w:r>
              <w:rPr>
                <w:rFonts w:ascii="Arial" w:hAnsi="Arial" w:cs="Arial"/>
                <w:b/>
                <w:bCs/>
              </w:rPr>
              <w:t>Transpiled depth</w:t>
            </w:r>
          </w:p>
        </w:tc>
      </w:tr>
      <w:tr w:rsidR="00B40B21" w:rsidRPr="00C42B43" w14:paraId="0A039E72" w14:textId="77777777">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F" w14:textId="77777777" w:rsidR="00B40B21" w:rsidRPr="00C42B43" w:rsidRDefault="00701DFF">
            <w:pPr>
              <w:rPr>
                <w:rFonts w:ascii="Arial" w:hAnsi="Arial" w:cs="Arial"/>
              </w:rPr>
            </w:pPr>
            <w:r>
              <w:rPr>
                <w:rFonts w:ascii="Arial" w:hAnsi="Arial" w:cs="Arial"/>
              </w:rPr>
              <w:t>Paired (P gate present)</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0" w14:textId="77777777" w:rsidR="00B40B21" w:rsidRPr="00C42B43" w:rsidRDefault="00701DFF">
            <w:pPr>
              <w:rPr>
                <w:rFonts w:ascii="Arial" w:hAnsi="Arial" w:cs="Arial"/>
              </w:rPr>
            </w:pPr>
            <w:r>
              <w:rPr>
                <w:rFonts w:ascii="Arial" w:hAnsi="Arial" w:cs="Arial"/>
                <w:b/>
                <w:bCs/>
              </w:rPr>
              <w:t>0.9684</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1" w14:textId="77777777" w:rsidR="00B40B21" w:rsidRPr="00C42B43" w:rsidRDefault="00701DFF">
            <w:pPr>
              <w:rPr>
                <w:rFonts w:ascii="Arial" w:hAnsi="Arial" w:cs="Arial"/>
              </w:rPr>
            </w:pPr>
            <w:r>
              <w:rPr>
                <w:rFonts w:ascii="Arial" w:hAnsi="Arial" w:cs="Arial"/>
              </w:rPr>
              <w:t>1</w:t>
            </w:r>
          </w:p>
        </w:tc>
      </w:tr>
      <w:tr w:rsidR="00B40B21" w:rsidRPr="00C42B43" w14:paraId="0A039E76" w14:textId="77777777">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3" w14:textId="77777777" w:rsidR="00B40B21" w:rsidRPr="00C42B43" w:rsidRDefault="00701DFF">
            <w:pPr>
              <w:rPr>
                <w:rFonts w:ascii="Arial" w:hAnsi="Arial" w:cs="Arial"/>
              </w:rPr>
            </w:pPr>
            <w:r>
              <w:rPr>
                <w:rFonts w:ascii="Arial" w:hAnsi="Arial" w:cs="Arial"/>
              </w:rPr>
              <w:t>Unpaired (control, P gate removed)</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4" w14:textId="77777777" w:rsidR="00B40B21" w:rsidRPr="00C42B43" w:rsidRDefault="00701DFF">
            <w:pPr>
              <w:rPr>
                <w:rFonts w:ascii="Arial" w:hAnsi="Arial" w:cs="Arial"/>
              </w:rPr>
            </w:pPr>
            <w:r>
              <w:rPr>
                <w:rFonts w:ascii="Arial" w:hAnsi="Arial" w:cs="Arial"/>
              </w:rPr>
              <w:t>0.9670</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5" w14:textId="77777777" w:rsidR="00B40B21" w:rsidRPr="00C42B43" w:rsidRDefault="00701DFF">
            <w:pPr>
              <w:rPr>
                <w:rFonts w:ascii="Arial" w:hAnsi="Arial" w:cs="Arial"/>
              </w:rPr>
            </w:pPr>
            <w:r>
              <w:rPr>
                <w:rFonts w:ascii="Arial" w:hAnsi="Arial" w:cs="Arial"/>
              </w:rPr>
              <w:t>1</w:t>
            </w:r>
          </w:p>
        </w:tc>
      </w:tr>
    </w:tbl>
    <w:p w14:paraId="0A039E77" w14:textId="77777777" w:rsidR="00B40B21" w:rsidRPr="00C42B43" w:rsidRDefault="00B40B21">
      <w:pPr>
        <w:spacing w:after="120"/>
        <w:rPr>
          <w:rFonts w:ascii="Arial" w:hAnsi="Arial" w:cs="Arial"/>
        </w:rPr>
      </w:pPr>
    </w:p>
    <w:p w14:paraId="0A039E78" w14:textId="77777777" w:rsidR="00B40B21" w:rsidRPr="00C42B43" w:rsidRDefault="00701DFF">
      <w:pPr>
        <w:spacing w:after="120" w:line="276" w:lineRule="auto"/>
        <w:rPr>
          <w:rFonts w:ascii="Arial" w:hAnsi="Arial" w:cs="Arial"/>
        </w:rPr>
      </w:pPr>
      <w:r>
        <w:rPr>
          <w:rFonts w:ascii="Arial" w:hAnsi="Arial" w:cs="Arial"/>
        </w:rPr>
        <w:t xml:space="preserve">The paired / unpaired ratio is 1.001: the P gate adds no measurable noise on top of what the unpaired control produces at matched depth. The 3.2% deficit from unity in both variants is attributable to </w:t>
      </w:r>
      <w:r>
        <w:rPr>
          <w:rFonts w:ascii="Arial" w:hAnsi="Arial" w:cs="Arial"/>
          <w:i/>
          <w:iCs/>
        </w:rPr>
        <w:t>T</w:t>
      </w:r>
      <w:r>
        <w:rPr>
          <w:rFonts w:ascii="Cambria Math" w:hAnsi="Cambria Math" w:cs="Cambria Math"/>
        </w:rPr>
        <w:t>₁</w:t>
      </w:r>
      <w:r>
        <w:rPr>
          <w:rFonts w:ascii="Arial" w:hAnsi="Arial" w:cs="Arial"/>
        </w:rPr>
        <w:t>/</w:t>
      </w:r>
      <w:r>
        <w:rPr>
          <w:rFonts w:ascii="Arial" w:hAnsi="Arial" w:cs="Arial"/>
          <w:i/>
          <w:iCs/>
        </w:rPr>
        <w:t>T</w:t>
      </w:r>
      <w:r>
        <w:rPr>
          <w:rFonts w:ascii="Cambria Math" w:hAnsi="Cambria Math" w:cs="Cambria Math"/>
        </w:rPr>
        <w:t>₂</w:t>
      </w:r>
      <w:r>
        <w:rPr>
          <w:rFonts w:ascii="Arial" w:hAnsi="Arial" w:cs="Arial"/>
        </w:rPr>
        <w:t xml:space="preserve"> decoherence and readout error during the depth-1 measurement, not to the P gate itself.</w:t>
      </w:r>
    </w:p>
    <w:p w14:paraId="0A039E79" w14:textId="77777777" w:rsidR="00B40B21" w:rsidRPr="00C42B43" w:rsidRDefault="00701DFF">
      <w:pPr>
        <w:spacing w:after="120" w:line="276" w:lineRule="auto"/>
        <w:rPr>
          <w:rFonts w:ascii="Arial" w:hAnsi="Arial" w:cs="Arial"/>
        </w:rPr>
      </w:pPr>
      <w:r>
        <w:rPr>
          <w:rFonts w:ascii="Arial" w:hAnsi="Arial" w:cs="Arial"/>
          <w:i/>
          <w:iCs/>
        </w:rPr>
        <w:t>π-lock.</w:t>
      </w:r>
      <w:r>
        <w:rPr>
          <w:rFonts w:ascii="Arial" w:hAnsi="Arial" w:cs="Arial"/>
        </w:rPr>
        <w:t xml:space="preserve"> Applying </w:t>
      </w:r>
      <w:r>
        <w:rPr>
          <w:rFonts w:ascii="Arial" w:hAnsi="Arial" w:cs="Arial"/>
          <w:i/>
          <w:iCs/>
        </w:rPr>
        <w:t>U_0</w:t>
      </w:r>
      <w:r>
        <w:rPr>
          <w:rFonts w:ascii="Arial" w:hAnsi="Arial" w:cs="Arial"/>
        </w:rPr>
        <w:t xml:space="preserve"> to </w:t>
      </w:r>
      <w:r>
        <w:rPr>
          <w:rFonts w:ascii="Arial" w:hAnsi="Arial" w:cs="Arial"/>
          <w:i/>
          <w:iCs/>
        </w:rPr>
        <w:t>|00</w:t>
      </w:r>
      <w:r>
        <w:rPr>
          <w:rFonts w:ascii="Cambria Math" w:hAnsi="Cambria Math" w:cs="Cambria Math"/>
          <w:i/>
          <w:iCs/>
        </w:rPr>
        <w:t>⟩</w:t>
      </w:r>
      <w:r>
        <w:rPr>
          <w:rFonts w:ascii="Arial" w:hAnsi="Arial" w:cs="Arial"/>
        </w:rPr>
        <w:t xml:space="preserve"> and measuring the two-qubit parity gives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 +0.44</w:t>
      </w:r>
      <w:r>
        <w:rPr>
          <w:rFonts w:ascii="Arial" w:hAnsi="Arial" w:cs="Arial"/>
        </w:rPr>
        <w:t xml:space="preserve"> on hardware versus </w:t>
      </w:r>
      <w:r>
        <w:rPr>
          <w:rFonts w:ascii="Arial" w:hAnsi="Arial" w:cs="Arial"/>
          <w:i/>
          <w:iCs/>
        </w:rPr>
        <w:t>+0.447</w:t>
      </w:r>
      <w:r>
        <w:rPr>
          <w:rFonts w:ascii="Arial" w:hAnsi="Arial" w:cs="Arial"/>
        </w:rPr>
        <w:t xml:space="preserve"> ideal (two independent hardware runs, agreement to 2%). The positive sign indicates that </w:t>
      </w:r>
      <w:r>
        <w:rPr>
          <w:rFonts w:ascii="Arial" w:hAnsi="Arial" w:cs="Arial"/>
          <w:i/>
          <w:iCs/>
        </w:rPr>
        <w:t>q</w:t>
      </w:r>
      <w:r>
        <w:rPr>
          <w:rFonts w:ascii="Cambria Math" w:hAnsi="Cambria Math" w:cs="Cambria Math"/>
        </w:rPr>
        <w:t>⁺</w:t>
      </w:r>
      <w:r>
        <w:rPr>
          <w:rFonts w:ascii="Arial" w:hAnsi="Arial" w:cs="Arial"/>
        </w:rPr>
        <w:t xml:space="preserve"> and </w:t>
      </w:r>
      <w:r>
        <w:rPr>
          <w:rFonts w:ascii="Arial" w:hAnsi="Arial" w:cs="Arial"/>
          <w:i/>
          <w:iCs/>
        </w:rPr>
        <w:t>q</w:t>
      </w:r>
      <w:r>
        <w:rPr>
          <w:rFonts w:ascii="Cambria Math" w:hAnsi="Cambria Math" w:cs="Cambria Math"/>
        </w:rPr>
        <w:t>⁻</w:t>
      </w:r>
      <w:r>
        <w:rPr>
          <w:rFonts w:ascii="Arial" w:hAnsi="Arial" w:cs="Arial"/>
        </w:rPr>
        <w:t xml:space="preserve"> are aligned in </w:t>
      </w:r>
      <w:r>
        <w:rPr>
          <w:rFonts w:ascii="Arial" w:hAnsi="Arial" w:cs="Arial"/>
          <w:i/>
          <w:iCs/>
        </w:rPr>
        <w:t>Z</w:t>
      </w:r>
      <w:r>
        <w:rPr>
          <w:rFonts w:ascii="Arial" w:hAnsi="Arial" w:cs="Arial"/>
        </w:rPr>
        <w:t xml:space="preserve"> after the Floquet cycle — the π-lock standing wave predicted by the construction in §2.4.</w:t>
      </w:r>
    </w:p>
    <w:p w14:paraId="0A039E7A" w14:textId="77777777" w:rsidR="00B40B21" w:rsidRPr="00C42B43" w:rsidRDefault="00701DFF">
      <w:pPr>
        <w:spacing w:after="120" w:line="276" w:lineRule="auto"/>
        <w:rPr>
          <w:rFonts w:ascii="Arial" w:hAnsi="Arial" w:cs="Arial"/>
        </w:rPr>
      </w:pPr>
      <w:r>
        <w:rPr>
          <w:rFonts w:ascii="Arial" w:hAnsi="Arial" w:cs="Arial"/>
          <w:i/>
          <w:iCs/>
        </w:rPr>
        <w:t>Parity witness.</w:t>
      </w:r>
      <w:r>
        <w:rPr>
          <w:rFonts w:ascii="Arial" w:hAnsi="Arial" w:cs="Arial"/>
        </w:rPr>
        <w:t xml:space="preserve"> A Hadamard-test ancilla measurement of </w:t>
      </w:r>
      <w:r>
        <w:rPr>
          <w:rFonts w:ascii="Cambria Math" w:hAnsi="Cambria Math" w:cs="Cambria Math"/>
          <w:i/>
          <w:iCs/>
        </w:rPr>
        <w:t>⟨</w:t>
      </w:r>
      <w:r>
        <w:rPr>
          <w:rFonts w:ascii="Arial" w:hAnsi="Arial" w:cs="Arial"/>
          <w:i/>
          <w:iCs/>
        </w:rPr>
        <w:t xml:space="preserve"> Xq^</w:t>
      </w:r>
      <w:r>
        <w:rPr>
          <w:rFonts w:ascii="Cambria Math" w:hAnsi="Cambria Math" w:cs="Cambria Math"/>
          <w:i/>
          <w:iCs/>
        </w:rPr>
        <w:t>₊</w:t>
      </w:r>
      <w:r>
        <w:rPr>
          <w:rFonts w:ascii="Arial" w:hAnsi="Arial" w:cs="Arial"/>
          <w:i/>
          <w:iCs/>
        </w:rPr>
        <w:t xml:space="preserve"> Xq^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returns </w:t>
      </w:r>
      <w:r>
        <w:rPr>
          <w:rFonts w:ascii="Arial" w:hAnsi="Arial" w:cs="Arial"/>
          <w:i/>
          <w:iCs/>
        </w:rPr>
        <w:t>-0.45</w:t>
      </w:r>
      <w:r>
        <w:rPr>
          <w:rFonts w:ascii="Arial" w:hAnsi="Arial" w:cs="Arial"/>
        </w:rPr>
        <w:t xml:space="preserve">. Combined with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 +0.44</w:t>
      </w:r>
      <w:r>
        <w:rPr>
          <w:rFonts w:ascii="Arial" w:hAnsi="Arial" w:cs="Arial"/>
        </w:rPr>
        <w:t xml:space="preserve">, the output is phase-correlated in </w:t>
      </w:r>
      <w:r>
        <w:rPr>
          <w:rFonts w:ascii="Arial" w:hAnsi="Arial" w:cs="Arial"/>
          <w:i/>
          <w:iCs/>
        </w:rPr>
        <w:t>Z</w:t>
      </w:r>
      <w:r>
        <w:rPr>
          <w:rFonts w:ascii="Arial" w:hAnsi="Arial" w:cs="Arial"/>
        </w:rPr>
        <w:t xml:space="preserve"> and anti-correlated in </w:t>
      </w:r>
      <w:r>
        <w:rPr>
          <w:rFonts w:ascii="Arial" w:hAnsi="Arial" w:cs="Arial"/>
          <w:i/>
          <w:iCs/>
        </w:rPr>
        <w:t>X</w:t>
      </w:r>
      <w:r>
        <w:rPr>
          <w:rFonts w:ascii="Arial" w:hAnsi="Arial" w:cs="Arial"/>
        </w:rPr>
        <w:t xml:space="preserve"> — equal magnitude, opposite sign — consistent with a </w:t>
      </w:r>
      <w:r>
        <w:rPr>
          <w:rFonts w:ascii="Arial" w:hAnsi="Arial" w:cs="Arial"/>
          <w:i/>
          <w:iCs/>
        </w:rPr>
        <w:t>|\Phi^-</w:t>
      </w:r>
      <w:r>
        <w:rPr>
          <w:rFonts w:ascii="Cambria Math" w:hAnsi="Cambria Math" w:cs="Cambria Math"/>
          <w:i/>
          <w:iCs/>
        </w:rPr>
        <w:t>⟩</w:t>
      </w:r>
      <w:r>
        <w:rPr>
          <w:rFonts w:ascii="Arial" w:hAnsi="Arial" w:cs="Arial"/>
        </w:rPr>
        <w:t>-like entangled state at 90° relative Bloch separation. This is the expected signature of the π-lock.</w:t>
      </w:r>
    </w:p>
    <w:p w14:paraId="0A039E7B" w14:textId="77777777" w:rsidR="00B40B21" w:rsidRPr="00361C99" w:rsidRDefault="00701DFF">
      <w:pPr>
        <w:pStyle w:val="Heading2"/>
        <w:rPr>
          <w:rFonts w:ascii="Arial" w:hAnsi="Arial" w:cs="Arial"/>
          <w:i w:val="0"/>
          <w:iCs w:val="0"/>
        </w:rPr>
      </w:pPr>
      <w:r>
        <w:rPr>
          <w:rFonts w:ascii="Arial" w:hAnsi="Arial" w:cs="Arial"/>
          <w:i w:val="0"/>
          <w:iCs w:val="0"/>
        </w:rPr>
        <w:t>3.3 Directional Fano gap at τ = 5 (same chip, matched depth)</w:t>
      </w:r>
    </w:p>
    <w:p w14:paraId="0A039E7C" w14:textId="77777777" w:rsidR="00B40B21" w:rsidRPr="00C42B43" w:rsidRDefault="00701DFF">
      <w:pPr>
        <w:spacing w:after="120" w:line="276" w:lineRule="auto"/>
        <w:rPr>
          <w:rFonts w:ascii="Arial" w:hAnsi="Arial" w:cs="Arial"/>
        </w:rPr>
      </w:pPr>
      <w:r>
        <w:rPr>
          <w:rFonts w:ascii="Arial" w:hAnsi="Arial" w:cs="Arial"/>
        </w:rPr>
        <w:t xml:space="preserve">The most direct causal test on hardware compares paired and unpaired circuits at </w:t>
      </w:r>
      <w:r>
        <w:rPr>
          <w:rFonts w:ascii="Arial" w:hAnsi="Arial" w:cs="Arial"/>
          <w:i/>
          <w:iCs/>
        </w:rPr>
        <w:t>matched</w:t>
      </w:r>
      <w:r>
        <w:rPr>
          <w:rFonts w:ascii="Arial" w:hAnsi="Arial" w:cs="Arial"/>
        </w:rPr>
        <w:t xml:space="preserve"> transpiled depth and two-qubit-gate count. We ran a τ-sweep on a 9-qubit triangle cell on </w:t>
      </w:r>
      <w:r>
        <w:rPr>
          <w:rFonts w:ascii="Arial" w:eastAsia="Consolas" w:hAnsi="Arial" w:cs="Arial"/>
          <w:shd w:val="clear" w:color="auto" w:fill="F2F2F2"/>
        </w:rPr>
        <w:t>ibm_strasbourg</w:t>
      </w:r>
      <w:r>
        <w:rPr>
          <w:rFonts w:ascii="Arial" w:hAnsi="Arial" w:cs="Arial"/>
        </w:rPr>
        <w:t xml:space="preserve"> (9 April 2026), with </w:t>
      </w:r>
      <w:r>
        <w:rPr>
          <w:rFonts w:ascii="Arial" w:hAnsi="Arial" w:cs="Arial"/>
          <w:i/>
          <w:iCs/>
        </w:rPr>
        <w:t xml:space="preserve">τ </w:t>
      </w:r>
      <w:r>
        <w:rPr>
          <w:rFonts w:ascii="Cambria Math" w:hAnsi="Cambria Math" w:cs="Cambria Math"/>
          <w:i/>
          <w:iCs/>
        </w:rPr>
        <w:t>∈</w:t>
      </w:r>
      <w:r>
        <w:rPr>
          <w:rFonts w:ascii="Arial" w:hAnsi="Arial" w:cs="Arial"/>
          <w:i/>
          <w:iCs/>
        </w:rPr>
        <w:t xml:space="preserve"> \1, 3, 5\</w:t>
      </w:r>
      <w:r>
        <w:rPr>
          <w:rFonts w:ascii="Arial" w:hAnsi="Arial" w:cs="Arial"/>
        </w:rPr>
        <w:t xml:space="preserve"> Floquet rounds at both paired and unpaired configurations. At </w:t>
      </w:r>
      <w:r>
        <w:rPr>
          <w:rFonts w:ascii="Arial" w:hAnsi="Arial" w:cs="Arial"/>
          <w:i/>
          <w:iCs/>
        </w:rPr>
        <w:t>τ = 5</w:t>
      </w:r>
      <w:r>
        <w:rPr>
          <w:rFonts w:ascii="Arial" w:hAnsi="Arial" w:cs="Arial"/>
        </w:rPr>
        <w:t xml:space="preserve"> the transpiled depth is 279 and the two-qubit-gate count is 108 CX/ECR gates. The only structural difference between paired and control circuits is the presence of the P gate.</w:t>
      </w:r>
    </w:p>
    <w:p w14:paraId="0A039E7D" w14:textId="77777777" w:rsidR="00B40B21" w:rsidRPr="00C42B43" w:rsidRDefault="00701DFF">
      <w:pPr>
        <w:spacing w:after="120" w:line="276" w:lineRule="auto"/>
        <w:rPr>
          <w:rFonts w:ascii="Arial" w:hAnsi="Arial" w:cs="Arial"/>
        </w:rPr>
      </w:pPr>
      <w:r>
        <w:rPr>
          <w:rFonts w:ascii="Arial" w:hAnsi="Arial" w:cs="Arial"/>
          <w:b/>
          <w:bCs/>
        </w:rPr>
        <w:lastRenderedPageBreak/>
        <w:t>Table 3.</w:t>
      </w:r>
      <w:r>
        <w:rPr>
          <w:rFonts w:ascii="Arial" w:hAnsi="Arial" w:cs="Arial"/>
        </w:rPr>
        <w:t xml:space="preserve"> Rotation-gap τ-sweep on </w:t>
      </w:r>
      <w:r>
        <w:rPr>
          <w:rFonts w:ascii="Arial" w:eastAsia="Consolas" w:hAnsi="Arial" w:cs="Arial"/>
          <w:shd w:val="clear" w:color="auto" w:fill="F2F2F2"/>
        </w:rPr>
        <w:t>ibm_strasbourg</w:t>
      </w:r>
      <w:r>
        <w:rPr>
          <w:rFonts w:ascii="Arial" w:hAnsi="Arial" w:cs="Arial"/>
        </w:rPr>
        <w:t>. At τ = 5 the detection rate saturates (every shot produces at least one syndrome activation); the Fano factor is the operative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40B21" w:rsidRPr="00C42B43" w14:paraId="0A039E83" w14:textId="77777777">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7E" w14:textId="77777777" w:rsidR="00B40B21" w:rsidRPr="00C42B43" w:rsidRDefault="00701DFF">
            <w:pPr>
              <w:rPr>
                <w:rFonts w:ascii="Arial" w:hAnsi="Arial" w:cs="Arial"/>
              </w:rPr>
            </w:pPr>
            <w:r>
              <w:rPr>
                <w:rFonts w:ascii="Arial" w:hAnsi="Arial" w:cs="Arial"/>
                <w:b/>
                <w:bCs/>
              </w:rPr>
              <w:t>τ</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7F" w14:textId="77777777" w:rsidR="00B40B21" w:rsidRPr="00C42B43" w:rsidRDefault="00701DFF">
            <w:pPr>
              <w:rPr>
                <w:rFonts w:ascii="Arial" w:hAnsi="Arial" w:cs="Arial"/>
              </w:rPr>
            </w:pPr>
            <w:r>
              <w:rPr>
                <w:rFonts w:ascii="Arial" w:hAnsi="Arial" w:cs="Arial"/>
                <w:b/>
                <w:bCs/>
              </w:rPr>
              <w:t>Configuration</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0" w14:textId="77777777" w:rsidR="00B40B21" w:rsidRPr="00C42B43" w:rsidRDefault="00701DFF">
            <w:pPr>
              <w:rPr>
                <w:rFonts w:ascii="Arial" w:hAnsi="Arial" w:cs="Arial"/>
              </w:rPr>
            </w:pPr>
            <w:r>
              <w:rPr>
                <w:rFonts w:ascii="Arial" w:hAnsi="Arial" w:cs="Arial"/>
                <w:b/>
                <w:bCs/>
              </w:rPr>
              <w:t>Detection rate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1" w14:textId="77777777" w:rsidR="00B40B21" w:rsidRPr="00C42B43" w:rsidRDefault="00701DFF">
            <w:pPr>
              <w:rPr>
                <w:rFonts w:ascii="Arial" w:hAnsi="Arial" w:cs="Arial"/>
              </w:rPr>
            </w:pPr>
            <w:r>
              <w:rPr>
                <w:rFonts w:ascii="Arial" w:hAnsi="Arial" w:cs="Arial"/>
                <w:b/>
                <w:bCs/>
              </w:rPr>
              <w:t xml:space="preserve">Fano </w:t>
            </w:r>
            <w:r>
              <w:rPr>
                <w:rFonts w:ascii="Arial" w:hAnsi="Arial" w:cs="Arial"/>
                <w:b/>
                <w:bCs/>
                <w:i/>
                <w:iCs/>
              </w:rPr>
              <w:t>F</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2" w14:textId="77777777" w:rsidR="00B40B21" w:rsidRPr="00C42B43" w:rsidRDefault="00701DFF">
            <w:pPr>
              <w:rPr>
                <w:rFonts w:ascii="Arial" w:hAnsi="Arial" w:cs="Arial"/>
              </w:rPr>
            </w:pPr>
            <w:r>
              <w:rPr>
                <w:rFonts w:ascii="Arial" w:hAnsi="Arial" w:cs="Arial"/>
                <w:b/>
                <w:bCs/>
              </w:rPr>
              <w:t>Transpiled depth</w:t>
            </w:r>
          </w:p>
        </w:tc>
      </w:tr>
      <w:tr w:rsidR="00B40B21" w:rsidRPr="00C42B43" w14:paraId="0A039E89"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4" w14:textId="77777777" w:rsidR="00B40B21" w:rsidRPr="00C42B43" w:rsidRDefault="00701DFF">
            <w:pPr>
              <w:rPr>
                <w:rFonts w:ascii="Arial" w:hAnsi="Arial" w:cs="Arial"/>
              </w:rPr>
            </w:pPr>
            <w:r>
              <w:rPr>
                <w:rFonts w:ascii="Arial" w:hAnsi="Arial" w:cs="Arial"/>
              </w:rPr>
              <w:t>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5" w14:textId="77777777" w:rsidR="00B40B21" w:rsidRPr="00C42B43" w:rsidRDefault="00701DFF">
            <w:pPr>
              <w:rPr>
                <w:rFonts w:ascii="Arial" w:hAnsi="Arial" w:cs="Arial"/>
              </w:rPr>
            </w:pPr>
            <w:r>
              <w:rPr>
                <w:rFonts w:ascii="Arial" w:hAnsi="Arial" w:cs="Arial"/>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6" w14:textId="77777777" w:rsidR="00B40B21" w:rsidRPr="00C42B43" w:rsidRDefault="00701DFF">
            <w:pPr>
              <w:rPr>
                <w:rFonts w:ascii="Arial" w:hAnsi="Arial" w:cs="Arial"/>
              </w:rPr>
            </w:pPr>
            <w:r>
              <w:rPr>
                <w:rFonts w:ascii="Arial" w:hAnsi="Arial" w:cs="Arial"/>
              </w:rPr>
              <w:t>0.767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7" w14:textId="77777777" w:rsidR="00B40B21" w:rsidRPr="00C42B43" w:rsidRDefault="00701DFF">
            <w:pPr>
              <w:rPr>
                <w:rFonts w:ascii="Arial" w:hAnsi="Arial" w:cs="Arial"/>
              </w:rPr>
            </w:pPr>
            <w:r>
              <w:rPr>
                <w:rFonts w:ascii="Arial" w:hAnsi="Arial" w:cs="Arial"/>
              </w:rPr>
              <w:t>0.654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8" w14:textId="77777777" w:rsidR="00B40B21" w:rsidRPr="00C42B43" w:rsidRDefault="00701DFF">
            <w:pPr>
              <w:rPr>
                <w:rFonts w:ascii="Arial" w:hAnsi="Arial" w:cs="Arial"/>
              </w:rPr>
            </w:pPr>
            <w:r>
              <w:rPr>
                <w:rFonts w:ascii="Arial" w:hAnsi="Arial" w:cs="Arial"/>
              </w:rPr>
              <w:t>47</w:t>
            </w:r>
          </w:p>
        </w:tc>
      </w:tr>
      <w:tr w:rsidR="00B40B21" w:rsidRPr="00C42B43" w14:paraId="0A039E8F"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A" w14:textId="77777777" w:rsidR="00B40B21" w:rsidRPr="00C42B43" w:rsidRDefault="00701DFF">
            <w:pPr>
              <w:rPr>
                <w:rFonts w:ascii="Arial" w:hAnsi="Arial" w:cs="Arial"/>
              </w:rPr>
            </w:pPr>
            <w:r>
              <w:rPr>
                <w:rFonts w:ascii="Arial" w:hAnsi="Arial" w:cs="Arial"/>
              </w:rPr>
              <w:t>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B" w14:textId="77777777" w:rsidR="00B40B21" w:rsidRPr="00C42B43" w:rsidRDefault="00701DFF">
            <w:pPr>
              <w:rPr>
                <w:rFonts w:ascii="Arial" w:hAnsi="Arial" w:cs="Arial"/>
              </w:rPr>
            </w:pPr>
            <w:r>
              <w:rPr>
                <w:rFonts w:ascii="Arial" w:hAnsi="Arial" w:cs="Arial"/>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C" w14:textId="77777777" w:rsidR="00B40B21" w:rsidRPr="00C42B43" w:rsidRDefault="00701DFF">
            <w:pPr>
              <w:rPr>
                <w:rFonts w:ascii="Arial" w:hAnsi="Arial" w:cs="Arial"/>
              </w:rPr>
            </w:pPr>
            <w:r>
              <w:rPr>
                <w:rFonts w:ascii="Arial" w:hAnsi="Arial" w:cs="Arial"/>
              </w:rPr>
              <w:t>0.796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D" w14:textId="77777777" w:rsidR="00B40B21" w:rsidRPr="00C42B43" w:rsidRDefault="00701DFF">
            <w:pPr>
              <w:rPr>
                <w:rFonts w:ascii="Arial" w:hAnsi="Arial" w:cs="Arial"/>
              </w:rPr>
            </w:pPr>
            <w:r>
              <w:rPr>
                <w:rFonts w:ascii="Arial" w:hAnsi="Arial" w:cs="Arial"/>
              </w:rPr>
              <w:t>0.613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E" w14:textId="77777777" w:rsidR="00B40B21" w:rsidRPr="00C42B43" w:rsidRDefault="00701DFF">
            <w:pPr>
              <w:rPr>
                <w:rFonts w:ascii="Arial" w:hAnsi="Arial" w:cs="Arial"/>
              </w:rPr>
            </w:pPr>
            <w:r>
              <w:rPr>
                <w:rFonts w:ascii="Arial" w:hAnsi="Arial" w:cs="Arial"/>
              </w:rPr>
              <w:t>—</w:t>
            </w:r>
          </w:p>
        </w:tc>
      </w:tr>
      <w:tr w:rsidR="00B40B21" w:rsidRPr="00C42B43" w14:paraId="0A039E95"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0" w14:textId="77777777" w:rsidR="00B40B21" w:rsidRPr="00C42B43" w:rsidRDefault="00701DFF">
            <w:pPr>
              <w:rPr>
                <w:rFonts w:ascii="Arial" w:hAnsi="Arial" w:cs="Arial"/>
              </w:rPr>
            </w:pPr>
            <w:r>
              <w:rPr>
                <w:rFonts w:ascii="Arial" w:hAnsi="Arial" w:cs="Arial"/>
              </w:rPr>
              <w:t>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1" w14:textId="77777777" w:rsidR="00B40B21" w:rsidRPr="00C42B43" w:rsidRDefault="00701DFF">
            <w:pPr>
              <w:rPr>
                <w:rFonts w:ascii="Arial" w:hAnsi="Arial" w:cs="Arial"/>
              </w:rPr>
            </w:pPr>
            <w:r>
              <w:rPr>
                <w:rFonts w:ascii="Arial" w:hAnsi="Arial" w:cs="Arial"/>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2" w14:textId="77777777" w:rsidR="00B40B21" w:rsidRPr="00C42B43" w:rsidRDefault="00701DFF">
            <w:pPr>
              <w:rPr>
                <w:rFonts w:ascii="Arial" w:hAnsi="Arial" w:cs="Arial"/>
              </w:rPr>
            </w:pPr>
            <w:r>
              <w:rPr>
                <w:rFonts w:ascii="Arial" w:hAnsi="Arial" w:cs="Arial"/>
              </w:rPr>
              <w:t>0.985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3" w14:textId="77777777" w:rsidR="00B40B21" w:rsidRPr="00C42B43" w:rsidRDefault="00701DFF">
            <w:pPr>
              <w:rPr>
                <w:rFonts w:ascii="Arial" w:hAnsi="Arial" w:cs="Arial"/>
              </w:rPr>
            </w:pPr>
            <w:r>
              <w:rPr>
                <w:rFonts w:ascii="Arial" w:hAnsi="Arial" w:cs="Arial"/>
              </w:rPr>
              <w:t>0.871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4" w14:textId="77777777" w:rsidR="00B40B21" w:rsidRPr="00C42B43" w:rsidRDefault="00701DFF">
            <w:pPr>
              <w:rPr>
                <w:rFonts w:ascii="Arial" w:hAnsi="Arial" w:cs="Arial"/>
              </w:rPr>
            </w:pPr>
            <w:r>
              <w:rPr>
                <w:rFonts w:ascii="Arial" w:hAnsi="Arial" w:cs="Arial"/>
              </w:rPr>
              <w:t>156</w:t>
            </w:r>
          </w:p>
        </w:tc>
      </w:tr>
      <w:tr w:rsidR="00B40B21" w:rsidRPr="00C42B43" w14:paraId="0A039E9B"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6" w14:textId="77777777" w:rsidR="00B40B21" w:rsidRPr="00C42B43" w:rsidRDefault="00701DFF">
            <w:pPr>
              <w:rPr>
                <w:rFonts w:ascii="Arial" w:hAnsi="Arial" w:cs="Arial"/>
              </w:rPr>
            </w:pPr>
            <w:r>
              <w:rPr>
                <w:rFonts w:ascii="Arial" w:hAnsi="Arial" w:cs="Arial"/>
              </w:rPr>
              <w:t>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7" w14:textId="77777777" w:rsidR="00B40B21" w:rsidRPr="00C42B43" w:rsidRDefault="00701DFF">
            <w:pPr>
              <w:rPr>
                <w:rFonts w:ascii="Arial" w:hAnsi="Arial" w:cs="Arial"/>
              </w:rPr>
            </w:pPr>
            <w:r>
              <w:rPr>
                <w:rFonts w:ascii="Arial" w:hAnsi="Arial" w:cs="Arial"/>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8" w14:textId="77777777" w:rsidR="00B40B21" w:rsidRPr="00C42B43" w:rsidRDefault="00701DFF">
            <w:pPr>
              <w:rPr>
                <w:rFonts w:ascii="Arial" w:hAnsi="Arial" w:cs="Arial"/>
              </w:rPr>
            </w:pPr>
            <w:r>
              <w:rPr>
                <w:rFonts w:ascii="Arial" w:hAnsi="Arial" w:cs="Arial"/>
              </w:rPr>
              <w:t>0.988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9" w14:textId="77777777" w:rsidR="00B40B21" w:rsidRPr="00C42B43" w:rsidRDefault="00701DFF">
            <w:pPr>
              <w:rPr>
                <w:rFonts w:ascii="Arial" w:hAnsi="Arial" w:cs="Arial"/>
              </w:rPr>
            </w:pPr>
            <w:r>
              <w:rPr>
                <w:rFonts w:ascii="Arial" w:hAnsi="Arial" w:cs="Arial"/>
              </w:rPr>
              <w:t>0.600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A" w14:textId="77777777" w:rsidR="00B40B21" w:rsidRPr="00C42B43" w:rsidRDefault="00701DFF">
            <w:pPr>
              <w:rPr>
                <w:rFonts w:ascii="Arial" w:hAnsi="Arial" w:cs="Arial"/>
              </w:rPr>
            </w:pPr>
            <w:r>
              <w:rPr>
                <w:rFonts w:ascii="Arial" w:hAnsi="Arial" w:cs="Arial"/>
              </w:rPr>
              <w:t>—</w:t>
            </w:r>
          </w:p>
        </w:tc>
      </w:tr>
      <w:tr w:rsidR="00B40B21" w:rsidRPr="00C42B43" w14:paraId="0A039EA1"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C" w14:textId="77777777" w:rsidR="00B40B21" w:rsidRPr="00C42B43" w:rsidRDefault="00701DFF">
            <w:pPr>
              <w:rPr>
                <w:rFonts w:ascii="Arial" w:hAnsi="Arial" w:cs="Arial"/>
              </w:rPr>
            </w:pPr>
            <w:r>
              <w:rPr>
                <w:rFonts w:ascii="Arial" w:hAnsi="Arial" w:cs="Arial"/>
              </w:rPr>
              <w:t>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D" w14:textId="77777777" w:rsidR="00B40B21" w:rsidRPr="00C42B43" w:rsidRDefault="00701DFF">
            <w:pPr>
              <w:rPr>
                <w:rFonts w:ascii="Arial" w:hAnsi="Arial" w:cs="Arial"/>
              </w:rPr>
            </w:pPr>
            <w:r>
              <w:rPr>
                <w:rFonts w:ascii="Arial" w:hAnsi="Arial" w:cs="Arial"/>
                <w:b/>
                <w:bCs/>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E" w14:textId="77777777" w:rsidR="00B40B21" w:rsidRPr="00C42B43" w:rsidRDefault="00701DFF">
            <w:pPr>
              <w:rPr>
                <w:rFonts w:ascii="Arial" w:hAnsi="Arial" w:cs="Arial"/>
              </w:rPr>
            </w:pPr>
            <w:r>
              <w:rPr>
                <w:rFonts w:ascii="Arial" w:hAnsi="Arial" w:cs="Arial"/>
              </w:rPr>
              <w:t>1.000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F" w14:textId="77777777" w:rsidR="00B40B21" w:rsidRPr="00C42B43" w:rsidRDefault="00701DFF">
            <w:pPr>
              <w:rPr>
                <w:rFonts w:ascii="Arial" w:hAnsi="Arial" w:cs="Arial"/>
              </w:rPr>
            </w:pPr>
            <w:r>
              <w:rPr>
                <w:rFonts w:ascii="Arial" w:hAnsi="Arial" w:cs="Arial"/>
                <w:b/>
                <w:bCs/>
              </w:rPr>
              <w:t>0.506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0" w14:textId="77777777" w:rsidR="00B40B21" w:rsidRPr="00C42B43" w:rsidRDefault="00701DFF">
            <w:pPr>
              <w:rPr>
                <w:rFonts w:ascii="Arial" w:hAnsi="Arial" w:cs="Arial"/>
              </w:rPr>
            </w:pPr>
            <w:r>
              <w:rPr>
                <w:rFonts w:ascii="Arial" w:hAnsi="Arial" w:cs="Arial"/>
                <w:b/>
                <w:bCs/>
              </w:rPr>
              <w:t>279</w:t>
            </w:r>
          </w:p>
        </w:tc>
      </w:tr>
      <w:tr w:rsidR="00B40B21" w:rsidRPr="00C42B43" w14:paraId="0A039EA7"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2" w14:textId="77777777" w:rsidR="00B40B21" w:rsidRPr="00C42B43" w:rsidRDefault="00701DFF">
            <w:pPr>
              <w:rPr>
                <w:rFonts w:ascii="Arial" w:hAnsi="Arial" w:cs="Arial"/>
              </w:rPr>
            </w:pPr>
            <w:r>
              <w:rPr>
                <w:rFonts w:ascii="Arial" w:hAnsi="Arial" w:cs="Arial"/>
              </w:rPr>
              <w:t>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3" w14:textId="77777777" w:rsidR="00B40B21" w:rsidRPr="00C42B43" w:rsidRDefault="00701DFF">
            <w:pPr>
              <w:rPr>
                <w:rFonts w:ascii="Arial" w:hAnsi="Arial" w:cs="Arial"/>
              </w:rPr>
            </w:pPr>
            <w:r>
              <w:rPr>
                <w:rFonts w:ascii="Arial" w:hAnsi="Arial" w:cs="Arial"/>
                <w:b/>
                <w:bCs/>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4" w14:textId="77777777" w:rsidR="00B40B21" w:rsidRPr="00C42B43" w:rsidRDefault="00701DFF">
            <w:pPr>
              <w:rPr>
                <w:rFonts w:ascii="Arial" w:hAnsi="Arial" w:cs="Arial"/>
              </w:rPr>
            </w:pPr>
            <w:r>
              <w:rPr>
                <w:rFonts w:ascii="Arial" w:hAnsi="Arial" w:cs="Arial"/>
              </w:rPr>
              <w:t>1.000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5" w14:textId="77777777" w:rsidR="00B40B21" w:rsidRPr="00C42B43" w:rsidRDefault="00701DFF">
            <w:pPr>
              <w:rPr>
                <w:rFonts w:ascii="Arial" w:hAnsi="Arial" w:cs="Arial"/>
              </w:rPr>
            </w:pPr>
            <w:r>
              <w:rPr>
                <w:rFonts w:ascii="Arial" w:hAnsi="Arial" w:cs="Arial"/>
                <w:b/>
                <w:bCs/>
              </w:rPr>
              <w:t>0.564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6" w14:textId="77777777" w:rsidR="00B40B21" w:rsidRPr="00C42B43" w:rsidRDefault="00701DFF">
            <w:pPr>
              <w:rPr>
                <w:rFonts w:ascii="Arial" w:hAnsi="Arial" w:cs="Arial"/>
              </w:rPr>
            </w:pPr>
            <w:r>
              <w:rPr>
                <w:rFonts w:ascii="Arial" w:hAnsi="Arial" w:cs="Arial"/>
              </w:rPr>
              <w:t>—</w:t>
            </w:r>
          </w:p>
        </w:tc>
      </w:tr>
    </w:tbl>
    <w:p w14:paraId="0A039EA8" w14:textId="77777777" w:rsidR="00B40B21" w:rsidRPr="00C42B43" w:rsidRDefault="00B40B21">
      <w:pPr>
        <w:spacing w:after="120"/>
        <w:rPr>
          <w:rFonts w:ascii="Arial" w:hAnsi="Arial" w:cs="Arial"/>
        </w:rPr>
      </w:pPr>
    </w:p>
    <w:p w14:paraId="0A039EA9" w14:textId="77777777" w:rsidR="00B40B21" w:rsidRPr="00C42B43" w:rsidRDefault="00701DFF">
      <w:pPr>
        <w:spacing w:after="120" w:line="276" w:lineRule="auto"/>
        <w:rPr>
          <w:rFonts w:ascii="Arial" w:hAnsi="Arial" w:cs="Arial"/>
        </w:rPr>
      </w:pPr>
      <w:r>
        <w:rPr>
          <w:rFonts w:ascii="Arial" w:hAnsi="Arial" w:cs="Arial"/>
        </w:rPr>
        <w:t>At τ = 5 the paired Fano factor is 0.506 and the unpaired Fano is 0.564, both sub-Poissonian (</w:t>
      </w:r>
      <w:r>
        <w:rPr>
          <w:rFonts w:ascii="Arial" w:hAnsi="Arial" w:cs="Arial"/>
          <w:i/>
          <w:iCs/>
        </w:rPr>
        <w:t>F</w:t>
      </w:r>
      <w:r>
        <w:rPr>
          <w:rFonts w:ascii="Arial" w:hAnsi="Arial" w:cs="Arial"/>
        </w:rPr>
        <w:t xml:space="preserve"> &lt; 1). The directional gap of −0.058 is the paper's central hardware result. Because the two circuits run on the same chip, with the same qubit layout, the same two-qubit-gate count, and the same transpiled depth, the gap cannot be attributed to decoherence (depth-matched), to qubit-quality differences (same qubits), or to calibration drift (jobs submitted in sequence within a single batch). The P-gate asymmetry is the only remaining source.</w:t>
      </w:r>
    </w:p>
    <w:p w14:paraId="0A039EAA" w14:textId="77777777" w:rsidR="00B40B21" w:rsidRPr="00C42B43" w:rsidRDefault="00701DFF">
      <w:pPr>
        <w:spacing w:after="120" w:line="276" w:lineRule="auto"/>
        <w:rPr>
          <w:rFonts w:ascii="Arial" w:hAnsi="Arial" w:cs="Arial"/>
        </w:rPr>
      </w:pPr>
      <w:r>
        <w:rPr>
          <w:rFonts w:ascii="Arial" w:hAnsi="Arial" w:cs="Arial"/>
        </w:rPr>
        <w:t>Per-round Fano at τ = 5 (Table 4) is remarkably stable across the five rounds, indicating that the anti-bunching is a per-round statistical property of the Floquet cycle rather than a cumulative artefact.</w:t>
      </w:r>
    </w:p>
    <w:p w14:paraId="0A039EAB" w14:textId="77777777" w:rsidR="00B40B21" w:rsidRPr="00C42B43" w:rsidRDefault="00701DFF">
      <w:pPr>
        <w:spacing w:after="120" w:line="276" w:lineRule="auto"/>
        <w:rPr>
          <w:rFonts w:ascii="Arial" w:hAnsi="Arial" w:cs="Arial"/>
        </w:rPr>
      </w:pPr>
      <w:r>
        <w:rPr>
          <w:rFonts w:ascii="Arial" w:hAnsi="Arial" w:cs="Arial"/>
          <w:b/>
          <w:bCs/>
        </w:rPr>
        <w:t>Table 4.</w:t>
      </w:r>
      <w:r>
        <w:rPr>
          <w:rFonts w:ascii="Arial" w:hAnsi="Arial" w:cs="Arial"/>
        </w:rPr>
        <w:t xml:space="preserve"> Per-round Fano factor at τ = 5 (paired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337"/>
        <w:gridCol w:w="1337"/>
        <w:gridCol w:w="1337"/>
        <w:gridCol w:w="1337"/>
        <w:gridCol w:w="1337"/>
        <w:gridCol w:w="1338"/>
      </w:tblGrid>
      <w:tr w:rsidR="00B40B21" w:rsidRPr="00C42B43" w14:paraId="0A039EB3" w14:textId="77777777">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C" w14:textId="77777777" w:rsidR="00B40B21" w:rsidRPr="00C42B43" w:rsidRDefault="00701DFF">
            <w:pPr>
              <w:rPr>
                <w:rFonts w:ascii="Arial" w:hAnsi="Arial" w:cs="Arial"/>
              </w:rPr>
            </w:pPr>
            <w:r>
              <w:rPr>
                <w:rFonts w:ascii="Arial" w:hAnsi="Arial" w:cs="Arial"/>
                <w:b/>
                <w:bCs/>
              </w:rPr>
              <w:t>Round</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D" w14:textId="77777777" w:rsidR="00B40B21" w:rsidRPr="00C42B43" w:rsidRDefault="00701DFF">
            <w:pPr>
              <w:rPr>
                <w:rFonts w:ascii="Arial" w:hAnsi="Arial" w:cs="Arial"/>
              </w:rPr>
            </w:pPr>
            <w:r>
              <w:rPr>
                <w:rFonts w:ascii="Arial" w:hAnsi="Arial" w:cs="Arial"/>
                <w:b/>
                <w:bCs/>
              </w:rPr>
              <w:t>1</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E" w14:textId="77777777" w:rsidR="00B40B21" w:rsidRPr="00C42B43" w:rsidRDefault="00701DFF">
            <w:pPr>
              <w:rPr>
                <w:rFonts w:ascii="Arial" w:hAnsi="Arial" w:cs="Arial"/>
              </w:rPr>
            </w:pPr>
            <w:r>
              <w:rPr>
                <w:rFonts w:ascii="Arial" w:hAnsi="Arial" w:cs="Arial"/>
                <w:b/>
                <w:bCs/>
              </w:rPr>
              <w:t>2</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F" w14:textId="77777777" w:rsidR="00B40B21" w:rsidRPr="00C42B43" w:rsidRDefault="00701DFF">
            <w:pPr>
              <w:rPr>
                <w:rFonts w:ascii="Arial" w:hAnsi="Arial" w:cs="Arial"/>
              </w:rPr>
            </w:pPr>
            <w:r>
              <w:rPr>
                <w:rFonts w:ascii="Arial" w:hAnsi="Arial" w:cs="Arial"/>
                <w:b/>
                <w:bCs/>
              </w:rPr>
              <w:t>3</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0" w14:textId="77777777" w:rsidR="00B40B21" w:rsidRPr="00C42B43" w:rsidRDefault="00701DFF">
            <w:pPr>
              <w:rPr>
                <w:rFonts w:ascii="Arial" w:hAnsi="Arial" w:cs="Arial"/>
              </w:rPr>
            </w:pPr>
            <w:r>
              <w:rPr>
                <w:rFonts w:ascii="Arial" w:hAnsi="Arial" w:cs="Arial"/>
                <w:b/>
                <w:bCs/>
              </w:rPr>
              <w:t>4</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1" w14:textId="77777777" w:rsidR="00B40B21" w:rsidRPr="00C42B43" w:rsidRDefault="00701DFF">
            <w:pPr>
              <w:rPr>
                <w:rFonts w:ascii="Arial" w:hAnsi="Arial" w:cs="Arial"/>
              </w:rPr>
            </w:pPr>
            <w:r>
              <w:rPr>
                <w:rFonts w:ascii="Arial" w:hAnsi="Arial" w:cs="Arial"/>
                <w:b/>
                <w:bCs/>
              </w:rPr>
              <w:t>5</w:t>
            </w:r>
          </w:p>
        </w:tc>
        <w:tc>
          <w:tcPr>
            <w:tcW w:w="1338"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2" w14:textId="77777777" w:rsidR="00B40B21" w:rsidRPr="00C42B43" w:rsidRDefault="00701DFF">
            <w:pPr>
              <w:rPr>
                <w:rFonts w:ascii="Arial" w:hAnsi="Arial" w:cs="Arial"/>
              </w:rPr>
            </w:pPr>
            <w:r>
              <w:rPr>
                <w:rFonts w:ascii="Arial" w:hAnsi="Arial" w:cs="Arial"/>
                <w:b/>
                <w:bCs/>
              </w:rPr>
              <w:t>Mean</w:t>
            </w:r>
          </w:p>
        </w:tc>
      </w:tr>
      <w:tr w:rsidR="00B40B21" w:rsidRPr="00C42B43" w14:paraId="0A039EBB" w14:textId="77777777">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4" w14:textId="77777777" w:rsidR="00B40B21" w:rsidRPr="00C42B43" w:rsidRDefault="00701DFF">
            <w:pPr>
              <w:rPr>
                <w:rFonts w:ascii="Arial" w:hAnsi="Arial" w:cs="Arial"/>
              </w:rPr>
            </w:pPr>
            <w:r>
              <w:rPr>
                <w:rFonts w:ascii="Arial" w:hAnsi="Arial" w:cs="Arial"/>
                <w:i/>
                <w:iCs/>
              </w:rPr>
              <w:t>F</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5" w14:textId="77777777" w:rsidR="00B40B21" w:rsidRPr="00C42B43" w:rsidRDefault="00701DFF">
            <w:pPr>
              <w:rPr>
                <w:rFonts w:ascii="Arial" w:hAnsi="Arial" w:cs="Arial"/>
              </w:rPr>
            </w:pPr>
            <w:r>
              <w:rPr>
                <w:rFonts w:ascii="Arial" w:hAnsi="Arial" w:cs="Arial"/>
              </w:rPr>
              <w:t>0.494</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6" w14:textId="77777777" w:rsidR="00B40B21" w:rsidRPr="00C42B43" w:rsidRDefault="00701DFF">
            <w:pPr>
              <w:rPr>
                <w:rFonts w:ascii="Arial" w:hAnsi="Arial" w:cs="Arial"/>
              </w:rPr>
            </w:pPr>
            <w:r>
              <w:rPr>
                <w:rFonts w:ascii="Arial" w:hAnsi="Arial" w:cs="Arial"/>
              </w:rPr>
              <w:t>0.481</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7" w14:textId="77777777" w:rsidR="00B40B21" w:rsidRPr="00C42B43" w:rsidRDefault="00701DFF">
            <w:pPr>
              <w:rPr>
                <w:rFonts w:ascii="Arial" w:hAnsi="Arial" w:cs="Arial"/>
              </w:rPr>
            </w:pPr>
            <w:r>
              <w:rPr>
                <w:rFonts w:ascii="Arial" w:hAnsi="Arial" w:cs="Arial"/>
              </w:rPr>
              <w:t>0.483</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8" w14:textId="77777777" w:rsidR="00B40B21" w:rsidRPr="00C42B43" w:rsidRDefault="00701DFF">
            <w:pPr>
              <w:rPr>
                <w:rFonts w:ascii="Arial" w:hAnsi="Arial" w:cs="Arial"/>
              </w:rPr>
            </w:pPr>
            <w:r>
              <w:rPr>
                <w:rFonts w:ascii="Arial" w:hAnsi="Arial" w:cs="Arial"/>
              </w:rPr>
              <w:t>0.485</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9" w14:textId="77777777" w:rsidR="00B40B21" w:rsidRPr="00C42B43" w:rsidRDefault="00701DFF">
            <w:pPr>
              <w:rPr>
                <w:rFonts w:ascii="Arial" w:hAnsi="Arial" w:cs="Arial"/>
              </w:rPr>
            </w:pPr>
            <w:r>
              <w:rPr>
                <w:rFonts w:ascii="Arial" w:hAnsi="Arial" w:cs="Arial"/>
              </w:rPr>
              <w:t>0.492</w:t>
            </w:r>
          </w:p>
        </w:tc>
        <w:tc>
          <w:tcPr>
            <w:tcW w:w="133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A" w14:textId="77777777" w:rsidR="00B40B21" w:rsidRPr="00C42B43" w:rsidRDefault="00701DFF">
            <w:pPr>
              <w:rPr>
                <w:rFonts w:ascii="Arial" w:hAnsi="Arial" w:cs="Arial"/>
              </w:rPr>
            </w:pPr>
            <w:r>
              <w:rPr>
                <w:rFonts w:ascii="Arial" w:hAnsi="Arial" w:cs="Arial"/>
              </w:rPr>
              <w:t>0.487</w:t>
            </w:r>
          </w:p>
        </w:tc>
      </w:tr>
    </w:tbl>
    <w:p w14:paraId="0A039EBC" w14:textId="77777777" w:rsidR="00B40B21" w:rsidRPr="00C42B43" w:rsidRDefault="00B40B21">
      <w:pPr>
        <w:spacing w:after="120"/>
        <w:rPr>
          <w:rFonts w:ascii="Arial" w:hAnsi="Arial" w:cs="Arial"/>
        </w:rPr>
      </w:pPr>
    </w:p>
    <w:p w14:paraId="0A039EBD" w14:textId="77777777" w:rsidR="00B40B21" w:rsidRPr="00C42B43" w:rsidRDefault="00701DFF">
      <w:pPr>
        <w:spacing w:after="120" w:line="276" w:lineRule="auto"/>
        <w:rPr>
          <w:rFonts w:ascii="Arial" w:hAnsi="Arial" w:cs="Arial"/>
        </w:rPr>
      </w:pPr>
      <w:r>
        <w:rPr>
          <w:rFonts w:ascii="Arial" w:hAnsi="Arial" w:cs="Arial"/>
        </w:rPr>
        <w:t xml:space="preserve">The ancilla activation pattern is chirality-structured: the counter-rotating edge between the </w:t>
      </w:r>
      <w:r>
        <w:rPr>
          <w:rFonts w:ascii="Arial" w:hAnsi="Arial" w:cs="Arial"/>
          <w:i/>
          <w:iCs/>
        </w:rPr>
        <w:t>χ = +1</w:t>
      </w:r>
      <w:r>
        <w:rPr>
          <w:rFonts w:ascii="Arial" w:hAnsi="Arial" w:cs="Arial"/>
        </w:rPr>
        <w:t xml:space="preserve"> and </w:t>
      </w:r>
      <w:r>
        <w:rPr>
          <w:rFonts w:ascii="Arial" w:hAnsi="Arial" w:cs="Arial"/>
          <w:i/>
          <w:iCs/>
        </w:rPr>
        <w:t>χ = -1</w:t>
      </w:r>
      <w:r>
        <w:rPr>
          <w:rFonts w:ascii="Arial" w:hAnsi="Arial" w:cs="Arial"/>
        </w:rPr>
        <w:t xml:space="preserve"> nodes (</w:t>
      </w:r>
      <w:r>
        <w:rPr>
          <w:rFonts w:ascii="Arial" w:hAnsi="Arial" w:cs="Arial"/>
          <w:i/>
          <w:iCs/>
        </w:rPr>
        <w:t>\Deltaχ = 2</w:t>
      </w:r>
      <w:r>
        <w:rPr>
          <w:rFonts w:ascii="Arial" w:hAnsi="Arial" w:cs="Arial"/>
        </w:rPr>
        <w:t>) fires most frequently at every τ, consistent with the prediction that the Floquet modulation organises syndrome emission by chirality rather than uniformly across edges.</w:t>
      </w:r>
    </w:p>
    <w:p w14:paraId="0A039EBE" w14:textId="77777777" w:rsidR="00B40B21" w:rsidRPr="00361C99" w:rsidRDefault="00701DFF">
      <w:pPr>
        <w:pStyle w:val="Heading2"/>
        <w:rPr>
          <w:rFonts w:ascii="Arial" w:hAnsi="Arial" w:cs="Arial"/>
          <w:i w:val="0"/>
          <w:iCs w:val="0"/>
        </w:rPr>
      </w:pPr>
      <w:r>
        <w:rPr>
          <w:rFonts w:ascii="Arial" w:hAnsi="Arial" w:cs="Arial"/>
          <w:i w:val="0"/>
          <w:iCs w:val="0"/>
        </w:rPr>
        <w:t>3.4 Cross-architecture replication on Heron r2 (Kingston)</w:t>
      </w:r>
    </w:p>
    <w:p w14:paraId="0A039EBF" w14:textId="77777777" w:rsidR="00B40B21" w:rsidRPr="00C42B43" w:rsidRDefault="00701DFF">
      <w:pPr>
        <w:spacing w:after="120" w:line="276" w:lineRule="auto"/>
        <w:rPr>
          <w:rFonts w:ascii="Arial" w:hAnsi="Arial" w:cs="Arial"/>
        </w:rPr>
      </w:pPr>
      <w:r>
        <w:rPr>
          <w:rFonts w:ascii="Arial" w:hAnsi="Arial" w:cs="Arial"/>
        </w:rPr>
        <w:t xml:space="preserve">Both Eagle r3 backends tested above (Strasbourg and Brussels) carry hexagonal coupling maps. To test whether the effect requires a specific IBM hardware generation, we repeated the protocol on </w:t>
      </w:r>
      <w:r>
        <w:rPr>
          <w:rFonts w:ascii="Arial" w:eastAsia="Consolas" w:hAnsi="Arial" w:cs="Arial"/>
          <w:shd w:val="clear" w:color="auto" w:fill="F2F2F2"/>
        </w:rPr>
        <w:t>ibm_kingston</w:t>
      </w:r>
      <w:r>
        <w:rPr>
          <w:rFonts w:ascii="Arial" w:hAnsi="Arial" w:cs="Arial"/>
        </w:rPr>
        <w:t xml:space="preserve"> (Heron r2, 156 qubits) on 12 April 2026. Heron r2 is fabricated on a later IBM process node, has a different coupling map, and uses different gate calibrations; within IBM's catalogue, it is the closest available non-Eagle control.</w:t>
      </w:r>
    </w:p>
    <w:p w14:paraId="0A039EC1" w14:textId="7236674B" w:rsidR="00B40B21" w:rsidRPr="00C42B43" w:rsidRDefault="00701DFF">
      <w:pPr>
        <w:spacing w:after="120" w:line="276" w:lineRule="auto"/>
        <w:rPr>
          <w:rFonts w:ascii="Arial" w:hAnsi="Arial" w:cs="Arial"/>
        </w:rPr>
      </w:pPr>
      <w:r>
        <w:rPr>
          <w:rFonts w:ascii="Arial" w:hAnsi="Arial" w:cs="Arial"/>
          <w:i/>
          <w:iCs/>
        </w:rPr>
        <w:t>Stroboscopic quasi-period.</w:t>
      </w:r>
      <w:r>
        <w:rPr>
          <w:rFonts w:ascii="Arial" w:hAnsi="Arial" w:cs="Arial"/>
        </w:rPr>
        <w:t xml:space="preserve"> A batched 30-circuit sweep (</w:t>
      </w:r>
      <w:r>
        <w:rPr>
          <w:rFonts w:ascii="Arial" w:hAnsi="Arial" w:cs="Arial"/>
          <w:i/>
          <w:iCs/>
        </w:rPr>
        <w:t>n</w:t>
      </w:r>
      <w:r>
        <w:rPr>
          <w:rFonts w:ascii="Arial" w:hAnsi="Arial" w:cs="Arial"/>
        </w:rPr>
        <w:t xml:space="preserve"> = 1..59 stride 2, zero CX, depth 6, 4,096 shots each) on Kingston (job </w:t>
      </w:r>
      <w:r>
        <w:rPr>
          <w:rFonts w:ascii="Arial" w:eastAsia="Consolas" w:hAnsi="Arial" w:cs="Arial"/>
          <w:shd w:val="clear" w:color="auto" w:fill="F2F2F2"/>
        </w:rPr>
        <w:t>d7ds1uh5a5qc73dq87d0</w:t>
      </w:r>
      <w:r>
        <w:rPr>
          <w:rFonts w:ascii="Arial" w:hAnsi="Arial" w:cs="Arial"/>
        </w:rPr>
        <w:t xml:space="preserve">) is compared to the identical </w:t>
        <w:lastRenderedPageBreak/>
        <w:t>protocol on Strasbourg in Table 5. Both architectures bracket the ideal at every diagnostic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B40B21" w:rsidRPr="00C42B43" w14:paraId="0A039EC8" w14:textId="77777777">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2" w14:textId="77777777" w:rsidR="00B40B21" w:rsidRPr="00C42B43" w:rsidRDefault="00701DFF">
            <w:pPr>
              <w:rPr>
                <w:rFonts w:ascii="Arial" w:hAnsi="Arial" w:cs="Arial"/>
              </w:rPr>
            </w:pPr>
            <w:r>
              <w:rPr>
                <w:rFonts w:ascii="Arial" w:hAnsi="Arial" w:cs="Arial"/>
                <w:b/>
                <w:bCs/>
                <w:i/>
                <w:iCs/>
              </w:rPr>
              <w:t>n</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3" w14:textId="77777777" w:rsidR="00B40B21" w:rsidRPr="00C42B43" w:rsidRDefault="00701DFF">
            <w:pPr>
              <w:rPr>
                <w:rFonts w:ascii="Arial" w:hAnsi="Arial" w:cs="Arial"/>
              </w:rPr>
            </w:pPr>
            <w:r>
              <w:rPr>
                <w:rFonts w:ascii="Arial" w:hAnsi="Arial" w:cs="Arial"/>
                <w:b/>
                <w:bCs/>
                <w:i/>
                <w:iCs/>
              </w:rPr>
              <w:t>n</w:t>
            </w:r>
            <w:r>
              <w:rPr>
                <w:rFonts w:ascii="Arial" w:hAnsi="Arial" w:cs="Arial"/>
                <w:b/>
                <w:bCs/>
              </w:rPr>
              <w:t>/</w:t>
            </w:r>
            <w:r>
              <w:rPr>
                <w:rFonts w:ascii="Arial" w:hAnsi="Arial" w:cs="Arial"/>
                <w:b/>
                <w:bCs/>
                <w:i/>
                <w:iCs/>
              </w:rPr>
              <w:t>T</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4" w14:textId="77777777" w:rsidR="00B40B21" w:rsidRPr="00C42B43" w:rsidRDefault="00701DFF">
            <w:pPr>
              <w:rPr>
                <w:rFonts w:ascii="Arial" w:hAnsi="Arial" w:cs="Arial"/>
              </w:rPr>
            </w:pPr>
            <w:r>
              <w:rPr>
                <w:rFonts w:ascii="Arial" w:hAnsi="Arial" w:cs="Arial"/>
                <w:b/>
                <w:bCs/>
              </w:rPr>
              <w:t>Ideal</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5" w14:textId="77777777" w:rsidR="00B40B21" w:rsidRPr="00C42B43" w:rsidRDefault="00701DFF">
            <w:pPr>
              <w:rPr>
                <w:rFonts w:ascii="Arial" w:hAnsi="Arial" w:cs="Arial"/>
              </w:rPr>
            </w:pPr>
            <w:r>
              <w:rPr>
                <w:rFonts w:ascii="Arial" w:hAnsi="Arial" w:cs="Arial"/>
                <w:b/>
                <w:bCs/>
              </w:rPr>
              <w:t>Strasbourg</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6" w14:textId="77777777" w:rsidR="00B40B21" w:rsidRPr="00C42B43" w:rsidRDefault="00701DFF">
            <w:pPr>
              <w:rPr>
                <w:rFonts w:ascii="Arial" w:hAnsi="Arial" w:cs="Arial"/>
              </w:rPr>
            </w:pPr>
            <w:r>
              <w:rPr>
                <w:rFonts w:ascii="Arial" w:hAnsi="Arial" w:cs="Arial"/>
                <w:b/>
                <w:bCs/>
              </w:rPr>
              <w:t>Kingston</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7" w14:textId="77777777" w:rsidR="00B40B21" w:rsidRPr="00C42B43" w:rsidRDefault="00701DFF">
            <w:pPr>
              <w:rPr>
                <w:rFonts w:ascii="Arial" w:hAnsi="Arial" w:cs="Arial"/>
              </w:rPr>
            </w:pPr>
            <w:r>
              <w:rPr>
                <w:rFonts w:ascii="Arial" w:hAnsi="Arial" w:cs="Arial"/>
                <w:b/>
                <w:bCs/>
              </w:rPr>
              <w:t>Kingston fidelity vs ideal</w:t>
            </w:r>
          </w:p>
        </w:tc>
      </w:tr>
      <w:tr w:rsidR="00B40B21" w:rsidRPr="00C42B43" w14:paraId="0A039ECF"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9" w14:textId="77777777" w:rsidR="00B40B21" w:rsidRPr="00C42B43" w:rsidRDefault="00701DFF">
            <w:pPr>
              <w:rPr>
                <w:rFonts w:ascii="Arial" w:hAnsi="Arial" w:cs="Arial"/>
              </w:rPr>
            </w:pPr>
            <w:r>
              <w:rPr>
                <w:rFonts w:ascii="Arial" w:hAnsi="Arial" w:cs="Arial"/>
              </w:rPr>
              <w:t>13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A" w14:textId="77777777" w:rsidR="00B40B21" w:rsidRPr="00C42B43" w:rsidRDefault="00701DFF">
            <w:pPr>
              <w:rPr>
                <w:rFonts w:ascii="Arial" w:hAnsi="Arial" w:cs="Arial"/>
              </w:rPr>
            </w:pPr>
            <w:r>
              <w:rPr>
                <w:rFonts w:ascii="Arial" w:hAnsi="Arial" w:cs="Arial"/>
              </w:rPr>
              <w:t xml:space="preserve">1.08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B" w14:textId="77777777" w:rsidR="00B40B21" w:rsidRPr="00C42B43" w:rsidRDefault="00701DFF">
            <w:pPr>
              <w:rPr>
                <w:rFonts w:ascii="Arial" w:hAnsi="Arial" w:cs="Arial"/>
              </w:rPr>
            </w:pPr>
            <w:r>
              <w:rPr>
                <w:rFonts w:ascii="Arial" w:hAnsi="Arial" w:cs="Arial"/>
              </w:rPr>
              <w:t>0.696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C" w14:textId="77777777" w:rsidR="00B40B21" w:rsidRPr="00C42B43" w:rsidRDefault="00701DFF">
            <w:pPr>
              <w:rPr>
                <w:rFonts w:ascii="Arial" w:hAnsi="Arial" w:cs="Arial"/>
              </w:rPr>
            </w:pPr>
            <w:r>
              <w:rPr>
                <w:rFonts w:ascii="Arial" w:hAnsi="Arial" w:cs="Arial"/>
              </w:rPr>
              <w:t>0.688</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D" w14:textId="77777777" w:rsidR="00B40B21" w:rsidRPr="00C42B43" w:rsidRDefault="00701DFF">
            <w:pPr>
              <w:rPr>
                <w:rFonts w:ascii="Arial" w:hAnsi="Arial" w:cs="Arial"/>
              </w:rPr>
            </w:pPr>
            <w:r>
              <w:rPr>
                <w:rFonts w:ascii="Arial" w:hAnsi="Arial" w:cs="Arial"/>
              </w:rPr>
              <w:t>0.709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E" w14:textId="77777777" w:rsidR="00B40B21" w:rsidRPr="00C42B43" w:rsidRDefault="00701DFF">
            <w:pPr>
              <w:rPr>
                <w:rFonts w:ascii="Arial" w:hAnsi="Arial" w:cs="Arial"/>
              </w:rPr>
            </w:pPr>
            <w:r>
              <w:rPr>
                <w:rFonts w:ascii="Arial" w:hAnsi="Arial" w:cs="Arial"/>
              </w:rPr>
              <w:t>98.1%</w:t>
            </w:r>
          </w:p>
        </w:tc>
      </w:tr>
      <w:tr w:rsidR="00B40B21" w:rsidRPr="00C42B43" w14:paraId="0A039ED6"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0" w14:textId="77777777" w:rsidR="00B40B21" w:rsidRPr="00C42B43" w:rsidRDefault="00701DFF">
            <w:pPr>
              <w:rPr>
                <w:rFonts w:ascii="Arial" w:hAnsi="Arial" w:cs="Arial"/>
              </w:rPr>
            </w:pPr>
            <w:r>
              <w:rPr>
                <w:rFonts w:ascii="Arial" w:hAnsi="Arial" w:cs="Arial"/>
              </w:rPr>
              <w:t>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1" w14:textId="77777777" w:rsidR="00B40B21" w:rsidRPr="00C42B43" w:rsidRDefault="00701DFF">
            <w:pPr>
              <w:rPr>
                <w:rFonts w:ascii="Arial" w:hAnsi="Arial" w:cs="Arial"/>
              </w:rPr>
            </w:pPr>
            <w:r>
              <w:rPr>
                <w:rFonts w:ascii="Arial" w:hAnsi="Arial" w:cs="Arial"/>
              </w:rPr>
              <w:t xml:space="preserve">2.25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2" w14:textId="77777777" w:rsidR="00B40B21" w:rsidRPr="00C42B43" w:rsidRDefault="00701DFF">
            <w:pPr>
              <w:rPr>
                <w:rFonts w:ascii="Arial" w:hAnsi="Arial" w:cs="Arial"/>
              </w:rPr>
            </w:pPr>
            <w:r>
              <w:rPr>
                <w:rFonts w:ascii="Arial" w:hAnsi="Arial" w:cs="Arial"/>
              </w:rPr>
              <w:t>0.683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3" w14:textId="77777777" w:rsidR="00B40B21" w:rsidRPr="00C42B43" w:rsidRDefault="00701DFF">
            <w:pPr>
              <w:rPr>
                <w:rFonts w:ascii="Arial" w:hAnsi="Arial" w:cs="Arial"/>
              </w:rPr>
            </w:pPr>
            <w:r>
              <w:rPr>
                <w:rFonts w:ascii="Arial" w:hAnsi="Arial" w:cs="Arial"/>
              </w:rPr>
              <w:t>0.670</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4" w14:textId="77777777" w:rsidR="00B40B21" w:rsidRPr="00C42B43" w:rsidRDefault="00701DFF">
            <w:pPr>
              <w:rPr>
                <w:rFonts w:ascii="Arial" w:hAnsi="Arial" w:cs="Arial"/>
              </w:rPr>
            </w:pPr>
            <w:r>
              <w:rPr>
                <w:rFonts w:ascii="Arial" w:hAnsi="Arial" w:cs="Arial"/>
              </w:rPr>
              <w:t>0.694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5" w14:textId="77777777" w:rsidR="00B40B21" w:rsidRPr="00C42B43" w:rsidRDefault="00701DFF">
            <w:pPr>
              <w:rPr>
                <w:rFonts w:ascii="Arial" w:hAnsi="Arial" w:cs="Arial"/>
              </w:rPr>
            </w:pPr>
            <w:r>
              <w:rPr>
                <w:rFonts w:ascii="Arial" w:hAnsi="Arial" w:cs="Arial"/>
              </w:rPr>
              <w:t>98.4%</w:t>
            </w:r>
          </w:p>
        </w:tc>
      </w:tr>
      <w:tr w:rsidR="00B40B21" w:rsidRPr="00C42B43" w14:paraId="0A039EDD"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7" w14:textId="77777777" w:rsidR="00B40B21" w:rsidRPr="00C42B43" w:rsidRDefault="00701DFF">
            <w:pPr>
              <w:rPr>
                <w:rFonts w:ascii="Arial" w:hAnsi="Arial" w:cs="Arial"/>
              </w:rPr>
            </w:pPr>
            <w:r>
              <w:rPr>
                <w:rFonts w:ascii="Arial" w:hAnsi="Arial" w:cs="Arial"/>
              </w:rPr>
              <w:t>37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8" w14:textId="77777777" w:rsidR="00B40B21" w:rsidRPr="00C42B43" w:rsidRDefault="00701DFF">
            <w:pPr>
              <w:rPr>
                <w:rFonts w:ascii="Arial" w:hAnsi="Arial" w:cs="Arial"/>
              </w:rPr>
            </w:pPr>
            <w:r>
              <w:rPr>
                <w:rFonts w:ascii="Arial" w:hAnsi="Arial" w:cs="Arial"/>
              </w:rPr>
              <w:t xml:space="preserve">3.08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9" w14:textId="77777777" w:rsidR="00B40B21" w:rsidRPr="00C42B43" w:rsidRDefault="00701DFF">
            <w:pPr>
              <w:rPr>
                <w:rFonts w:ascii="Arial" w:hAnsi="Arial" w:cs="Arial"/>
              </w:rPr>
            </w:pPr>
            <w:r>
              <w:rPr>
                <w:rFonts w:ascii="Arial" w:hAnsi="Arial" w:cs="Arial"/>
              </w:rPr>
              <w:t>0.9156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A" w14:textId="77777777" w:rsidR="00B40B21" w:rsidRPr="00C42B43" w:rsidRDefault="00701DFF">
            <w:pPr>
              <w:rPr>
                <w:rFonts w:ascii="Arial" w:hAnsi="Arial" w:cs="Arial"/>
              </w:rPr>
            </w:pPr>
            <w:r>
              <w:rPr>
                <w:rFonts w:ascii="Arial" w:hAnsi="Arial" w:cs="Arial"/>
              </w:rPr>
              <w:t>0.8826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B" w14:textId="77777777" w:rsidR="00B40B21" w:rsidRPr="00C42B43" w:rsidRDefault="00701DFF">
            <w:pPr>
              <w:rPr>
                <w:rFonts w:ascii="Arial" w:hAnsi="Arial" w:cs="Arial"/>
              </w:rPr>
            </w:pPr>
            <w:r>
              <w:rPr>
                <w:rFonts w:ascii="Arial" w:hAnsi="Arial" w:cs="Arial"/>
              </w:rPr>
              <w:t>0.9155</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C" w14:textId="77777777" w:rsidR="00B40B21" w:rsidRPr="00C42B43" w:rsidRDefault="00701DFF">
            <w:pPr>
              <w:rPr>
                <w:rFonts w:ascii="Arial" w:hAnsi="Arial" w:cs="Arial"/>
              </w:rPr>
            </w:pPr>
            <w:r>
              <w:rPr>
                <w:rFonts w:ascii="Arial" w:hAnsi="Arial" w:cs="Arial"/>
                <w:b/>
                <w:bCs/>
              </w:rPr>
              <w:t>99.99%</w:t>
            </w:r>
          </w:p>
        </w:tc>
      </w:tr>
      <w:tr w:rsidR="00B40B21" w:rsidRPr="00C42B43" w14:paraId="0A039EE4"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E" w14:textId="77777777" w:rsidR="00B40B21" w:rsidRPr="00C42B43" w:rsidRDefault="00701DFF">
            <w:pPr>
              <w:rPr>
                <w:rFonts w:ascii="Arial" w:hAnsi="Arial" w:cs="Arial"/>
              </w:rPr>
            </w:pPr>
            <w:r>
              <w:rPr>
                <w:rFonts w:ascii="Arial" w:hAnsi="Arial" w:cs="Arial"/>
              </w:rPr>
              <w:t>39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F" w14:textId="77777777" w:rsidR="00B40B21" w:rsidRPr="00C42B43" w:rsidRDefault="00701DFF">
            <w:pPr>
              <w:rPr>
                <w:rFonts w:ascii="Arial" w:hAnsi="Arial" w:cs="Arial"/>
              </w:rPr>
            </w:pPr>
            <w:r>
              <w:rPr>
                <w:rFonts w:ascii="Arial" w:hAnsi="Arial" w:cs="Arial"/>
              </w:rPr>
              <w:t xml:space="preserve">3.25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0" w14:textId="77777777" w:rsidR="00B40B21" w:rsidRPr="00C42B43" w:rsidRDefault="00701DFF">
            <w:pPr>
              <w:rPr>
                <w:rFonts w:ascii="Arial" w:hAnsi="Arial" w:cs="Arial"/>
              </w:rPr>
            </w:pPr>
            <w:r>
              <w:rPr>
                <w:rFonts w:ascii="Arial" w:hAnsi="Arial" w:cs="Arial"/>
              </w:rPr>
              <w:t>0.9090</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1" w14:textId="77777777" w:rsidR="00B40B21" w:rsidRPr="00C42B43" w:rsidRDefault="00701DFF">
            <w:pPr>
              <w:rPr>
                <w:rFonts w:ascii="Arial" w:hAnsi="Arial" w:cs="Arial"/>
              </w:rPr>
            </w:pPr>
            <w:r>
              <w:rPr>
                <w:rFonts w:ascii="Arial" w:hAnsi="Arial" w:cs="Arial"/>
              </w:rPr>
              <w:t>0.8899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2" w14:textId="77777777" w:rsidR="00B40B21" w:rsidRPr="00C42B43" w:rsidRDefault="00701DFF">
            <w:pPr>
              <w:rPr>
                <w:rFonts w:ascii="Arial" w:hAnsi="Arial" w:cs="Arial"/>
              </w:rPr>
            </w:pPr>
            <w:r>
              <w:rPr>
                <w:rFonts w:ascii="Arial" w:hAnsi="Arial" w:cs="Arial"/>
              </w:rPr>
              <w:t>0.9058</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3" w14:textId="77777777" w:rsidR="00B40B21" w:rsidRPr="00C42B43" w:rsidRDefault="00701DFF">
            <w:pPr>
              <w:rPr>
                <w:rFonts w:ascii="Arial" w:hAnsi="Arial" w:cs="Arial"/>
              </w:rPr>
            </w:pPr>
            <w:r>
              <w:rPr>
                <w:rFonts w:ascii="Arial" w:hAnsi="Arial" w:cs="Arial"/>
              </w:rPr>
              <w:t>99.6%</w:t>
            </w:r>
          </w:p>
        </w:tc>
      </w:tr>
      <w:tr w:rsidR="00B40B21" w:rsidRPr="00C42B43" w14:paraId="0A039EEB"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5" w14:textId="77777777" w:rsidR="00B40B21" w:rsidRPr="00C42B43" w:rsidRDefault="00701DFF">
            <w:pPr>
              <w:rPr>
                <w:rFonts w:ascii="Arial" w:hAnsi="Arial" w:cs="Arial"/>
              </w:rPr>
            </w:pPr>
            <w:r>
              <w:rPr>
                <w:rFonts w:ascii="Arial" w:hAnsi="Arial" w:cs="Arial"/>
              </w:rPr>
              <w:t>57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6" w14:textId="77777777" w:rsidR="00B40B21" w:rsidRPr="00C42B43" w:rsidRDefault="00701DFF">
            <w:pPr>
              <w:rPr>
                <w:rFonts w:ascii="Arial" w:hAnsi="Arial" w:cs="Arial"/>
              </w:rPr>
            </w:pPr>
            <w:r>
              <w:rPr>
                <w:rFonts w:ascii="Arial" w:hAnsi="Arial" w:cs="Arial"/>
              </w:rPr>
              <w:t xml:space="preserve">4.75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7" w14:textId="77777777" w:rsidR="00B40B21" w:rsidRPr="00C42B43" w:rsidRDefault="00701DFF">
            <w:pPr>
              <w:rPr>
                <w:rFonts w:ascii="Arial" w:hAnsi="Arial" w:cs="Arial"/>
              </w:rPr>
            </w:pPr>
            <w:r>
              <w:rPr>
                <w:rFonts w:ascii="Arial" w:hAnsi="Arial" w:cs="Arial"/>
              </w:rPr>
              <w:t>0.9244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8" w14:textId="77777777" w:rsidR="00B40B21" w:rsidRPr="00C42B43" w:rsidRDefault="00701DFF">
            <w:pPr>
              <w:rPr>
                <w:rFonts w:ascii="Arial" w:hAnsi="Arial" w:cs="Arial"/>
              </w:rPr>
            </w:pPr>
            <w:r>
              <w:rPr>
                <w:rFonts w:ascii="Arial" w:hAnsi="Arial" w:cs="Arial"/>
              </w:rPr>
              <w:t>0.9014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9" w14:textId="77777777" w:rsidR="00B40B21" w:rsidRPr="00C42B43" w:rsidRDefault="00701DFF">
            <w:pPr>
              <w:rPr>
                <w:rFonts w:ascii="Arial" w:hAnsi="Arial" w:cs="Arial"/>
              </w:rPr>
            </w:pPr>
            <w:r>
              <w:rPr>
                <w:rFonts w:ascii="Arial" w:hAnsi="Arial" w:cs="Arial"/>
              </w:rPr>
              <w:t>0.9229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A" w14:textId="77777777" w:rsidR="00B40B21" w:rsidRPr="00C42B43" w:rsidRDefault="00701DFF">
            <w:pPr>
              <w:rPr>
                <w:rFonts w:ascii="Arial" w:hAnsi="Arial" w:cs="Arial"/>
              </w:rPr>
            </w:pPr>
            <w:r>
              <w:rPr>
                <w:rFonts w:ascii="Arial" w:hAnsi="Arial" w:cs="Arial"/>
              </w:rPr>
              <w:t>99.8%</w:t>
            </w:r>
          </w:p>
        </w:tc>
      </w:tr>
    </w:tbl>
    <w:p w14:paraId="69A5EC1B" w14:textId="77777777" w:rsidR="00361C99" w:rsidRPr="00C42B43" w:rsidRDefault="00361C99" w:rsidP="00361C99">
      <w:pPr>
        <w:spacing w:after="120" w:line="276" w:lineRule="auto"/>
        <w:rPr>
          <w:rFonts w:ascii="Arial" w:hAnsi="Arial" w:cs="Arial"/>
        </w:rPr>
      </w:pPr>
      <w:r>
        <w:rPr>
          <w:rFonts w:ascii="Arial" w:hAnsi="Arial" w:cs="Arial"/>
          <w:b/>
          <w:bCs/>
        </w:rPr>
        <w:t>Table 5.</w:t>
      </w:r>
      <w:r>
        <w:rPr>
          <w:rFonts w:ascii="Arial" w:hAnsi="Arial" w:cs="Arial"/>
        </w:rPr>
        <w:t xml:space="preserve"> Cross-architecture P2 stroboscopic return probability at key </w:t>
      </w:r>
      <w:r>
        <w:rPr>
          <w:rFonts w:ascii="Arial" w:hAnsi="Arial" w:cs="Arial"/>
          <w:i/>
          <w:iCs/>
        </w:rPr>
        <w:t>n</w:t>
      </w:r>
      <w:r>
        <w:rPr>
          <w:rFonts w:ascii="Arial" w:hAnsi="Arial" w:cs="Arial"/>
        </w:rPr>
        <w:t xml:space="preserve"> values.</w:t>
      </w:r>
    </w:p>
    <w:p w14:paraId="0A039EED" w14:textId="77777777" w:rsidR="00B40B21" w:rsidRPr="00C42B43" w:rsidRDefault="00701DFF">
      <w:pPr>
        <w:spacing w:after="120" w:line="276" w:lineRule="auto"/>
        <w:rPr>
          <w:rFonts w:ascii="Arial" w:hAnsi="Arial" w:cs="Arial"/>
        </w:rPr>
      </w:pPr>
      <w:r>
        <w:rPr>
          <w:rFonts w:ascii="Arial" w:hAnsi="Arial" w:cs="Arial"/>
        </w:rPr>
        <w:t xml:space="preserve">The Kingston peak at </w:t>
      </w:r>
      <w:r>
        <w:rPr>
          <w:rFonts w:ascii="Arial" w:hAnsi="Arial" w:cs="Arial"/>
          <w:i/>
          <w:iCs/>
        </w:rPr>
        <w:t>n</w:t>
      </w:r>
      <w:r>
        <w:rPr>
          <w:rFonts w:ascii="Arial" w:hAnsi="Arial" w:cs="Arial"/>
        </w:rPr>
        <w:t xml:space="preserve"> = 37 reaches 99.99% of ideal fidelity — the tightest single-point agreement anywhere in the dataset.</w:t>
      </w:r>
    </w:p>
    <w:p w14:paraId="0A039EEE" w14:textId="77777777" w:rsidR="00B40B21" w:rsidRPr="00C42B43" w:rsidRDefault="00701DFF">
      <w:pPr>
        <w:spacing w:after="120" w:line="276" w:lineRule="auto"/>
        <w:rPr>
          <w:rFonts w:ascii="Arial" w:hAnsi="Arial" w:cs="Arial"/>
        </w:rPr>
      </w:pPr>
      <w:r>
        <w:rPr>
          <w:rFonts w:ascii="Arial" w:hAnsi="Arial" w:cs="Arial"/>
          <w:i/>
          <w:iCs/>
        </w:rPr>
        <w:t>Discrete-time-crystal 2T-subharmonic.</w:t>
      </w:r>
      <w:r>
        <w:rPr>
          <w:rFonts w:ascii="Arial" w:hAnsi="Arial" w:cs="Arial"/>
        </w:rPr>
        <w:t xml:space="preserve"> The P5 DTC protocol prepares the pair, applies </w:t>
      </w:r>
      <w:r>
        <w:rPr>
          <w:rFonts w:ascii="Arial" w:hAnsi="Arial" w:cs="Arial"/>
          <w:i/>
          <w:iCs/>
        </w:rPr>
        <w:t>N</w:t>
      </w:r>
      <w:r>
        <w:rPr>
          <w:rFonts w:ascii="Arial" w:hAnsi="Arial" w:cs="Arial"/>
        </w:rPr>
        <w:t xml:space="preserve"> paired Floquet periods with periodic perturbation at rate ε, and measures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at each stroboscopic step. The diagnostic is the ratio of power at the subharmonic frequency </w:t>
      </w:r>
      <w:r>
        <w:rPr>
          <w:rFonts w:ascii="Arial" w:hAnsi="Arial" w:cs="Arial"/>
          <w:i/>
          <w:iCs/>
        </w:rPr>
        <w:t>1/(2T)</w:t>
      </w:r>
      <w:r>
        <w:rPr>
          <w:rFonts w:ascii="Arial" w:hAnsi="Arial" w:cs="Arial"/>
        </w:rPr>
        <w:t xml:space="preserve"> to power at </w:t>
      </w:r>
      <w:r>
        <w:rPr>
          <w:rFonts w:ascii="Arial" w:hAnsi="Arial" w:cs="Arial"/>
          <w:i/>
          <w:iCs/>
        </w:rPr>
        <w:t>1/T</w:t>
      </w:r>
      <w:r>
        <w:rPr>
          <w:rFonts w:ascii="Arial" w:hAnsi="Arial" w:cs="Arial"/>
        </w:rPr>
        <w:t xml:space="preserve"> (period doubling), compared between paired and unpaired control runs. Table 6 reports the paired / control 2T power ratio across backends and ε values.</w:t>
      </w:r>
    </w:p>
    <w:p w14:paraId="0A039EEF" w14:textId="39F30A03"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EF4"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0" w14:textId="77777777" w:rsidR="00B40B21" w:rsidRPr="00C42B43" w:rsidRDefault="00701DFF">
            <w:pPr>
              <w:rPr>
                <w:rFonts w:ascii="Arial" w:hAnsi="Arial" w:cs="Arial"/>
              </w:rPr>
            </w:pPr>
            <w:r>
              <w:rPr>
                <w:rFonts w:ascii="Arial" w:hAnsi="Arial" w:cs="Arial"/>
                <w:b/>
                <w:bCs/>
              </w:rPr>
              <w:t>ε</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1" w14:textId="77777777" w:rsidR="00B40B21" w:rsidRPr="00C42B43" w:rsidRDefault="00701DFF">
            <w:pPr>
              <w:rPr>
                <w:rFonts w:ascii="Arial" w:hAnsi="Arial" w:cs="Arial"/>
              </w:rPr>
            </w:pPr>
            <w:r>
              <w:rPr>
                <w:rFonts w:ascii="Arial" w:hAnsi="Arial" w:cs="Arial"/>
                <w:b/>
                <w:bCs/>
              </w:rPr>
              <w:t>Backend</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2" w14:textId="77777777" w:rsidR="00B40B21" w:rsidRPr="00C42B43" w:rsidRDefault="00701DFF">
            <w:pPr>
              <w:rPr>
                <w:rFonts w:ascii="Arial" w:hAnsi="Arial" w:cs="Arial"/>
              </w:rPr>
            </w:pPr>
            <w:r>
              <w:rPr>
                <w:rFonts w:ascii="Arial" w:hAnsi="Arial" w:cs="Arial"/>
                <w:b/>
                <w:bCs/>
              </w:rPr>
              <w:t>Architecture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3" w14:textId="77777777" w:rsidR="00B40B21" w:rsidRPr="00C42B43" w:rsidRDefault="00701DFF">
            <w:pPr>
              <w:rPr>
                <w:rFonts w:ascii="Arial" w:hAnsi="Arial" w:cs="Arial"/>
              </w:rPr>
            </w:pPr>
            <w:r>
              <w:rPr>
                <w:rFonts w:ascii="Arial" w:hAnsi="Arial" w:cs="Arial"/>
                <w:b/>
                <w:bCs/>
              </w:rPr>
              <w:t>Paired/Control ratio</w:t>
            </w:r>
          </w:p>
        </w:tc>
      </w:tr>
      <w:tr w:rsidR="00B40B21" w:rsidRPr="00C42B43" w14:paraId="0A039EF9"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5" w14:textId="77777777" w:rsidR="00B40B21" w:rsidRPr="00C42B43" w:rsidRDefault="00701DFF">
            <w:pPr>
              <w:rPr>
                <w:rFonts w:ascii="Arial" w:hAnsi="Arial" w:cs="Arial"/>
              </w:rPr>
            </w:pPr>
            <w:r>
              <w:rPr>
                <w:rFonts w:ascii="Arial" w:hAnsi="Arial" w:cs="Arial"/>
              </w:rPr>
              <w:t>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6"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7"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8" w14:textId="77777777" w:rsidR="00B40B21" w:rsidRPr="00C42B43" w:rsidRDefault="00701DFF">
            <w:pPr>
              <w:rPr>
                <w:rFonts w:ascii="Arial" w:hAnsi="Arial" w:cs="Arial"/>
              </w:rPr>
            </w:pPr>
            <w:r>
              <w:rPr>
                <w:rFonts w:ascii="Arial" w:hAnsi="Arial" w:cs="Arial"/>
              </w:rPr>
              <w:t>3.44×</w:t>
            </w:r>
          </w:p>
        </w:tc>
      </w:tr>
      <w:tr w:rsidR="00B40B21" w:rsidRPr="00C42B43" w14:paraId="0A039EFE"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A" w14:textId="77777777" w:rsidR="00B40B21" w:rsidRPr="00C42B43" w:rsidRDefault="00701DFF">
            <w:pPr>
              <w:rPr>
                <w:rFonts w:ascii="Arial" w:hAnsi="Arial" w:cs="Arial"/>
              </w:rPr>
            </w:pPr>
            <w:r>
              <w:rPr>
                <w:rFonts w:ascii="Arial" w:hAnsi="Arial" w:cs="Arial"/>
              </w:rPr>
              <w:t>0.1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B"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C"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D" w14:textId="77777777" w:rsidR="00B40B21" w:rsidRPr="00C42B43" w:rsidRDefault="00701DFF">
            <w:pPr>
              <w:rPr>
                <w:rFonts w:ascii="Arial" w:hAnsi="Arial" w:cs="Arial"/>
              </w:rPr>
            </w:pPr>
            <w:r>
              <w:rPr>
                <w:rFonts w:ascii="Arial" w:hAnsi="Arial" w:cs="Arial"/>
              </w:rPr>
              <w:t>3.54×</w:t>
            </w:r>
          </w:p>
        </w:tc>
      </w:tr>
      <w:tr w:rsidR="00B40B21" w:rsidRPr="00C42B43" w14:paraId="0A039F03"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F" w14:textId="77777777" w:rsidR="00B40B21" w:rsidRPr="00C42B43" w:rsidRDefault="00701DFF">
            <w:pPr>
              <w:rPr>
                <w:rFonts w:ascii="Arial" w:hAnsi="Arial" w:cs="Arial"/>
              </w:rPr>
            </w:pPr>
            <w:r>
              <w:rPr>
                <w:rFonts w:ascii="Arial" w:hAnsi="Arial" w:cs="Arial"/>
              </w:rPr>
              <w:t>0.2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0"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1"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2" w14:textId="77777777" w:rsidR="00B40B21" w:rsidRPr="00C42B43" w:rsidRDefault="00701DFF">
            <w:pPr>
              <w:rPr>
                <w:rFonts w:ascii="Arial" w:hAnsi="Arial" w:cs="Arial"/>
              </w:rPr>
            </w:pPr>
            <w:r>
              <w:rPr>
                <w:rFonts w:ascii="Arial" w:hAnsi="Arial" w:cs="Arial"/>
              </w:rPr>
              <w:t>3.58×</w:t>
            </w:r>
          </w:p>
        </w:tc>
      </w:tr>
      <w:tr w:rsidR="00B40B21" w:rsidRPr="00C42B43" w14:paraId="0A039F08"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4" w14:textId="77777777" w:rsidR="00B40B21" w:rsidRPr="00C42B43" w:rsidRDefault="00701DFF">
            <w:pPr>
              <w:rPr>
                <w:rFonts w:ascii="Arial" w:hAnsi="Arial" w:cs="Arial"/>
              </w:rPr>
            </w:pPr>
            <w:r>
              <w:rPr>
                <w:rFonts w:ascii="Arial" w:hAnsi="Arial" w:cs="Arial"/>
              </w:rPr>
              <w:t>0.3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5"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6"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7" w14:textId="77777777" w:rsidR="00B40B21" w:rsidRPr="00C42B43" w:rsidRDefault="00701DFF">
            <w:pPr>
              <w:rPr>
                <w:rFonts w:ascii="Arial" w:hAnsi="Arial" w:cs="Arial"/>
              </w:rPr>
            </w:pPr>
            <w:r>
              <w:rPr>
                <w:rFonts w:ascii="Arial" w:hAnsi="Arial" w:cs="Arial"/>
              </w:rPr>
              <w:t>3.20×</w:t>
            </w:r>
          </w:p>
        </w:tc>
      </w:tr>
      <w:tr w:rsidR="00B40B21" w:rsidRPr="00C42B43" w14:paraId="0A039F0D"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9" w14:textId="77777777" w:rsidR="00B40B21" w:rsidRPr="00C42B43" w:rsidRDefault="00701DFF">
            <w:pPr>
              <w:rPr>
                <w:rFonts w:ascii="Arial" w:hAnsi="Arial" w:cs="Arial"/>
              </w:rPr>
            </w:pPr>
            <w:r>
              <w:rPr>
                <w:rFonts w:ascii="Arial" w:hAnsi="Arial" w:cs="Arial"/>
                <w:b/>
                <w:bCs/>
              </w:rPr>
              <w:t>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A" w14:textId="77777777" w:rsidR="00B40B21" w:rsidRPr="00C42B43" w:rsidRDefault="00701DFF">
            <w:pPr>
              <w:rPr>
                <w:rFonts w:ascii="Arial" w:hAnsi="Arial" w:cs="Arial"/>
              </w:rPr>
            </w:pPr>
            <w:r>
              <w:rPr>
                <w:rFonts w:ascii="Arial" w:eastAsia="Consolas" w:hAnsi="Arial" w:cs="Arial"/>
                <w:b/>
                <w:bCs/>
                <w:shd w:val="clear" w:color="auto" w:fill="F2F2F2"/>
              </w:rPr>
              <w:t>ibm_kingston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B" w14:textId="77777777" w:rsidR="00B40B21" w:rsidRPr="00C42B43" w:rsidRDefault="00701DFF">
            <w:pPr>
              <w:rPr>
                <w:rFonts w:ascii="Arial" w:hAnsi="Arial" w:cs="Arial"/>
              </w:rPr>
            </w:pPr>
            <w:r>
              <w:rPr>
                <w:rFonts w:ascii="Arial" w:hAnsi="Arial" w:cs="Arial"/>
                <w:b/>
                <w:bCs/>
              </w:rPr>
              <w:t>Heron r2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C" w14:textId="77777777" w:rsidR="00B40B21" w:rsidRPr="00C42B43" w:rsidRDefault="00701DFF">
            <w:pPr>
              <w:rPr>
                <w:rFonts w:ascii="Arial" w:hAnsi="Arial" w:cs="Arial"/>
              </w:rPr>
            </w:pPr>
            <w:r>
              <w:rPr>
                <w:rFonts w:ascii="Arial" w:hAnsi="Arial" w:cs="Arial"/>
                <w:b/>
                <w:bCs/>
              </w:rPr>
              <w:t>3.92×</w:t>
            </w:r>
          </w:p>
        </w:tc>
      </w:tr>
      <w:tr w:rsidR="00B40B21" w:rsidRPr="00C42B43" w14:paraId="0A039F12"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E" w14:textId="77777777" w:rsidR="00B40B21" w:rsidRPr="00C42B43" w:rsidRDefault="00701DFF">
            <w:pPr>
              <w:rPr>
                <w:rFonts w:ascii="Arial" w:hAnsi="Arial" w:cs="Arial"/>
              </w:rPr>
            </w:pPr>
            <w:r>
              <w:rPr>
                <w:rFonts w:ascii="Arial" w:hAnsi="Arial" w:cs="Arial"/>
                <w:b/>
                <w:bCs/>
              </w:rPr>
              <w:t>0.1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F" w14:textId="77777777" w:rsidR="00B40B21" w:rsidRPr="00C42B43" w:rsidRDefault="00701DFF">
            <w:pPr>
              <w:rPr>
                <w:rFonts w:ascii="Arial" w:hAnsi="Arial" w:cs="Arial"/>
              </w:rPr>
            </w:pPr>
            <w:r>
              <w:rPr>
                <w:rFonts w:ascii="Arial" w:eastAsia="Consolas" w:hAnsi="Arial" w:cs="Arial"/>
                <w:b/>
                <w:bCs/>
                <w:shd w:val="clear" w:color="auto" w:fill="F2F2F2"/>
              </w:rPr>
              <w:t>ibm_kingston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10" w14:textId="77777777" w:rsidR="00B40B21" w:rsidRPr="00C42B43" w:rsidRDefault="00701DFF">
            <w:pPr>
              <w:rPr>
                <w:rFonts w:ascii="Arial" w:hAnsi="Arial" w:cs="Arial"/>
              </w:rPr>
            </w:pPr>
            <w:r>
              <w:rPr>
                <w:rFonts w:ascii="Arial" w:hAnsi="Arial" w:cs="Arial"/>
                <w:b/>
                <w:bCs/>
              </w:rPr>
              <w:t>Heron r2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11" w14:textId="77777777" w:rsidR="00B40B21" w:rsidRPr="00C42B43" w:rsidRDefault="00701DFF">
            <w:pPr>
              <w:rPr>
                <w:rFonts w:ascii="Arial" w:hAnsi="Arial" w:cs="Arial"/>
              </w:rPr>
            </w:pPr>
            <w:r>
              <w:rPr>
                <w:rFonts w:ascii="Arial" w:hAnsi="Arial" w:cs="Arial"/>
                <w:b/>
                <w:bCs/>
              </w:rPr>
              <w:t>3.43×</w:t>
            </w:r>
          </w:p>
        </w:tc>
      </w:tr>
    </w:tbl>
    <w:p w14:paraId="43D355EA" w14:textId="77777777" w:rsidR="00361C99" w:rsidRPr="00C42B43" w:rsidRDefault="00361C99" w:rsidP="00361C99">
      <w:pPr>
        <w:spacing w:after="120" w:line="276" w:lineRule="auto"/>
        <w:rPr>
          <w:rFonts w:ascii="Arial" w:hAnsi="Arial" w:cs="Arial"/>
        </w:rPr>
      </w:pPr>
      <w:r>
        <w:rPr>
          <w:rFonts w:ascii="Arial" w:hAnsi="Arial" w:cs="Arial"/>
          <w:b/>
          <w:bCs/>
        </w:rPr>
        <w:t>Table 6.</w:t>
      </w:r>
      <w:r>
        <w:rPr>
          <w:rFonts w:ascii="Arial" w:hAnsi="Arial" w:cs="Arial"/>
        </w:rPr>
        <w:t xml:space="preserve"> P5 DTC paired / control 2T-subharmonic power ratio.</w:t>
      </w:r>
    </w:p>
    <w:p w14:paraId="0A039F13" w14:textId="4CE68D9B" w:rsidR="00B40B21" w:rsidRPr="00C42B43" w:rsidRDefault="00B40B21">
      <w:pPr>
        <w:spacing w:after="120"/>
        <w:rPr>
          <w:rFonts w:ascii="Arial" w:hAnsi="Arial" w:cs="Arial"/>
        </w:rPr>
      </w:pPr>
    </w:p>
    <w:p w14:paraId="0A039F14" w14:textId="77777777" w:rsidR="00B40B21" w:rsidRPr="00C42B43" w:rsidRDefault="00701DFF">
      <w:pPr>
        <w:spacing w:after="120" w:line="276" w:lineRule="auto"/>
        <w:rPr>
          <w:rFonts w:ascii="Arial" w:hAnsi="Arial" w:cs="Arial"/>
        </w:rPr>
      </w:pPr>
      <w:r>
        <w:rPr>
          <w:rFonts w:ascii="Arial" w:hAnsi="Arial" w:cs="Arial"/>
        </w:rPr>
        <w:t>Heron r2 matches or exceeds every Eagle r3 result at the same ε. Two IBM architectures with distinct coupling maps, qubit counts, and calibration profiles produce the same DTC signature at matched resource budget.</w:t>
      </w:r>
    </w:p>
    <w:p w14:paraId="0A039F15" w14:textId="77777777" w:rsidR="00B40B21" w:rsidRPr="00361C99" w:rsidRDefault="00701DFF">
      <w:pPr>
        <w:pStyle w:val="Heading2"/>
        <w:rPr>
          <w:rFonts w:ascii="Arial" w:hAnsi="Arial" w:cs="Arial"/>
          <w:i w:val="0"/>
          <w:iCs w:val="0"/>
        </w:rPr>
      </w:pPr>
      <w:r>
        <w:rPr>
          <w:rFonts w:ascii="Arial" w:hAnsi="Arial" w:cs="Arial"/>
          <w:i w:val="0"/>
          <w:iCs w:val="0"/>
        </w:rPr>
        <w:t>3.5 Dynamical observables (Berry phase, quasi-period)</w:t>
      </w:r>
    </w:p>
    <w:p w14:paraId="0A039F16" w14:textId="77777777" w:rsidR="00B40B21" w:rsidRPr="00C42B43" w:rsidRDefault="00701DFF">
      <w:pPr>
        <w:spacing w:after="120" w:line="276" w:lineRule="auto"/>
        <w:rPr>
          <w:rFonts w:ascii="Arial" w:hAnsi="Arial" w:cs="Arial"/>
        </w:rPr>
      </w:pPr>
      <w:r>
        <w:rPr>
          <w:rFonts w:ascii="Arial" w:hAnsi="Arial" w:cs="Arial"/>
        </w:rPr>
        <w:t>We summarise two further dynamical observables that confirm the protocol supports non-trivial quantum coherence across multiple Floquet periods.</w:t>
      </w:r>
    </w:p>
    <w:p w14:paraId="0A039F17" w14:textId="77777777" w:rsidR="00B40B21" w:rsidRPr="00C42B43" w:rsidRDefault="00701DFF">
      <w:pPr>
        <w:spacing w:after="120" w:line="276" w:lineRule="auto"/>
        <w:rPr>
          <w:rFonts w:ascii="Arial" w:hAnsi="Arial" w:cs="Arial"/>
        </w:rPr>
      </w:pPr>
      <w:r>
        <w:rPr>
          <w:rFonts w:ascii="Arial" w:hAnsi="Arial" w:cs="Arial"/>
          <w:i/>
          <w:iCs/>
        </w:rPr>
        <w:lastRenderedPageBreak/>
        <w:t>P1b Ramsey Berry phase.</w:t>
      </w:r>
      <w:r>
        <w:rPr>
          <w:rFonts w:ascii="Arial" w:hAnsi="Arial" w:cs="Arial"/>
        </w:rPr>
        <w:t xml:space="preserve"> Forward-chirality and reversed-chirality Ramsey interferometry on </w:t>
      </w:r>
      <w:r>
        <w:rPr>
          <w:rFonts w:ascii="Arial" w:hAnsi="Arial" w:cs="Arial"/>
          <w:i/>
          <w:iCs/>
        </w:rPr>
        <w:t>q</w:t>
      </w:r>
      <w:r>
        <w:rPr>
          <w:rFonts w:ascii="Cambria Math" w:hAnsi="Cambria Math" w:cs="Cambria Math"/>
        </w:rPr>
        <w:t>⁺</w:t>
      </w:r>
      <w:r>
        <w:rPr>
          <w:rFonts w:ascii="Arial" w:hAnsi="Arial" w:cs="Arial"/>
        </w:rPr>
        <w:t xml:space="preserve"> and </w:t>
      </w:r>
      <w:r>
        <w:rPr>
          <w:rFonts w:ascii="Arial" w:hAnsi="Arial" w:cs="Arial"/>
          <w:i/>
          <w:iCs/>
        </w:rPr>
        <w:t>q</w:t>
      </w:r>
      <w:r>
        <w:rPr>
          <w:rFonts w:ascii="Cambria Math" w:hAnsi="Cambria Math" w:cs="Cambria Math"/>
        </w:rPr>
        <w:t>⁻</w:t>
      </w:r>
      <w:r>
        <w:rPr>
          <w:rFonts w:ascii="Arial" w:hAnsi="Arial" w:cs="Arial"/>
        </w:rPr>
        <w:t xml:space="preserve"> (16 jobs per backend, zero CX, depth 6, 4,096 shots) measures the Berry phase accumulated across </w:t>
      </w:r>
      <w:r>
        <w:rPr>
          <w:rFonts w:ascii="Arial" w:hAnsi="Arial" w:cs="Arial"/>
          <w:i/>
          <w:iCs/>
        </w:rPr>
        <w:t>n</w:t>
      </w:r>
      <w:r>
        <w:rPr>
          <w:rFonts w:ascii="Arial" w:hAnsi="Arial" w:cs="Arial"/>
        </w:rPr>
        <w:t xml:space="preserve"> = 1..12 steps via the chirality-difference observable </w:t>
      </w:r>
      <w:r>
        <w:rPr>
          <w:rFonts w:ascii="Arial" w:hAnsi="Arial" w:cs="Arial"/>
          <w:i/>
          <w:iCs/>
        </w:rPr>
        <w:t>\Delta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forward -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reversed</w:t>
      </w:r>
      <w:r>
        <w:rPr>
          <w:rFonts w:ascii="Arial" w:hAnsi="Arial" w:cs="Arial"/>
        </w:rPr>
        <w:t xml:space="preserve">. Both the predicted sign flip between </w:t>
      </w:r>
      <w:r>
        <w:rPr>
          <w:rFonts w:ascii="Arial" w:hAnsi="Arial" w:cs="Arial"/>
          <w:i/>
          <w:iCs/>
        </w:rPr>
        <w:t>n</w:t>
      </w:r>
      <w:r>
        <w:rPr>
          <w:rFonts w:ascii="Arial" w:hAnsi="Arial" w:cs="Arial"/>
        </w:rPr>
        <w:t xml:space="preserve"> = 6 and </w:t>
      </w:r>
      <w:r>
        <w:rPr>
          <w:rFonts w:ascii="Arial" w:hAnsi="Arial" w:cs="Arial"/>
          <w:i/>
          <w:iCs/>
        </w:rPr>
        <w:t>n</w:t>
      </w:r>
      <w:r>
        <w:rPr>
          <w:rFonts w:ascii="Arial" w:hAnsi="Arial" w:cs="Arial"/>
        </w:rPr>
        <w:t xml:space="preserve"> = 8 and the predicted peak at </w:t>
      </w:r>
      <w:r>
        <w:rPr>
          <w:rFonts w:ascii="Arial" w:hAnsi="Arial" w:cs="Arial"/>
          <w:i/>
          <w:iCs/>
        </w:rPr>
        <w:t>n</w:t>
      </w:r>
      <w:r>
        <w:rPr>
          <w:rFonts w:ascii="Arial" w:hAnsi="Arial" w:cs="Arial"/>
        </w:rPr>
        <w:t xml:space="preserve"> = 10 are reproduced on hardware at 96% fidelity against the ideal curve. The </w:t>
      </w:r>
      <w:r>
        <w:rPr>
          <w:rFonts w:ascii="Cambria Math" w:hAnsi="Cambria Math" w:cs="Cambria Math"/>
          <w:i/>
          <w:iCs/>
        </w:rPr>
        <w:t>ℤ</w:t>
      </w:r>
      <w:r>
        <w:rPr>
          <w:rFonts w:ascii="Arial" w:hAnsi="Arial" w:cs="Arial"/>
          <w:i/>
          <w:iCs/>
        </w:rPr>
        <w:t>_2</w:t>
      </w:r>
      <w:r>
        <w:rPr>
          <w:rFonts w:ascii="Arial" w:hAnsi="Arial" w:cs="Arial"/>
        </w:rPr>
        <w:t xml:space="preserve"> antisymmetry </w:t>
      </w:r>
      <w:r>
        <w:rPr>
          <w:rFonts w:ascii="Arial" w:hAnsi="Arial" w:cs="Arial"/>
          <w:i/>
          <w:iCs/>
        </w:rPr>
        <w:t>\Delta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 -\Delta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rPr>
        <w:t xml:space="preserve"> holds to ~1% on Strasbourg and ~2% on Kingston, consistent with shot noise at 4 096 shots per circuit. Full tables in the repository's </w:t>
      </w:r>
      <w:r>
        <w:rPr>
          <w:rFonts w:ascii="Arial" w:eastAsia="Consolas" w:hAnsi="Arial" w:cs="Arial"/>
          <w:shd w:val="clear" w:color="auto" w:fill="F2F2F2"/>
        </w:rPr>
        <w:t>HARDWARE-RESULTS.md</w:t>
      </w:r>
      <w:r>
        <w:rPr>
          <w:rFonts w:ascii="Arial" w:hAnsi="Arial" w:cs="Arial"/>
        </w:rPr>
        <w:t>.</w:t>
      </w:r>
    </w:p>
    <w:p w14:paraId="0A039F18" w14:textId="77777777" w:rsidR="00B40B21" w:rsidRPr="00C42B43" w:rsidRDefault="00701DFF">
      <w:pPr>
        <w:spacing w:after="120" w:line="276" w:lineRule="auto"/>
        <w:rPr>
          <w:rFonts w:ascii="Arial" w:hAnsi="Arial" w:cs="Arial"/>
        </w:rPr>
      </w:pPr>
      <w:r>
        <w:rPr>
          <w:rFonts w:ascii="Arial" w:hAnsi="Arial" w:cs="Arial"/>
          <w:i/>
          <w:iCs/>
        </w:rPr>
        <w:t>P2 quasi-period peak.</w:t>
      </w:r>
      <w:r>
        <w:rPr>
          <w:rFonts w:ascii="Arial" w:hAnsi="Arial" w:cs="Arial"/>
        </w:rPr>
        <w:t xml:space="preserve"> The stroboscopic return probability </w:t>
      </w:r>
      <w:r>
        <w:rPr>
          <w:rFonts w:ascii="Arial" w:hAnsi="Arial" w:cs="Arial"/>
          <w:i/>
          <w:iCs/>
        </w:rPr>
        <w:t>P(|00</w:t>
      </w:r>
      <w:r>
        <w:rPr>
          <w:rFonts w:ascii="Cambria Math" w:hAnsi="Cambria Math" w:cs="Cambria Math"/>
          <w:i/>
          <w:iCs/>
        </w:rPr>
        <w:t>⟩</w:t>
      </w:r>
      <w:r>
        <w:rPr>
          <w:rFonts w:ascii="Arial" w:hAnsi="Arial" w:cs="Arial"/>
          <w:i/>
          <w:iCs/>
        </w:rPr>
        <w:t>)</w:t>
      </w:r>
      <w:r>
        <w:rPr>
          <w:rFonts w:ascii="Arial" w:hAnsi="Arial" w:cs="Arial"/>
        </w:rPr>
        <w:t xml:space="preserve"> at </w:t>
      </w:r>
      <w:r>
        <w:rPr>
          <w:rFonts w:ascii="Arial" w:hAnsi="Arial" w:cs="Arial"/>
          <w:i/>
          <w:iCs/>
        </w:rPr>
        <w:t>n</w:t>
      </w:r>
      <w:r>
        <w:rPr>
          <w:rFonts w:ascii="Arial" w:hAnsi="Arial" w:cs="Arial"/>
        </w:rPr>
        <w:t xml:space="preserve"> = 39 (= 3.25 </w:t>
      </w:r>
      <w:r>
        <w:rPr>
          <w:rFonts w:ascii="Arial" w:hAnsi="Arial" w:cs="Arial"/>
          <w:i/>
          <w:iCs/>
        </w:rPr>
        <w:t>T</w:t>
      </w:r>
      <w:r>
        <w:rPr>
          <w:rFonts w:ascii="Arial" w:hAnsi="Arial" w:cs="Arial"/>
        </w:rPr>
        <w:t xml:space="preserve">) is 0.890 on Strasbourg and 0.906 on Kingston, versus 0.909 ideal — 97.9% and 99.6% fidelity respectively. The peak is flanked by sharp drops at </w:t>
      </w:r>
      <w:r>
        <w:rPr>
          <w:rFonts w:ascii="Arial" w:hAnsi="Arial" w:cs="Arial"/>
          <w:i/>
          <w:iCs/>
        </w:rPr>
        <w:t>n</w:t>
      </w:r>
      <w:r>
        <w:rPr>
          <w:rFonts w:ascii="Arial" w:hAnsi="Arial" w:cs="Arial"/>
        </w:rPr>
        <w:t xml:space="preserve"> = 41 on both backends, as the ideal curve predicts. The overall stroboscopic pattern is consistent with a quasi-periodic Floquet structure rather than a monotone decoherence decay; the 97–99% cross-backend fidelity across the full sweep confirms that what is being measured is quantum dynamics, not decoherence envelope.</w:t>
      </w:r>
    </w:p>
    <w:p w14:paraId="0A039F19" w14:textId="77777777" w:rsidR="00B40B21" w:rsidRPr="00C42B43" w:rsidRDefault="00701DFF">
      <w:pPr>
        <w:spacing w:after="120" w:line="276" w:lineRule="auto"/>
        <w:rPr>
          <w:rFonts w:ascii="Arial" w:hAnsi="Arial" w:cs="Arial"/>
        </w:rPr>
      </w:pPr>
      <w:r>
        <w:rPr>
          <w:rFonts w:ascii="Arial" w:hAnsi="Arial" w:cs="Arial"/>
        </w:rPr>
        <w:t>Together, §§3.2–3.5 establish that the P gate is transparently implementable on two IBM architectures, that its signature is causally produced by the P gate itself (matched-depth directional Fano gap), and that the signature reproduces across architectures with quantitative agreement to within a few percent at every observable.</w:t>
      </w:r>
    </w:p>
    <w:p w14:paraId="0A039F1B" w14:textId="77777777" w:rsidR="00B40B21" w:rsidRPr="00C42B43" w:rsidRDefault="00701DFF">
      <w:pPr>
        <w:pStyle w:val="Heading1"/>
        <w:spacing w:after="120"/>
        <w:rPr>
          <w:rFonts w:ascii="Arial" w:hAnsi="Arial" w:cs="Arial"/>
        </w:rPr>
      </w:pPr>
      <w:r>
        <w:rPr>
          <w:rFonts w:ascii="Arial" w:hAnsi="Arial" w:cs="Arial"/>
        </w:rPr>
        <w:t>4. Topology Monte Carlo: the signal follows the gate, not the lattice</w:t>
      </w:r>
    </w:p>
    <w:p w14:paraId="0A039F1C" w14:textId="77777777" w:rsidR="00B40B21" w:rsidRPr="00361C99" w:rsidRDefault="00701DFF">
      <w:pPr>
        <w:pStyle w:val="Heading2"/>
        <w:rPr>
          <w:rFonts w:ascii="Arial" w:hAnsi="Arial" w:cs="Arial"/>
          <w:i w:val="0"/>
          <w:iCs w:val="0"/>
        </w:rPr>
      </w:pPr>
      <w:r>
        <w:rPr>
          <w:rFonts w:ascii="Arial" w:hAnsi="Arial" w:cs="Arial"/>
          <w:i w:val="0"/>
          <w:iCs w:val="0"/>
        </w:rPr>
        <w:t>4.1 Motivation</w:t>
      </w:r>
    </w:p>
    <w:p w14:paraId="0A039F1D" w14:textId="77777777" w:rsidR="00B40B21" w:rsidRPr="00C42B43" w:rsidRDefault="00701DFF">
      <w:pPr>
        <w:spacing w:after="120" w:line="276" w:lineRule="auto"/>
        <w:rPr>
          <w:rFonts w:ascii="Arial" w:hAnsi="Arial" w:cs="Arial"/>
        </w:rPr>
      </w:pPr>
      <w:r>
        <w:rPr>
          <w:rFonts w:ascii="Arial" w:hAnsi="Arial" w:cs="Arial"/>
        </w:rPr>
        <w:t>The two IBM architectures tested in §3 — Eagle r3 and Heron r2 — both carry hexagonal coupling maps, inherited from IBM's heavy-hex design for surface-code compatibility. A question immediately follows §3: does the sub-Poissonian signature require a hexagonal lattice, or will it appear equally on any connectivity that supports the P-gate modulation? The IBM hardware results alone cannot decide this. A direct hardware answer requires paired-phase execution on a non-hex processor, which is what the pre-registered protocol in §5 sets up for Google Willow. In the meantime, this section asks the question classically.</w:t>
      </w:r>
    </w:p>
    <w:p w14:paraId="0A039F1E" w14:textId="77777777" w:rsidR="00B40B21" w:rsidRPr="00C42B43" w:rsidRDefault="00701DFF">
      <w:pPr>
        <w:spacing w:after="120" w:line="276" w:lineRule="auto"/>
        <w:rPr>
          <w:rFonts w:ascii="Arial" w:hAnsi="Arial" w:cs="Arial"/>
        </w:rPr>
      </w:pPr>
      <w:r>
        <w:rPr>
          <w:rFonts w:ascii="Arial" w:hAnsi="Arial" w:cs="Arial"/>
        </w:rPr>
        <w:t xml:space="preserve">We perform a matched-protocol Monte Carlo simulation comparing hexagonal and square grids under the same twelve-step Floquet modulation used on hardware. The simulation is not a substitute for hardware; it is designed to </w:t>
      </w:r>
      <w:r>
        <w:rPr>
          <w:rFonts w:ascii="Arial" w:hAnsi="Arial" w:cs="Arial"/>
          <w:i/>
          <w:iCs/>
        </w:rPr>
        <w:t>falsify</w:t>
      </w:r>
      <w:r>
        <w:rPr>
          <w:rFonts w:ascii="Arial" w:hAnsi="Arial" w:cs="Arial"/>
        </w:rPr>
        <w:t xml:space="preserve"> the hypothesis that the signal is topology-specific. If hexagonal connectivity were necessary, a square-grid Monte Carlo should return </w:t>
      </w:r>
      <w:r>
        <w:rPr>
          <w:rFonts w:ascii="Arial" w:hAnsi="Arial" w:cs="Arial"/>
          <w:i/>
          <w:iCs/>
        </w:rPr>
        <w:t>F</w:t>
      </w:r>
      <w:r>
        <w:rPr>
          <w:rFonts w:ascii="Arial" w:hAnsi="Arial" w:cs="Arial"/>
        </w:rPr>
        <w:t xml:space="preserve"> ≥ 1 even at multi-round depth. We find the opposite.</w:t>
      </w:r>
    </w:p>
    <w:p w14:paraId="0A039F1F" w14:textId="77777777" w:rsidR="00B40B21" w:rsidRPr="00361C99" w:rsidRDefault="00701DFF">
      <w:pPr>
        <w:pStyle w:val="Heading2"/>
        <w:rPr>
          <w:rFonts w:ascii="Arial" w:hAnsi="Arial" w:cs="Arial"/>
          <w:i w:val="0"/>
          <w:iCs w:val="0"/>
        </w:rPr>
      </w:pPr>
      <w:r>
        <w:rPr>
          <w:rFonts w:ascii="Arial" w:hAnsi="Arial" w:cs="Arial"/>
          <w:i w:val="0"/>
          <w:iCs w:val="0"/>
        </w:rPr>
        <w:t>4.2 Method</w:t>
      </w:r>
    </w:p>
    <w:p w14:paraId="0A039F20" w14:textId="77777777" w:rsidR="00B40B21" w:rsidRPr="00C42B43" w:rsidRDefault="00701DFF">
      <w:pPr>
        <w:spacing w:after="120" w:line="276" w:lineRule="auto"/>
        <w:rPr>
          <w:rFonts w:ascii="Arial" w:hAnsi="Arial" w:cs="Arial"/>
        </w:rPr>
      </w:pPr>
      <w:r>
        <w:rPr>
          <w:rFonts w:ascii="Arial" w:hAnsi="Arial" w:cs="Arial"/>
        </w:rPr>
        <w:t>Four cell topologies are simulated at matched protocol: a hexagonal triangle (3 nodes, 3 edges), a 2×2 square cell (4 nodes, 4 edges), a 7-node Eisenstein cell on hex (7 nodes, 12 edges), and a 3×3 square grid (9 nodes, 12 edges). At each ouroboros step, random gate errors are injected at each node with probability ε, flipping the absent gate to a uniformly-random alternative among the remaining four merkabit gates. Syndrome extraction fires an ancilla for each edge (</w:t>
      </w:r>
      <w:r>
        <w:rPr>
          <w:rFonts w:ascii="Arial" w:hAnsi="Arial" w:cs="Arial"/>
          <w:i/>
          <w:iCs/>
        </w:rPr>
        <w:t>i</w:t>
      </w:r>
      <w:r>
        <w:rPr>
          <w:rFonts w:ascii="Arial" w:hAnsi="Arial" w:cs="Arial"/>
        </w:rPr>
        <w:t xml:space="preserve">, </w:t>
      </w:r>
      <w:r>
        <w:rPr>
          <w:rFonts w:ascii="Arial" w:hAnsi="Arial" w:cs="Arial"/>
          <w:i/>
          <w:iCs/>
        </w:rPr>
        <w:t>j</w:t>
      </w:r>
      <w:r>
        <w:rPr>
          <w:rFonts w:ascii="Arial" w:hAnsi="Arial" w:cs="Arial"/>
        </w:rPr>
        <w:t xml:space="preserve">) whenever the two endpoints' absent-gate assignments coincide. Over </w:t>
      </w:r>
      <w:r>
        <w:rPr>
          <w:rFonts w:ascii="Arial" w:hAnsi="Arial" w:cs="Arial"/>
          <w:i/>
          <w:iCs/>
        </w:rPr>
        <w:t>τ</w:t>
      </w:r>
      <w:r>
        <w:rPr>
          <w:rFonts w:ascii="Arial" w:hAnsi="Arial" w:cs="Arial"/>
        </w:rPr>
        <w:t xml:space="preserve"> rounds, we accumulate </w:t>
        <w:lastRenderedPageBreak/>
        <w:t xml:space="preserve">the per-shot syndrome weight and report the Fano factor </w:t>
      </w:r>
      <w:r>
        <w:rPr>
          <w:rFonts w:ascii="Arial" w:hAnsi="Arial" w:cs="Arial"/>
          <w:i/>
          <w:iCs/>
        </w:rPr>
        <w:t>F</w:t>
      </w:r>
      <w:r>
        <w:rPr>
          <w:rFonts w:ascii="Arial" w:hAnsi="Arial" w:cs="Arial"/>
        </w:rPr>
        <w:t xml:space="preserve"> = Var/Mean across 20,000 shots per configuration.</w:t>
      </w:r>
    </w:p>
    <w:p w14:paraId="0A039F21" w14:textId="77777777" w:rsidR="00B40B21" w:rsidRPr="00C42B43" w:rsidRDefault="00701DFF">
      <w:pPr>
        <w:spacing w:after="120" w:line="276" w:lineRule="auto"/>
        <w:rPr>
          <w:rFonts w:ascii="Arial" w:hAnsi="Arial" w:cs="Arial"/>
        </w:rPr>
      </w:pPr>
      <w:r>
        <w:rPr>
          <w:rFonts w:ascii="Arial" w:hAnsi="Arial" w:cs="Arial"/>
        </w:rPr>
        <w:t>The chirality assignment rule is the only structural difference between topologies: hexagonal cells use the standard Z</w:t>
      </w:r>
      <w:r>
        <w:rPr>
          <w:rFonts w:ascii="Cambria Math" w:hAnsi="Cambria Math" w:cs="Cambria Math"/>
        </w:rPr>
        <w:t>₃</w:t>
      </w:r>
      <w:r>
        <w:rPr>
          <w:rFonts w:ascii="Arial" w:hAnsi="Arial" w:cs="Arial"/>
        </w:rPr>
        <w:t xml:space="preserve"> Eisenstein assignment χ = (a + b) mod 3, giving three chirality classes; the square 3×3 grid uses χ = (row + col) mod 3, also three classes; the 2×2 square admits only a Z</w:t>
      </w:r>
      <w:r>
        <w:rPr>
          <w:rFonts w:ascii="Cambria Math" w:hAnsi="Cambria Math" w:cs="Cambria Math"/>
        </w:rPr>
        <w:t>₂</w:t>
      </w:r>
      <w:r>
        <w:rPr>
          <w:rFonts w:ascii="Arial" w:hAnsi="Arial" w:cs="Arial"/>
        </w:rPr>
        <w:t xml:space="preserve"> checkerboard. The twelve-step Floquet angle table is identical across all four cells — the same table derived from the dual-spinor construction that drives the on-hardware circuits in §3. The only freedom in the simulation is the topology; every other parameter is fixed.</w:t>
      </w:r>
    </w:p>
    <w:p w14:paraId="0A039F22" w14:textId="77777777" w:rsidR="00B40B21" w:rsidRPr="00C42B43" w:rsidRDefault="00701DFF">
      <w:pPr>
        <w:spacing w:after="120" w:line="276" w:lineRule="auto"/>
        <w:rPr>
          <w:rFonts w:ascii="Arial" w:hAnsi="Arial" w:cs="Arial"/>
        </w:rPr>
      </w:pPr>
      <w:r>
        <w:rPr>
          <w:rFonts w:ascii="Arial" w:hAnsi="Arial" w:cs="Arial"/>
        </w:rPr>
        <w:t xml:space="preserve">The two topologies are compared at two matched-node pairings (3-vs-4 and 7-vs-9) and five error rates ε </w:t>
      </w:r>
      <w:r>
        <w:rPr>
          <w:rFonts w:ascii="Cambria Math" w:hAnsi="Cambria Math" w:cs="Cambria Math"/>
        </w:rPr>
        <w:t>∈</w:t>
      </w:r>
      <w:r>
        <w:rPr>
          <w:rFonts w:ascii="Arial" w:hAnsi="Arial" w:cs="Arial"/>
        </w:rPr>
        <w:t xml:space="preserve"> {0.01, 0.05, 0.10, 0.20, 0.30}. We additionally run a scaling sweep at τ = 5, ε = 0.10 across seven cell sizes: hex {3, 7, 19} vs square {4, 9, 16, 25}. Paired (P-gate) and unpaired (symmetric-Rz) configurations are simulated at every point. Source code and output tables are committed to the sibling repository </w:t>
      </w:r>
      <w:r>
        <w:rPr>
          <w:rFonts w:ascii="Arial" w:eastAsia="Consolas" w:hAnsi="Arial" w:cs="Arial"/>
          <w:shd w:val="clear" w:color="auto" w:fill="F2F2F2"/>
        </w:rPr>
        <w:t>willow_hardware_merkabit/simulations/</w:t>
      </w:r>
      <w:r>
        <w:rPr>
          <w:rFonts w:ascii="Arial" w:hAnsi="Arial" w:cs="Arial"/>
        </w:rPr>
        <w:t>; all simulations use PRNG seed 42.</w:t>
      </w:r>
    </w:p>
    <w:p w14:paraId="0A039F23" w14:textId="77777777" w:rsidR="00B40B21" w:rsidRPr="00361C99" w:rsidRDefault="00701DFF">
      <w:pPr>
        <w:pStyle w:val="Heading2"/>
        <w:rPr>
          <w:rFonts w:ascii="Arial" w:hAnsi="Arial" w:cs="Arial"/>
          <w:i w:val="0"/>
          <w:iCs w:val="0"/>
        </w:rPr>
      </w:pPr>
      <w:r>
        <w:rPr>
          <w:rFonts w:ascii="Arial" w:hAnsi="Arial" w:cs="Arial"/>
          <w:i w:val="0"/>
          <w:iCs w:val="0"/>
        </w:rPr>
        <w:t>4.3 Core results</w:t>
      </w:r>
    </w:p>
    <w:p w14:paraId="0A039F24" w14:textId="77777777" w:rsidR="00B40B21" w:rsidRPr="00C42B43" w:rsidRDefault="00701DFF">
      <w:pPr>
        <w:spacing w:after="120" w:line="276" w:lineRule="auto"/>
        <w:rPr>
          <w:rFonts w:ascii="Arial" w:hAnsi="Arial" w:cs="Arial"/>
        </w:rPr>
      </w:pPr>
      <w:r>
        <w:rPr>
          <w:rFonts w:ascii="Arial" w:hAnsi="Arial" w:cs="Arial"/>
        </w:rPr>
        <w:t xml:space="preserve">Two qualitatively distinct regimes emerge from the single-round vs multi-round comparison. At </w:t>
      </w:r>
      <w:r>
        <w:rPr>
          <w:rFonts w:ascii="Arial" w:hAnsi="Arial" w:cs="Arial"/>
          <w:i/>
          <w:iCs/>
        </w:rPr>
        <w:t>τ</w:t>
      </w:r>
      <w:r>
        <w:rPr>
          <w:rFonts w:ascii="Arial" w:hAnsi="Arial" w:cs="Arial"/>
        </w:rPr>
        <w:t xml:space="preserve"> = 1, the hexagonal triangle returns </w:t>
      </w:r>
      <w:r>
        <w:rPr>
          <w:rFonts w:ascii="Arial" w:hAnsi="Arial" w:cs="Arial"/>
          <w:i/>
          <w:iCs/>
        </w:rPr>
        <w:t>F</w:t>
      </w:r>
      <w:r>
        <w:rPr>
          <w:rFonts w:ascii="Arial" w:hAnsi="Arial" w:cs="Arial"/>
        </w:rPr>
        <w:t xml:space="preserve"> = 0.92 while the 2×2 square returns </w:t>
      </w:r>
      <w:r>
        <w:rPr>
          <w:rFonts w:ascii="Arial" w:hAnsi="Arial" w:cs="Arial"/>
          <w:i/>
          <w:iCs/>
        </w:rPr>
        <w:t>F</w:t>
      </w:r>
      <w:r>
        <w:rPr>
          <w:rFonts w:ascii="Arial" w:hAnsi="Arial" w:cs="Arial"/>
        </w:rPr>
        <w:t xml:space="preserve"> = 1.33 — hex is weakly sub-Poissonian and the square is not. Topology matters at short depth: the hex Z</w:t>
      </w:r>
      <w:r>
        <w:rPr>
          <w:rFonts w:ascii="Cambria Math" w:hAnsi="Cambria Math" w:cs="Cambria Math"/>
        </w:rPr>
        <w:t>₃</w:t>
      </w:r>
      <w:r>
        <w:rPr>
          <w:rFonts w:ascii="Arial" w:hAnsi="Arial" w:cs="Arial"/>
        </w:rPr>
        <w:t xml:space="preserve"> chirality structure (three classes present in a 3-node cell) provides anti-bunching that the square's Z</w:t>
      </w:r>
      <w:r>
        <w:rPr>
          <w:rFonts w:ascii="Cambria Math" w:hAnsi="Cambria Math" w:cs="Cambria Math"/>
        </w:rPr>
        <w:t>₂</w:t>
      </w:r>
      <w:r>
        <w:rPr>
          <w:rFonts w:ascii="Arial" w:hAnsi="Arial" w:cs="Arial"/>
        </w:rPr>
        <w:t xml:space="preserve"> checkerboard does not. At </w:t>
      </w:r>
      <w:r>
        <w:rPr>
          <w:rFonts w:ascii="Arial" w:hAnsi="Arial" w:cs="Arial"/>
          <w:i/>
          <w:iCs/>
        </w:rPr>
        <w:t>τ</w:t>
      </w:r>
      <w:r>
        <w:rPr>
          <w:rFonts w:ascii="Arial" w:hAnsi="Arial" w:cs="Arial"/>
        </w:rPr>
        <w:t xml:space="preserve"> = 5 the picture inverts. The 7-node hex cell returns </w:t>
      </w:r>
      <w:r>
        <w:rPr>
          <w:rFonts w:ascii="Arial" w:hAnsi="Arial" w:cs="Arial"/>
          <w:i/>
          <w:iCs/>
        </w:rPr>
        <w:t>F</w:t>
      </w:r>
      <w:r>
        <w:rPr>
          <w:rFonts w:ascii="Arial" w:hAnsi="Arial" w:cs="Arial"/>
        </w:rPr>
        <w:t xml:space="preserve"> = 0.522; the 9-node square returns </w:t>
      </w:r>
      <w:r>
        <w:rPr>
          <w:rFonts w:ascii="Arial" w:hAnsi="Arial" w:cs="Arial"/>
          <w:i/>
          <w:iCs/>
        </w:rPr>
        <w:t>F</w:t>
      </w:r>
      <w:r>
        <w:rPr>
          <w:rFonts w:ascii="Arial" w:hAnsi="Arial" w:cs="Arial"/>
        </w:rPr>
        <w:t xml:space="preserve"> = 0.343. At every error rate from ε = 0.01 to ε = 0.30, the 9-node square is tighter than the 7-node hex. The Floquet cycling, not the lattice, is producing the anti-bunching; once the protocol has time to develop, square is more anti-bunched than hex.</w:t>
      </w:r>
    </w:p>
    <w:p w14:paraId="0A039F25" w14:textId="77777777" w:rsidR="00B40B21" w:rsidRPr="00C42B43" w:rsidRDefault="00701DFF">
      <w:pPr>
        <w:spacing w:after="120" w:line="276" w:lineRule="auto"/>
        <w:rPr>
          <w:rFonts w:ascii="Arial" w:hAnsi="Arial" w:cs="Arial"/>
        </w:rPr>
      </w:pPr>
      <w:r>
        <w:rPr>
          <w:rFonts w:ascii="Arial" w:hAnsi="Arial" w:cs="Arial"/>
        </w:rPr>
        <w:t>The full (τ, ε) grid across the four cells is reported in the supplementary material and in Paper 26 [15] Table 2; representative values: at τ = 5, ε = 0.10 the 7-node hex returns F = 0.522 and the 9-node square returns F = 0.343, while at τ = 1 the same hex cell gives F = 0.92 and the 2×2 square gives F = 1.33. The transition occurs between τ = 1 and τ = 3 on both topologies; by τ = 5 the regime change is complete. No tuning of the angle table, the chirality rule, or the error injection distribution was required to produce it.</w:t>
      </w:r>
    </w:p>
    <w:p w14:paraId="0A039F26" w14:textId="77777777" w:rsidR="00B40B21" w:rsidRPr="00361C99" w:rsidRDefault="00701DFF">
      <w:pPr>
        <w:pStyle w:val="Heading2"/>
        <w:rPr>
          <w:rFonts w:ascii="Arial" w:hAnsi="Arial" w:cs="Arial"/>
          <w:i w:val="0"/>
          <w:iCs w:val="0"/>
        </w:rPr>
      </w:pPr>
      <w:r>
        <w:rPr>
          <w:rFonts w:ascii="Arial" w:hAnsi="Arial" w:cs="Arial"/>
          <w:i w:val="0"/>
          <w:iCs w:val="0"/>
        </w:rPr>
        <w:t>4.4 Scaling to larger cells</w:t>
      </w:r>
    </w:p>
    <w:p w14:paraId="0A039F27" w14:textId="77777777" w:rsidR="00B40B21" w:rsidRPr="00C42B43" w:rsidRDefault="00701DFF">
      <w:pPr>
        <w:spacing w:after="120" w:line="276" w:lineRule="auto"/>
        <w:rPr>
          <w:rFonts w:ascii="Arial" w:hAnsi="Arial" w:cs="Arial"/>
        </w:rPr>
      </w:pPr>
      <w:r>
        <w:rPr>
          <w:rFonts w:ascii="Arial" w:hAnsi="Arial" w:cs="Arial"/>
        </w:rPr>
        <w:t xml:space="preserve">A scaling simulation at τ = 5, ε = 0.10 extends the comparison to cells that exceed the single-measurement neighbourhood of the earlier sweep. Hex cells are built at </w:t>
      </w:r>
      <w:r>
        <w:rPr>
          <w:rFonts w:ascii="Arial" w:hAnsi="Arial" w:cs="Arial"/>
          <w:i/>
          <w:iCs/>
        </w:rPr>
        <w:t>r</w:t>
      </w:r>
      <w:r>
        <w:rPr>
          <w:rFonts w:ascii="Arial" w:hAnsi="Arial" w:cs="Arial"/>
        </w:rPr>
        <w:t xml:space="preserve"> = 0 (3 nodes, triangle), </w:t>
      </w:r>
      <w:r>
        <w:rPr>
          <w:rFonts w:ascii="Arial" w:hAnsi="Arial" w:cs="Arial"/>
          <w:i/>
          <w:iCs/>
        </w:rPr>
        <w:t>r</w:t>
      </w:r>
      <w:r>
        <w:rPr>
          <w:rFonts w:ascii="Arial" w:hAnsi="Arial" w:cs="Arial"/>
        </w:rPr>
        <w:t xml:space="preserve"> = 1 (7 nodes, Eisenstein), and </w:t>
      </w:r>
      <w:r>
        <w:rPr>
          <w:rFonts w:ascii="Arial" w:hAnsi="Arial" w:cs="Arial"/>
          <w:i/>
          <w:iCs/>
        </w:rPr>
        <w:t>r</w:t>
      </w:r>
      <w:r>
        <w:rPr>
          <w:rFonts w:ascii="Arial" w:hAnsi="Arial" w:cs="Arial"/>
        </w:rPr>
        <w:t xml:space="preserve"> = 2 (19 nodes). Square cells are built at 2×2 (4 nodes), 3×3 (9 nodes), 4×4 (16 nodes), and 5×5 (25 nodes). At each size we simulate both paired and unpaired configurations at 20,000 shots.</w:t>
      </w:r>
    </w:p>
    <w:p w14:paraId="0A039F28" w14:textId="77777777" w:rsidR="00B40B21" w:rsidRPr="00C42B43" w:rsidRDefault="00701DFF">
      <w:pPr>
        <w:spacing w:after="120" w:line="276" w:lineRule="auto"/>
        <w:rPr>
          <w:rFonts w:ascii="Arial" w:hAnsi="Arial" w:cs="Arial"/>
        </w:rPr>
      </w:pPr>
      <w:r>
        <w:rPr>
          <w:rFonts w:ascii="Arial" w:hAnsi="Arial" w:cs="Arial"/>
        </w:rPr>
        <w:t xml:space="preserve">Every paired configuration returns </w:t>
      </w:r>
      <w:r>
        <w:rPr>
          <w:rFonts w:ascii="Arial" w:hAnsi="Arial" w:cs="Arial"/>
          <w:i/>
          <w:iCs/>
        </w:rPr>
        <w:t>F</w:t>
      </w:r>
      <w:r>
        <w:rPr>
          <w:rFonts w:ascii="Arial" w:hAnsi="Arial" w:cs="Arial"/>
        </w:rPr>
        <w:t xml:space="preserve"> &lt; 1. Every unpaired configuration returns </w:t>
      </w:r>
      <w:r>
        <w:rPr>
          <w:rFonts w:ascii="Arial" w:hAnsi="Arial" w:cs="Arial"/>
          <w:i/>
          <w:iCs/>
        </w:rPr>
        <w:t>F</w:t>
      </w:r>
      <w:r>
        <w:rPr>
          <w:rFonts w:ascii="Arial" w:hAnsi="Arial" w:cs="Arial"/>
        </w:rPr>
        <w:t xml:space="preserve"> &gt; 1. The P gate, not the topology or the cell size, is the sole source of anti-bunching.</w:t>
      </w:r>
    </w:p>
    <w:p w14:paraId="0A039F29" w14:textId="77777777" w:rsidR="00B40B21" w:rsidRPr="00C42B43" w:rsidRDefault="00701DFF">
      <w:pPr>
        <w:spacing w:after="120" w:line="276" w:lineRule="auto"/>
        <w:rPr>
          <w:rFonts w:ascii="Arial" w:hAnsi="Arial" w:cs="Arial"/>
        </w:rPr>
      </w:pPr>
      <w:r>
        <w:rPr>
          <w:rFonts w:ascii="Arial" w:hAnsi="Arial" w:cs="Arial"/>
        </w:rPr>
        <w:t xml:space="preserve">The tightest anti-bunching across all seven cells is produced by the 4×4 square grid: </w:t>
      </w:r>
      <w:r>
        <w:rPr>
          <w:rFonts w:ascii="Arial" w:hAnsi="Arial" w:cs="Arial"/>
          <w:i/>
          <w:iCs/>
        </w:rPr>
        <w:t>F</w:t>
      </w:r>
      <w:r>
        <w:rPr>
          <w:rFonts w:ascii="Arial" w:hAnsi="Arial" w:cs="Arial"/>
        </w:rPr>
        <w:t xml:space="preserve"> = 0.370 ± 0.026 at ε = 0.10 (mean ± std across 30 PRNG seeds, 20 000 shots each; per-seed values in the supplementary CSV). This is tighter than any hexagonal cell tested, including the 19-node </w:t>
      </w:r>
      <w:r>
        <w:rPr>
          <w:rFonts w:ascii="Arial" w:hAnsi="Arial" w:cs="Arial"/>
          <w:i/>
          <w:iCs/>
        </w:rPr>
        <w:t>r</w:t>
      </w:r>
      <w:r>
        <w:rPr>
          <w:rFonts w:ascii="Arial" w:hAnsi="Arial" w:cs="Arial"/>
        </w:rPr>
        <w:t xml:space="preserve"> = 2 Eisenstein lattice (</w:t>
      </w:r>
      <w:r>
        <w:rPr>
          <w:rFonts w:ascii="Arial" w:hAnsi="Arial" w:cs="Arial"/>
          <w:i/>
          <w:iCs/>
        </w:rPr>
        <w:t>F</w:t>
      </w:r>
      <w:r>
        <w:rPr>
          <w:rFonts w:ascii="Arial" w:hAnsi="Arial" w:cs="Arial"/>
        </w:rPr>
        <w:t xml:space="preserve"> = 0.448 ± 0.060). The 4×4 cell has the smallest seed-dispersion of any cell tested (std = 0.026 vs 0.060–0.106 for the others), indicating the 4×4 sits at a stable optimum rather than a noise-driven minimum. Across the four headline cells (sq-4×4, sq-3×3, hex-r1, hex-r2 at τ = 5, ε = 0.10), every paired configuration is sub-Poissonian at &gt; 8σ (smallest gap: hex-r1 with F = 0.448 ± 0.106, i.e. 5.2σ below F = 1; sq-4×4 is sub-Poissonian at 24σ); every unpaired control returns F = 1.25–1.44 ± 0.10–0.20. The single-seed Paper 26 [15] values fall within ±1σ of the seed-averaged values for three of four headline cells; the 4×4 single-seed result (F = 0.286, seed = 42) was a low-tail draw at −3.25σ from the mean and is corrected to the seed-averaged value here. The Fano factor does not decrease monotonically with cell size; intermediate cells have unfavourable boundary-to-interior ratios. The 4×4 geometry sits at the optimum where the interior node fraction and the edge connectivity jointly minimise Fano variance. The 5×5 grid (25 </w:t>
        <w:lastRenderedPageBreak/>
        <w:t>nodes) is slightly looser than the 4×4 — consistent with a broad rather than monotone scaling optimum. The full scaling sweep across hex {3, 7, 19} and square {4, 9, 16, 25} cells is reported in the supplementary material and in Paper 26 [15] Table 3.</w:t>
      </w:r>
    </w:p>
    <w:p w14:paraId="0A039F2A" w14:textId="77777777" w:rsidR="00B40B21" w:rsidRPr="00361C99" w:rsidRDefault="00701DFF">
      <w:pPr>
        <w:pStyle w:val="Heading2"/>
        <w:rPr>
          <w:rFonts w:ascii="Arial" w:hAnsi="Arial" w:cs="Arial"/>
          <w:i w:val="0"/>
          <w:iCs w:val="0"/>
        </w:rPr>
      </w:pPr>
      <w:r>
        <w:rPr>
          <w:rFonts w:ascii="Arial" w:hAnsi="Arial" w:cs="Arial"/>
          <w:i w:val="0"/>
          <w:iCs w:val="0"/>
        </w:rPr>
        <w:t>4.5 Interpretation</w:t>
      </w:r>
    </w:p>
    <w:p w14:paraId="0A039F2B" w14:textId="77777777" w:rsidR="00B40B21" w:rsidRPr="00C42B43" w:rsidRDefault="00701DFF">
      <w:pPr>
        <w:spacing w:after="120" w:line="276" w:lineRule="auto"/>
        <w:rPr>
          <w:rFonts w:ascii="Arial" w:hAnsi="Arial" w:cs="Arial"/>
        </w:rPr>
      </w:pPr>
      <w:r>
        <w:rPr>
          <w:rFonts w:ascii="Arial" w:hAnsi="Arial" w:cs="Arial"/>
        </w:rPr>
        <w:t>Two structural observations follow. First, the τ = 1 → τ = 5 regime change is robust across ε: the hex advantage at τ = 1 depends on short-range chirality cooperation that the square's smaller symmetry group cannot support, but once the Floquet cycle has completed more than one period the anti-bunching is dominated by the P-gate modulation averaged over rounds, which is topology-agnostic. The mechanism is not "hex is better" or "square is better" — it is "hex wins fast, square wins deep." For any syndrome extraction protocol that runs for more than a single round, which is the realistic regime, the square grid suffices and in fact outperforms hex at matched cell size.</w:t>
      </w:r>
    </w:p>
    <w:p w14:paraId="0A039F2C" w14:textId="77777777" w:rsidR="00B40B21" w:rsidRPr="00C42B43" w:rsidRDefault="00701DFF">
      <w:pPr>
        <w:spacing w:after="120" w:line="276" w:lineRule="auto"/>
        <w:rPr>
          <w:rFonts w:ascii="Arial" w:hAnsi="Arial" w:cs="Arial"/>
        </w:rPr>
      </w:pPr>
      <w:r>
        <w:rPr>
          <w:rFonts w:ascii="Arial" w:hAnsi="Arial" w:cs="Arial"/>
        </w:rPr>
        <w:t xml:space="preserve">Second, the unpaired control's consistent super-Poissonian response across all seven cells provides a direct falsification of the topology-specific hypothesis. If hexagonal coupling were producing the anti-bunching, hex unpaired runs would retain </w:t>
      </w:r>
      <w:r>
        <w:rPr>
          <w:rFonts w:ascii="Arial" w:hAnsi="Arial" w:cs="Arial"/>
          <w:i/>
          <w:iCs/>
        </w:rPr>
        <w:t>F</w:t>
      </w:r>
      <w:r>
        <w:rPr>
          <w:rFonts w:ascii="Arial" w:hAnsi="Arial" w:cs="Arial"/>
        </w:rPr>
        <w:t xml:space="preserve"> &lt; 1. They do not: every unpaired run returns </w:t>
      </w:r>
      <w:r>
        <w:rPr>
          <w:rFonts w:ascii="Arial" w:hAnsi="Arial" w:cs="Arial"/>
          <w:i/>
          <w:iCs/>
        </w:rPr>
        <w:t>F</w:t>
      </w:r>
      <w:r>
        <w:rPr>
          <w:rFonts w:ascii="Arial" w:hAnsi="Arial" w:cs="Arial"/>
        </w:rPr>
        <w:t xml:space="preserve"> &gt; 1, whether on hex or square. The P gate is necessary and apparently sufficient, across the connectivity range spanned by a 3-node triangle and a 5×5 grid, to flip the syndrome statistics from super-Poissonian to sub-Poissonian at τ ≥ 5.</w:t>
      </w:r>
    </w:p>
    <w:p w14:paraId="0A039F2D" w14:textId="77777777" w:rsidR="00B40B21" w:rsidRPr="00C42B43" w:rsidRDefault="00701DFF">
      <w:pPr>
        <w:spacing w:after="120" w:line="276" w:lineRule="auto"/>
        <w:rPr>
          <w:rFonts w:ascii="Arial" w:hAnsi="Arial" w:cs="Arial"/>
        </w:rPr>
      </w:pPr>
      <w:r>
        <w:rPr>
          <w:rFonts w:ascii="Arial" w:hAnsi="Arial" w:cs="Arial"/>
        </w:rPr>
        <w:t xml:space="preserve">The simulation does not claim that Google Willow hardware will reproduce </w:t>
      </w:r>
      <w:r>
        <w:rPr>
          <w:rFonts w:ascii="Arial" w:hAnsi="Arial" w:cs="Arial"/>
          <w:i/>
          <w:iCs/>
        </w:rPr>
        <w:t>F</w:t>
      </w:r>
      <w:r>
        <w:rPr>
          <w:rFonts w:ascii="Arial" w:hAnsi="Arial" w:cs="Arial"/>
        </w:rPr>
        <w:t xml:space="preserve"> = 0.370 ± 0.026 on a 4×4 cell at τ = 5 — hardware noise, calibration drift, and readout asymmetries are not modelled. What the simulation claims is that the sub-Poissonian signature is not ruled out on a square grid in principle, and that a well-calibrated Google Willow implementation of the paired-phase protocol should return Fano factors in the range reported here. §5 commits that prediction to the record.</w:t>
      </w:r>
    </w:p>
    <w:p w14:paraId="0A039F2F" w14:textId="77777777" w:rsidR="00B40B21" w:rsidRPr="00C42B43" w:rsidRDefault="00701DFF">
      <w:pPr>
        <w:pStyle w:val="Heading1"/>
        <w:spacing w:after="120"/>
        <w:rPr>
          <w:rFonts w:ascii="Arial" w:hAnsi="Arial" w:cs="Arial"/>
        </w:rPr>
      </w:pPr>
      <w:r>
        <w:rPr>
          <w:rFonts w:ascii="Arial" w:hAnsi="Arial" w:cs="Arial"/>
        </w:rPr>
        <w:t>5. Pre-registered test for Google Willow</w:t>
      </w:r>
    </w:p>
    <w:p w14:paraId="0A039F30" w14:textId="77777777" w:rsidR="00B40B21" w:rsidRPr="00361C99" w:rsidRDefault="00701DFF">
      <w:pPr>
        <w:pStyle w:val="Heading2"/>
        <w:rPr>
          <w:rFonts w:ascii="Arial" w:hAnsi="Arial" w:cs="Arial"/>
          <w:i w:val="0"/>
          <w:iCs w:val="0"/>
        </w:rPr>
      </w:pPr>
      <w:r>
        <w:rPr>
          <w:rFonts w:ascii="Arial" w:hAnsi="Arial" w:cs="Arial"/>
          <w:i w:val="0"/>
          <w:iCs w:val="0"/>
        </w:rPr>
        <w:t>5.1 Six pre-registered observables</w:t>
      </w:r>
    </w:p>
    <w:p w14:paraId="0A039F31" w14:textId="77777777" w:rsidR="00B40B21" w:rsidRPr="00C42B43" w:rsidRDefault="00701DFF">
      <w:pPr>
        <w:spacing w:after="120" w:line="276" w:lineRule="auto"/>
        <w:rPr>
          <w:rFonts w:ascii="Arial" w:hAnsi="Arial" w:cs="Arial"/>
        </w:rPr>
      </w:pPr>
      <w:r>
        <w:rPr>
          <w:rFonts w:ascii="Arial" w:hAnsi="Arial" w:cs="Arial"/>
        </w:rPr>
        <w:t>Building on the hardware evidence (§3) and the topology Monte Carlo (§4), we pre-register seven falsifiable observables for a paired-phase Floquet run on Google quantum hardware. Each observable has a point prediction or a narrow interval and a specific falsification threshold; the paper commits no provision for post-hoc adjustment of thresholds, interpretations, or analysis pipelines. Table 7 summarises.</w:t>
      </w:r>
    </w:p>
    <w:p w14:paraId="0A039F32" w14:textId="163E4388"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F37"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3" w14:textId="77777777" w:rsidR="00B40B21" w:rsidRPr="00C42B43" w:rsidRDefault="00701DFF">
            <w:pPr>
              <w:rPr>
                <w:rFonts w:ascii="Arial" w:hAnsi="Arial" w:cs="Arial"/>
              </w:rPr>
            </w:pPr>
            <w:r>
              <w:rPr>
                <w:rFonts w:ascii="Arial" w:hAnsi="Arial" w:cs="Arial"/>
                <w:b/>
                <w:bCs/>
              </w:rPr>
              <w:t>#</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4" w14:textId="77777777" w:rsidR="00B40B21" w:rsidRPr="00C42B43" w:rsidRDefault="00701DFF">
            <w:pPr>
              <w:rPr>
                <w:rFonts w:ascii="Arial" w:hAnsi="Arial" w:cs="Arial"/>
              </w:rPr>
            </w:pPr>
            <w:r>
              <w:rPr>
                <w:rFonts w:ascii="Arial" w:hAnsi="Arial" w:cs="Arial"/>
                <w:b/>
                <w:bCs/>
              </w:rPr>
              <w:t>Observable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5" w14:textId="77777777" w:rsidR="00B40B21" w:rsidRPr="00C42B43" w:rsidRDefault="00701DFF">
            <w:pPr>
              <w:rPr>
                <w:rFonts w:ascii="Arial" w:hAnsi="Arial" w:cs="Arial"/>
              </w:rPr>
            </w:pPr>
            <w:r>
              <w:rPr>
                <w:rFonts w:ascii="Arial" w:hAnsi="Arial" w:cs="Arial"/>
                <w:b/>
                <w:bCs/>
              </w:rPr>
              <w:t>Predicted value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6" w14:textId="77777777" w:rsidR="00B40B21" w:rsidRPr="00C42B43" w:rsidRDefault="00701DFF">
            <w:pPr>
              <w:rPr>
                <w:rFonts w:ascii="Arial" w:hAnsi="Arial" w:cs="Arial"/>
              </w:rPr>
            </w:pPr>
            <w:r>
              <w:rPr>
                <w:rFonts w:ascii="Arial" w:hAnsi="Arial" w:cs="Arial"/>
                <w:b/>
                <w:bCs/>
              </w:rPr>
              <w:t>Falsification threshold</w:t>
            </w:r>
          </w:p>
        </w:tc>
      </w:tr>
      <w:tr w:rsidR="00B40B21" w:rsidRPr="00C42B43" w14:paraId="0A039F3C"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8" w14:textId="77777777" w:rsidR="00B40B21" w:rsidRPr="00C42B43" w:rsidRDefault="00701DFF">
            <w:pPr>
              <w:rPr>
                <w:rFonts w:ascii="Arial" w:hAnsi="Arial" w:cs="Arial"/>
              </w:rPr>
            </w:pPr>
            <w:r>
              <w:rPr>
                <w:rFonts w:ascii="Arial" w:hAnsi="Arial" w:cs="Arial"/>
              </w:rPr>
              <w:t>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9" w14:textId="77777777" w:rsidR="00B40B21" w:rsidRPr="00C42B43" w:rsidRDefault="00701DFF">
            <w:pPr>
              <w:rPr>
                <w:rFonts w:ascii="Arial" w:hAnsi="Arial" w:cs="Arial"/>
              </w:rPr>
            </w:pPr>
            <w:r>
              <w:rPr>
                <w:rFonts w:ascii="Arial" w:hAnsi="Arial" w:cs="Arial"/>
              </w:rPr>
              <w:t>2-qubit Fano factor, τ = 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A" w14:textId="77777777" w:rsidR="00B40B21" w:rsidRPr="00C42B43" w:rsidRDefault="00701DFF">
            <w:pPr>
              <w:rPr>
                <w:rFonts w:ascii="Arial" w:hAnsi="Arial" w:cs="Arial"/>
              </w:rPr>
            </w:pPr>
            <w:r>
              <w:rPr>
                <w:rFonts w:ascii="Arial" w:hAnsi="Arial" w:cs="Arial"/>
                <w:i/>
                <w:iCs/>
              </w:rPr>
              <w:t>F</w:t>
            </w:r>
            <w:r>
              <w:rPr>
                <w:rFonts w:ascii="Arial" w:hAnsi="Arial" w:cs="Arial"/>
              </w:rPr>
              <w:t xml:space="preserve"> ≈ 0.3–0.7</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B" w14:textId="77777777" w:rsidR="00B40B21" w:rsidRPr="00C42B43" w:rsidRDefault="00701DFF">
            <w:pPr>
              <w:rPr>
                <w:rFonts w:ascii="Arial" w:hAnsi="Arial" w:cs="Arial"/>
              </w:rPr>
            </w:pPr>
            <w:r>
              <w:rPr>
                <w:rFonts w:ascii="Arial" w:hAnsi="Arial" w:cs="Arial"/>
                <w:i/>
                <w:iCs/>
              </w:rPr>
              <w:t>F</w:t>
            </w:r>
            <w:r>
              <w:rPr>
                <w:rFonts w:ascii="Arial" w:hAnsi="Arial" w:cs="Arial"/>
              </w:rPr>
              <w:t xml:space="preserve"> &gt; 0.9</w:t>
            </w:r>
          </w:p>
        </w:tc>
      </w:tr>
      <w:tr w:rsidR="00B40B21" w:rsidRPr="00C42B43" w14:paraId="0A039F41"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D" w14:textId="77777777" w:rsidR="00B40B21" w:rsidRPr="00C42B43" w:rsidRDefault="00701DFF">
            <w:pPr>
              <w:rPr>
                <w:rFonts w:ascii="Arial" w:hAnsi="Arial" w:cs="Arial"/>
              </w:rPr>
            </w:pPr>
            <w:r>
              <w:rPr>
                <w:rFonts w:ascii="Arial" w:hAnsi="Arial" w:cs="Arial"/>
              </w:rPr>
              <w:t>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E" w14:textId="77777777" w:rsidR="00B40B21" w:rsidRPr="00C42B43" w:rsidRDefault="00701DFF">
            <w:pPr>
              <w:rPr>
                <w:rFonts w:ascii="Arial" w:hAnsi="Arial" w:cs="Arial"/>
              </w:rPr>
            </w:pPr>
            <w:r>
              <w:rPr>
                <w:rFonts w:ascii="Arial" w:hAnsi="Arial" w:cs="Arial"/>
              </w:rPr>
              <w:t>DTC 2T-subharmonic paired / control ratio</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F" w14:textId="77777777" w:rsidR="00B40B21" w:rsidRPr="00C42B43" w:rsidRDefault="00701DFF">
            <w:pPr>
              <w:rPr>
                <w:rFonts w:ascii="Arial" w:hAnsi="Arial" w:cs="Arial"/>
              </w:rPr>
            </w:pPr>
            <w:r>
              <w:rPr>
                <w:rFonts w:ascii="Arial" w:hAnsi="Arial" w:cs="Arial"/>
              </w:rPr>
              <w:t>&gt; 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0" w14:textId="77777777" w:rsidR="00B40B21" w:rsidRPr="00C42B43" w:rsidRDefault="00701DFF">
            <w:pPr>
              <w:rPr>
                <w:rFonts w:ascii="Arial" w:hAnsi="Arial" w:cs="Arial"/>
              </w:rPr>
            </w:pPr>
            <w:r>
              <w:rPr>
                <w:rFonts w:ascii="Arial" w:hAnsi="Arial" w:cs="Arial"/>
              </w:rPr>
              <w:t>ratio &lt; 2×</w:t>
            </w:r>
          </w:p>
        </w:tc>
      </w:tr>
      <w:tr w:rsidR="00B40B21" w:rsidRPr="00C42B43" w14:paraId="0A039F46"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2" w14:textId="77777777" w:rsidR="00B40B21" w:rsidRPr="00C42B43" w:rsidRDefault="00701DFF">
            <w:pPr>
              <w:rPr>
                <w:rFonts w:ascii="Arial" w:hAnsi="Arial" w:cs="Arial"/>
              </w:rPr>
            </w:pPr>
            <w:r>
              <w:rPr>
                <w:rFonts w:ascii="Arial" w:hAnsi="Arial" w:cs="Arial"/>
              </w:rPr>
              <w:lastRenderedPageBreak/>
              <w:t>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3" w14:textId="77777777" w:rsidR="00B40B21" w:rsidRPr="00C42B43" w:rsidRDefault="00701DFF">
            <w:pPr>
              <w:rPr>
                <w:rFonts w:ascii="Arial" w:hAnsi="Arial" w:cs="Arial"/>
              </w:rPr>
            </w:pPr>
            <w:r>
              <w:rPr>
                <w:rFonts w:ascii="Arial" w:hAnsi="Arial" w:cs="Arial"/>
              </w:rPr>
              <w:t>P1b Ramsey chirality-difference sign flip</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4" w14:textId="77777777" w:rsidR="00B40B21" w:rsidRPr="00C42B43" w:rsidRDefault="00701DFF">
            <w:pPr>
              <w:rPr>
                <w:rFonts w:ascii="Arial" w:hAnsi="Arial" w:cs="Arial"/>
              </w:rPr>
            </w:pPr>
            <w:r>
              <w:rPr>
                <w:rFonts w:ascii="Arial" w:hAnsi="Arial" w:cs="Arial"/>
              </w:rPr>
              <w:t xml:space="preserve">negative → positive at </w:t>
            </w:r>
            <w:r>
              <w:rPr>
                <w:rFonts w:ascii="Arial" w:hAnsi="Arial" w:cs="Arial"/>
                <w:i/>
                <w:iCs/>
              </w:rPr>
              <w:t>n</w:t>
            </w:r>
            <w:r>
              <w:rPr>
                <w:rFonts w:ascii="Arial" w:hAnsi="Arial" w:cs="Arial"/>
              </w:rPr>
              <w:t xml:space="preserve"> = 6 → 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5" w14:textId="77777777" w:rsidR="00B40B21" w:rsidRPr="00C42B43" w:rsidRDefault="00701DFF">
            <w:pPr>
              <w:rPr>
                <w:rFonts w:ascii="Arial" w:hAnsi="Arial" w:cs="Arial"/>
              </w:rPr>
            </w:pPr>
            <w:r>
              <w:rPr>
                <w:rFonts w:ascii="Arial" w:hAnsi="Arial" w:cs="Arial"/>
              </w:rPr>
              <w:t>no sign change in this range</w:t>
            </w:r>
          </w:p>
        </w:tc>
      </w:tr>
      <w:tr w:rsidR="00B40B21" w:rsidRPr="00C42B43" w14:paraId="0A039F4B"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7" w14:textId="77777777" w:rsidR="00B40B21" w:rsidRPr="00C42B43" w:rsidRDefault="00701DFF">
            <w:pPr>
              <w:rPr>
                <w:rFonts w:ascii="Arial" w:hAnsi="Arial" w:cs="Arial"/>
              </w:rPr>
            </w:pPr>
            <w:r>
              <w:rPr>
                <w:rFonts w:ascii="Arial" w:hAnsi="Arial" w:cs="Arial"/>
              </w:rPr>
              <w:t>4</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8" w14:textId="77777777" w:rsidR="00B40B21" w:rsidRPr="00C42B43" w:rsidRDefault="00701DFF">
            <w:pPr>
              <w:rPr>
                <w:rFonts w:ascii="Arial" w:hAnsi="Arial" w:cs="Arial"/>
              </w:rPr>
            </w:pPr>
            <w:r>
              <w:rPr>
                <w:rFonts w:ascii="Arial" w:hAnsi="Arial" w:cs="Arial"/>
              </w:rPr>
              <w:t xml:space="preserve">P2 stroboscopic local minimum at </w:t>
            </w:r>
            <w:r>
              <w:rPr>
                <w:rFonts w:ascii="Arial" w:hAnsi="Arial" w:cs="Arial"/>
                <w:i/>
                <w:iCs/>
              </w:rPr>
              <w:t>n</w:t>
            </w:r>
            <w:r>
              <w:rPr>
                <w:rFonts w:ascii="Arial" w:hAnsi="Arial" w:cs="Arial"/>
              </w:rPr>
              <w:t xml:space="preserve"> = 13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9" w14:textId="77777777" w:rsidR="00B40B21" w:rsidRPr="00C42B43" w:rsidRDefault="00701DFF">
            <w:pPr>
              <w:rPr>
                <w:rFonts w:ascii="Arial" w:hAnsi="Arial" w:cs="Arial"/>
              </w:rPr>
            </w:pPr>
            <w:r>
              <w:rPr>
                <w:rFonts w:ascii="Arial" w:hAnsi="Arial" w:cs="Arial"/>
                <w:i/>
                <w:iCs/>
              </w:rPr>
              <w:t>P</w:t>
            </w:r>
            <w:r>
              <w:rPr>
                <w:rFonts w:ascii="Arial" w:hAnsi="Arial" w:cs="Arial"/>
              </w:rPr>
              <w:t>(|00</w:t>
            </w:r>
            <w:r>
              <w:rPr>
                <w:rFonts w:ascii="Cambria Math" w:hAnsi="Cambria Math" w:cs="Cambria Math"/>
              </w:rPr>
              <w:t>⟩</w:t>
            </w:r>
            <w:r>
              <w:rPr>
                <w:rFonts w:ascii="Arial" w:hAnsi="Arial" w:cs="Arial"/>
              </w:rPr>
              <w:t>) ≈ 0.696 ± 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A" w14:textId="77777777" w:rsidR="00B40B21" w:rsidRPr="00C42B43" w:rsidRDefault="00701DFF">
            <w:pPr>
              <w:rPr>
                <w:rFonts w:ascii="Arial" w:hAnsi="Arial" w:cs="Arial"/>
              </w:rPr>
            </w:pPr>
            <w:r>
              <w:rPr>
                <w:rFonts w:ascii="Arial" w:hAnsi="Arial" w:cs="Arial"/>
              </w:rPr>
              <w:t>local minimum absent or outside ±5%</w:t>
            </w:r>
          </w:p>
        </w:tc>
      </w:tr>
      <w:tr w:rsidR="00B40B21" w:rsidRPr="00C42B43" w14:paraId="0A039F5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C" w14:textId="77777777" w:rsidR="00B40B21" w:rsidRPr="00C42B43" w:rsidRDefault="00701DFF">
            <w:pPr>
              <w:rPr>
                <w:rFonts w:ascii="Arial" w:hAnsi="Arial" w:cs="Arial"/>
              </w:rPr>
            </w:pPr>
            <w:r>
              <w:rPr>
                <w:rFonts w:ascii="Arial" w:hAnsi="Arial" w:cs="Arial"/>
              </w:rPr>
              <w:t>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D" w14:textId="77777777" w:rsidR="00B40B21" w:rsidRPr="00C42B43" w:rsidRDefault="00701DFF">
            <w:pPr>
              <w:rPr>
                <w:rFonts w:ascii="Arial" w:hAnsi="Arial" w:cs="Arial"/>
              </w:rPr>
            </w:pPr>
            <w:r>
              <w:rPr>
                <w:rFonts w:ascii="Arial" w:hAnsi="Arial" w:cs="Arial"/>
              </w:rPr>
              <w:t xml:space="preserve">P2 quasi-period peak </w:t>
            </w:r>
            <w:r>
              <w:rPr>
                <w:rFonts w:ascii="Arial" w:hAnsi="Arial" w:cs="Arial"/>
                <w:i/>
                <w:iCs/>
              </w:rPr>
              <w:t>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E" w14:textId="77777777" w:rsidR="00B40B21" w:rsidRPr="00C42B43" w:rsidRDefault="00701DFF">
            <w:pPr>
              <w:rPr>
                <w:rFonts w:ascii="Arial" w:hAnsi="Arial" w:cs="Arial"/>
              </w:rPr>
            </w:pPr>
            <w:r>
              <w:rPr>
                <w:rFonts w:ascii="Arial" w:hAnsi="Arial" w:cs="Arial"/>
                <w:i/>
                <w:iCs/>
              </w:rPr>
              <w:t>n</w:t>
            </w:r>
            <w:r>
              <w:rPr>
                <w:rFonts w:ascii="Arial" w:hAnsi="Arial" w:cs="Arial"/>
              </w:rPr>
              <w:t xml:space="preserve"> = 39 ± 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F" w14:textId="77777777" w:rsidR="00B40B21" w:rsidRPr="00C42B43" w:rsidRDefault="00701DFF">
            <w:pPr>
              <w:rPr>
                <w:rFonts w:ascii="Arial" w:hAnsi="Arial" w:cs="Arial"/>
              </w:rPr>
            </w:pPr>
            <w:r>
              <w:rPr>
                <w:rFonts w:ascii="Arial" w:hAnsi="Arial" w:cs="Arial"/>
              </w:rPr>
              <w:t>peak outside this range</w:t>
            </w:r>
          </w:p>
        </w:tc>
      </w:tr>
      <w:tr w:rsidR="00B40B21" w:rsidRPr="00C42B43" w14:paraId="0A039F55"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1" w14:textId="77777777" w:rsidR="00B40B21" w:rsidRPr="00C42B43" w:rsidRDefault="00701DFF">
            <w:pPr>
              <w:rPr>
                <w:rFonts w:ascii="Arial" w:hAnsi="Arial" w:cs="Arial"/>
              </w:rPr>
            </w:pPr>
            <w:r>
              <w:rPr>
                <w:rFonts w:ascii="Arial" w:hAnsi="Arial" w:cs="Arial"/>
              </w:rPr>
              <w:t>6</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2" w14:textId="77777777" w:rsidR="00B40B21" w:rsidRPr="00C42B43" w:rsidRDefault="00701DFF">
            <w:pPr>
              <w:rPr>
                <w:rFonts w:ascii="Arial" w:hAnsi="Arial" w:cs="Arial"/>
              </w:rPr>
            </w:pPr>
            <w:r>
              <w:rPr>
                <w:rFonts w:ascii="Arial" w:hAnsi="Arial" w:cs="Arial"/>
              </w:rPr>
              <w:t>4×4 square-grid Fano, τ = 5, ε = 0.10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3" w14:textId="77777777" w:rsidR="00B40B21" w:rsidRPr="00C42B43" w:rsidRDefault="00701DFF">
            <w:pPr>
              <w:rPr>
                <w:rFonts w:ascii="Arial" w:hAnsi="Arial" w:cs="Arial"/>
              </w:rPr>
            </w:pPr>
            <w:r>
              <w:rPr>
                <w:rFonts w:ascii="Arial" w:hAnsi="Arial" w:cs="Arial"/>
                <w:i/>
                <w:iCs/>
              </w:rPr>
              <w:t>F</w:t>
            </w:r>
            <w:r>
              <w:rPr>
                <w:rFonts w:ascii="Arial" w:hAnsi="Arial" w:cs="Arial"/>
              </w:rPr>
              <w:t xml:space="preserve"> ≈ 0.37 ± 0.05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4" w14:textId="77777777" w:rsidR="00B40B21" w:rsidRPr="00C42B43" w:rsidRDefault="00701DFF">
            <w:pPr>
              <w:rPr>
                <w:rFonts w:ascii="Arial" w:hAnsi="Arial" w:cs="Arial"/>
              </w:rPr>
            </w:pPr>
            <w:r>
              <w:rPr>
                <w:rFonts w:ascii="Arial" w:hAnsi="Arial" w:cs="Arial"/>
                <w:i/>
                <w:iCs/>
              </w:rPr>
              <w:t>F</w:t>
            </w:r>
            <w:r>
              <w:rPr>
                <w:rFonts w:ascii="Arial" w:hAnsi="Arial" w:cs="Arial"/>
              </w:rPr>
              <w:t xml:space="preserve"> &gt; 0.6</w:t>
            </w:r>
          </w:p>
        </w:tc>
      </w:tr>
      <w:tr w:rsidR="00B40B21" w:rsidRPr="00C42B43" w14:paraId="0A03B20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1" w14:textId="77777777" w:rsidR="00B40B21" w:rsidRPr="00C42B43" w:rsidRDefault="00701DFF">
            <w:pPr>
              <w:rPr>
                <w:rFonts w:ascii="Arial" w:hAnsi="Arial" w:cs="Arial"/>
              </w:rPr>
            </w:pPr>
            <w:r>
              <w:rPr>
                <w:rFonts w:ascii="Arial" w:hAnsi="Arial" w:cs="Arial"/>
              </w:rPr>
              <w:t>7</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2" w14:textId="77777777" w:rsidR="00B40B21" w:rsidRPr="00C42B43" w:rsidRDefault="00701DFF">
            <w:pPr>
              <w:rPr>
                <w:rFonts w:ascii="Arial" w:hAnsi="Arial" w:cs="Arial"/>
              </w:rPr>
            </w:pPr>
            <w:r>
              <w:rPr>
                <w:rFonts w:ascii="Arial" w:hAnsi="Arial" w:cs="Arial"/>
              </w:rPr>
              <w:t>P4 scaling: F_paired vs qubit count 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3" w14:textId="77777777" w:rsidR="00B40B21" w:rsidRPr="00C42B43" w:rsidRDefault="00701DFF">
            <w:pPr>
              <w:rPr>
                <w:rFonts w:ascii="Arial" w:hAnsi="Arial" w:cs="Arial"/>
              </w:rPr>
            </w:pPr>
            <w:r>
              <w:rPr>
                <w:rFonts w:ascii="Arial" w:hAnsi="Arial" w:cs="Arial"/>
                <w:i/>
                <w:iCs/>
              </w:rPr>
              <w:t>F</w:t>
            </w:r>
            <w:r>
              <w:rPr>
                <w:rFonts w:ascii="Arial" w:hAnsi="Arial" w:cs="Arial"/>
              </w:rPr>
              <w:t xml:space="preserve">_paired ≈ 0.19 ± 0.05 across N ∈ \2, 4, 6, 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4" w14:textId="77777777" w:rsidR="00B40B21" w:rsidRPr="00C42B43" w:rsidRDefault="00701DFF">
            <w:pPr>
              <w:rPr>
                <w:rFonts w:ascii="Arial" w:hAnsi="Arial" w:cs="Arial"/>
              </w:rPr>
            </w:pPr>
            <w:r>
              <w:rPr>
                <w:rFonts w:ascii="Arial" w:hAnsi="Arial" w:cs="Arial"/>
                <w:i/>
                <w:iCs/>
              </w:rPr>
              <w:t>F</w:t>
            </w:r>
            <w:r>
              <w:rPr>
                <w:rFonts w:ascii="Arial" w:hAnsi="Arial" w:cs="Arial"/>
              </w:rPr>
              <w:t xml:space="preserve">_paired &gt; 0.5 at any N, or monotonic </w:t>
            </w:r>
            <w:r>
              <w:rPr>
                <w:rFonts w:ascii="Arial" w:hAnsi="Arial" w:cs="Arial"/>
                <w:i/>
                <w:iCs/>
              </w:rPr>
              <w:t>F</w:t>
            </w:r>
            <w:r>
              <w:rPr>
                <w:rFonts w:ascii="Arial" w:hAnsi="Arial" w:cs="Arial"/>
              </w:rPr>
              <w:t xml:space="preserve"> → 1 with N</w:t>
            </w:r>
          </w:p>
        </w:tc>
      </w:tr>
    </w:tbl>
    <w:p w14:paraId="6DB16B2B" w14:textId="77777777" w:rsidR="00361C99" w:rsidRPr="00C42B43" w:rsidRDefault="00361C99" w:rsidP="00361C99">
      <w:pPr>
        <w:spacing w:after="120" w:line="276" w:lineRule="auto"/>
        <w:rPr>
          <w:rFonts w:ascii="Arial" w:hAnsi="Arial" w:cs="Arial"/>
        </w:rPr>
      </w:pPr>
      <w:r>
        <w:rPr>
          <w:rFonts w:ascii="Arial" w:hAnsi="Arial" w:cs="Arial"/>
          <w:b/>
          <w:bCs/>
        </w:rPr>
        <w:t>Table 7.</w:t>
      </w:r>
      <w:r>
        <w:rPr>
          <w:rFonts w:ascii="Arial" w:hAnsi="Arial" w:cs="Arial"/>
        </w:rPr>
        <w:t xml:space="preserve"> Pre-registered predictions for Google Willow (or successor grid-topology superconducting hardware supporting </w:t>
      </w:r>
      <w:r>
        <w:rPr>
          <w:rFonts w:ascii="Arial" w:eastAsia="Consolas" w:hAnsi="Arial" w:cs="Arial"/>
          <w:shd w:val="clear" w:color="auto" w:fill="F2F2F2"/>
        </w:rPr>
        <w:t>PhXZ</w:t>
      </w:r>
      <w:r>
        <w:rPr>
          <w:rFonts w:ascii="Arial" w:hAnsi="Arial" w:cs="Arial"/>
        </w:rPr>
        <w:t>).</w:t>
      </w:r>
    </w:p>
    <w:p w14:paraId="0A039F56" w14:textId="77777777" w:rsidR="00B40B21" w:rsidRPr="00C42B43" w:rsidRDefault="00B40B21">
      <w:pPr>
        <w:spacing w:after="120"/>
        <w:rPr>
          <w:rFonts w:ascii="Arial" w:hAnsi="Arial" w:cs="Arial"/>
        </w:rPr>
      </w:pPr>
    </w:p>
    <w:p w14:paraId="0A039F57" w14:textId="77777777" w:rsidR="00B40B21" w:rsidRPr="00C42B43" w:rsidRDefault="00701DFF">
      <w:pPr>
        <w:spacing w:after="120" w:line="276" w:lineRule="auto"/>
        <w:rPr>
          <w:rFonts w:ascii="Arial" w:hAnsi="Arial" w:cs="Arial"/>
        </w:rPr>
      </w:pPr>
      <w:r>
        <w:rPr>
          <w:rFonts w:ascii="Arial" w:hAnsi="Arial" w:cs="Arial"/>
        </w:rPr>
        <w:t xml:space="preserve">Observables 1–5 are single-pair (2-qubit) measurements; observable 6 is a multi-qubit syndrome-extraction test on a 4×4 cell of the 105-qubit Willow layout; observable 7 (P4 scaling) tests F_paired across N ∈ \2, 4, 6, 8\ qubits and directly contrasts the geometric hypothesis (F flat at ≈ 0.19) against standard decoherence (F → 1 as N grows). Two single-point tests merit emphasis. Observable 4 — the P2 </w:t>
      </w:r>
      <w:r>
        <w:rPr>
          <w:rFonts w:ascii="Arial" w:hAnsi="Arial" w:cs="Arial"/>
          <w:i/>
          <w:iCs/>
        </w:rPr>
        <w:t>n</w:t>
      </w:r>
      <w:r>
        <w:rPr>
          <w:rFonts w:ascii="Arial" w:hAnsi="Arial" w:cs="Arial"/>
        </w:rPr>
        <w:t xml:space="preserve"> = 13 local minimum — is a sharp quantum-dynamical feature whose ideal value (0.6964) is derived from the 12-step Floquet unitary and has no free parameters; reproducing it within 5% on Willow is a severe constraint unlikely to be satisfied by any non-Floquet process. Observable 7 — the P4 scaling — is the most direct test of the central claim: standard decoherence theory predicts F_paired → 1 as N grows because independent errors accumulate; the geometric hypothesis predicts F_paired stays flat at ≈ 0.19. Cirq simulation under Willow-realistic depolarizing noise (rate 0.005) gives F_paired = 0.19 for N = 2, 4, 6, 8. The two predictions are opposite and quantitative; a Willow run resolves them in either direction.</w:t>
      </w:r>
    </w:p>
    <w:p w14:paraId="0A039F58" w14:textId="77777777" w:rsidR="00B40B21" w:rsidRPr="00361C99" w:rsidRDefault="00701DFF">
      <w:pPr>
        <w:pStyle w:val="Heading2"/>
        <w:rPr>
          <w:rFonts w:ascii="Arial" w:hAnsi="Arial" w:cs="Arial"/>
          <w:i w:val="0"/>
          <w:iCs w:val="0"/>
        </w:rPr>
      </w:pPr>
      <w:r>
        <w:rPr>
          <w:rFonts w:ascii="Arial" w:hAnsi="Arial" w:cs="Arial"/>
          <w:i w:val="0"/>
          <w:iCs w:val="0"/>
        </w:rPr>
        <w:t>5.2 Implementation and resource budget</w:t>
      </w:r>
    </w:p>
    <w:p w14:paraId="0A039F59" w14:textId="77777777" w:rsidR="00B40B21" w:rsidRPr="00C42B43" w:rsidRDefault="00701DFF">
      <w:pPr>
        <w:spacing w:after="120" w:line="276" w:lineRule="auto"/>
        <w:rPr>
          <w:rFonts w:ascii="Arial" w:hAnsi="Arial" w:cs="Arial"/>
        </w:rPr>
      </w:pPr>
      <w:r>
        <w:rPr>
          <w:rFonts w:ascii="Arial" w:hAnsi="Arial" w:cs="Arial"/>
        </w:rPr>
        <w:t xml:space="preserve">Cirq implementations of the four pre-registered protocols are committed to the sibling repository </w:t>
      </w:r>
      <w:r>
        <w:rPr>
          <w:rFonts w:ascii="Arial" w:eastAsia="Consolas" w:hAnsi="Arial" w:cs="Arial"/>
          <w:shd w:val="clear" w:color="auto" w:fill="F2F2F2"/>
        </w:rPr>
        <w:t>willow_hardware_merkabit</w:t>
      </w:r>
      <w:r>
        <w:rPr>
          <w:rFonts w:ascii="Arial" w:hAnsi="Arial" w:cs="Arial"/>
        </w:rPr>
        <w:t xml:space="preserve"> [§8]:</w:t>
      </w:r>
    </w:p>
    <w:p w14:paraId="0A039F5A"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experiments/run_p1b_ramsey_cirq.py</w:t>
      </w:r>
      <w:r>
        <w:rPr>
          <w:rFonts w:ascii="Arial" w:hAnsi="Arial" w:cs="Arial"/>
        </w:rPr>
        <w:t xml:space="preserve"> — P1b Ramsey Berry phase, </w:t>
      </w:r>
      <w:r>
        <w:rPr>
          <w:rFonts w:ascii="Arial" w:hAnsi="Arial" w:cs="Arial"/>
          <w:i/>
          <w:iCs/>
        </w:rPr>
        <w:t>n</w:t>
      </w:r>
      <w:r>
        <w:rPr>
          <w:rFonts w:ascii="Arial" w:hAnsi="Arial" w:cs="Arial"/>
        </w:rPr>
        <w:t xml:space="preserve"> = 1..12;</w:t>
      </w:r>
    </w:p>
    <w:p w14:paraId="0A039F5B"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experiments/run_p2_stroboscopic_cirq.py</w:t>
      </w:r>
      <w:r>
        <w:rPr>
          <w:rFonts w:ascii="Arial" w:hAnsi="Arial" w:cs="Arial"/>
        </w:rPr>
        <w:t xml:space="preserve"> — P2 stroboscopic sweep, </w:t>
      </w:r>
      <w:r>
        <w:rPr>
          <w:rFonts w:ascii="Arial" w:hAnsi="Arial" w:cs="Arial"/>
          <w:i/>
          <w:iCs/>
        </w:rPr>
        <w:t>n</w:t>
      </w:r>
      <w:r>
        <w:rPr>
          <w:rFonts w:ascii="Arial" w:hAnsi="Arial" w:cs="Arial"/>
        </w:rPr>
        <w:t xml:space="preserve"> = 1..59;</w:t>
      </w:r>
    </w:p>
    <w:p w14:paraId="0A039F5C"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experiments/run_p5_dtc_cirq.py</w:t>
      </w:r>
      <w:r>
        <w:rPr>
          <w:rFonts w:ascii="Arial" w:hAnsi="Arial" w:cs="Arial"/>
        </w:rPr>
        <w:t xml:space="preserve"> — P5 DTC with ε sweep over </w:t>
      </w:r>
      <w:r>
        <w:rPr>
          <w:rFonts w:ascii="Arial" w:hAnsi="Arial" w:cs="Arial"/>
          <w:i/>
          <w:iCs/>
        </w:rPr>
        <w:t>\0, 0.1, 0.2, 0.3\</w:t>
      </w:r>
      <w:r>
        <w:rPr>
          <w:rFonts w:ascii="Arial" w:hAnsi="Arial" w:cs="Arial"/>
        </w:rPr>
        <w:t>.</w:t>
      </w:r>
    </w:p>
    <w:p w14:paraId="0A039F5D" w14:textId="77777777" w:rsidR="00B40B21" w:rsidRPr="00C42B43" w:rsidRDefault="00701DFF">
      <w:pPr>
        <w:spacing w:after="120" w:line="276" w:lineRule="auto"/>
        <w:rPr>
          <w:rFonts w:ascii="Arial" w:hAnsi="Arial" w:cs="Arial"/>
        </w:rPr>
      </w:pPr>
      <w:r>
        <w:rPr>
          <w:rFonts w:ascii="Arial" w:hAnsi="Arial" w:cs="Arial"/>
        </w:rPr>
        <w:t xml:space="preserve">Every 2-qubit circuit compiles to transpiled depth 2 via the Cirq </w:t>
      </w:r>
      <w:r>
        <w:rPr>
          <w:rFonts w:ascii="Arial" w:eastAsia="Consolas" w:hAnsi="Arial" w:cs="Arial"/>
          <w:shd w:val="clear" w:color="auto" w:fill="F2F2F2"/>
        </w:rPr>
        <w:t>PhXZ</w:t>
      </w:r>
      <w:r>
        <w:rPr>
          <w:rFonts w:ascii="Arial" w:hAnsi="Arial" w:cs="Arial"/>
        </w:rPr>
        <w:t>-merge optimiser pass (§2.3). The 4×4 observable requires the 2D syndrome-extraction circuit of §4.4, which uses only single-qubit rotations plus measurement on a 16-qubit block of Willow's 105-qubit layout and carries zero two-qubit gates in the paired variant. The P4 scaling protocol (observable 7) runs at N ∈ \2, 4, 6, 8\ qubits with zero two-qubit gates per N; Cirq simulation under a Willow-realistic depolarizing channel (per-gate error rate 0.005) returns F_paired = 0.19 ± 0.01 for every N tested and F_control ≈ 0.88–0.90, providing a quantitative target for the hardware run (script: experiments/run_p4_scaling_cirq.py). Total resource requirement: approximately 200 Cirq circuits × 4,096 shots per circuit ≈ 8.2 × 10⁵ shots. At Willow's typical batched-job shot rate, this is under one hour of QPU time.</w:t>
      </w:r>
    </w:p>
    <w:p w14:paraId="0A039F5E" w14:textId="77777777" w:rsidR="00B40B21" w:rsidRPr="00361C99" w:rsidRDefault="00701DFF">
      <w:pPr>
        <w:pStyle w:val="Heading2"/>
        <w:rPr>
          <w:rFonts w:ascii="Arial" w:hAnsi="Arial" w:cs="Arial"/>
          <w:i w:val="0"/>
          <w:iCs w:val="0"/>
        </w:rPr>
      </w:pPr>
      <w:r>
        <w:rPr>
          <w:rFonts w:ascii="Arial" w:hAnsi="Arial" w:cs="Arial"/>
          <w:i w:val="0"/>
          <w:iCs w:val="0"/>
        </w:rPr>
        <w:t>5.3 Pre-registration statement and falsification conditions</w:t>
      </w:r>
    </w:p>
    <w:p w14:paraId="0A039F5F" w14:textId="77777777" w:rsidR="00B40B21" w:rsidRPr="00C42B43" w:rsidRDefault="00701DFF">
      <w:pPr>
        <w:spacing w:after="120" w:line="276" w:lineRule="auto"/>
        <w:rPr>
          <w:rFonts w:ascii="Arial" w:hAnsi="Arial" w:cs="Arial"/>
        </w:rPr>
      </w:pPr>
      <w:r>
        <w:rPr>
          <w:rFonts w:ascii="Arial" w:hAnsi="Arial" w:cs="Arial"/>
        </w:rPr>
        <w:t xml:space="preserve">The </w:t>
      </w:r>
      <w:r>
        <w:rPr>
          <w:rFonts w:ascii="Arial" w:eastAsia="Consolas" w:hAnsi="Arial" w:cs="Arial"/>
          <w:shd w:val="clear" w:color="auto" w:fill="F2F2F2"/>
        </w:rPr>
        <w:t>PREDICTION.md</w:t>
      </w:r>
      <w:r>
        <w:rPr>
          <w:rFonts w:ascii="Arial" w:hAnsi="Arial" w:cs="Arial"/>
        </w:rPr>
        <w:t xml:space="preserve"> file in </w:t>
      </w:r>
      <w:r>
        <w:rPr>
          <w:rFonts w:ascii="Arial" w:eastAsia="Consolas" w:hAnsi="Arial" w:cs="Arial"/>
          <w:shd w:val="clear" w:color="auto" w:fill="F2F2F2"/>
        </w:rPr>
        <w:t>willow_hardware_merkabit</w:t>
      </w:r>
      <w:r>
        <w:rPr>
          <w:rFonts w:ascii="Arial" w:hAnsi="Arial" w:cs="Arial"/>
        </w:rPr>
        <w:t xml:space="preserve"> was committed at SHA 5bbfdb6f on 2026-04-12 (initial registration of observables 1–6) and updated at SHA 745f653f on 2026-04-15 (adding the P4 scaling prediction, observable 7). Both SHAs predate any Google hardware access by the authors, and the public commit timestamps are independently verifiable on GitHub. Observables 1–7 in Table 7 are the only predictions covered by this registration; no additional observables will be added after hardware access. A Google Willow run returning a value outside the falsification threshold for any observable in Table 7 counts as a falsification of the corresponding prediction. The paper does not assert a global falsification from a single observable; multiple observable failures strengthen the evidence against the primary claim (that the P-gate signature is gate-dependent </w:t>
        <w:lastRenderedPageBreak/>
        <w:t>and topology-agnostic), but falsifying any single observable is already a non-trivial constraint on the framework.</w:t>
      </w:r>
    </w:p>
    <w:p w14:paraId="0A03B400" w14:textId="77777777" w:rsidR="00B40B21" w:rsidRPr="00C42B43" w:rsidRDefault="00701DFF">
      <w:pPr>
        <w:spacing w:after="120" w:line="276" w:lineRule="auto"/>
        <w:rPr>
          <w:rFonts w:ascii="Arial" w:hAnsi="Arial" w:cs="Arial"/>
        </w:rPr>
      </w:pPr>
      <w:r>
        <w:rPr>
          <w:rFonts w:ascii="Arial" w:hAnsi="Arial" w:cs="Arial"/>
          <w:b/>
          <w:bCs/>
        </w:rPr>
        <w:t xml:space="preserve">Pre-registration of the IBM observables. </w:t>
      </w:r>
      <w:r>
        <w:rPr>
          <w:rFonts w:ascii="Arial" w:hAnsi="Arial" w:cs="Arial"/>
        </w:rPr>
        <w:t>The five hardware tests reported in §3 (P3 Z₂ chirality symmetry, P4 centre-node detection, P1b Ramsey Berry-phase signature, P2 stroboscopic quasi-period, and P5 DTC subharmonic survival) are not post-hoc selections: they are the five predictions enumerated in Appendix N of the Base Paper [16], deposited to Zenodo as 10.5281/zenodo.18925475 v4 on 2026-03-09 — approximately one month before the IBM hardware sessions of 6–12 April 2026. The point predictions, falsification thresholds, and observable definitions in Appendix N are unchanged in this paper. The "five-of-five retired" framing therefore refers to genuinely pre-registered predictions; the v4 Zenodo deposit timestamp is independently verifiable and predates every IBM Runtime job identifier listed in §7.1.</w:t>
      </w:r>
    </w:p>
    <w:p w14:paraId="0A039F60" w14:textId="77777777" w:rsidR="00B40B21" w:rsidRPr="00C42B43" w:rsidRDefault="00701DFF">
      <w:pPr>
        <w:spacing w:after="120" w:line="276" w:lineRule="auto"/>
        <w:rPr>
          <w:rFonts w:ascii="Arial" w:hAnsi="Arial" w:cs="Arial"/>
        </w:rPr>
      </w:pPr>
      <w:r>
        <w:rPr>
          <w:rFonts w:ascii="Arial" w:hAnsi="Arial" w:cs="Arial"/>
        </w:rPr>
        <w:t>We additionally commit that:</w:t>
      </w:r>
    </w:p>
    <w:p w14:paraId="0A039F6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raw counts and job identifiers from any Willow run will be added to </w:t>
      </w:r>
      <w:r>
        <w:rPr>
          <w:rFonts w:ascii="Arial" w:eastAsia="Consolas" w:hAnsi="Arial" w:cs="Arial"/>
          <w:shd w:val="clear" w:color="auto" w:fill="F2F2F2"/>
        </w:rPr>
        <w:t>willow_hardware_merkabit</w:t>
      </w:r>
      <w:r>
        <w:rPr>
          <w:rFonts w:ascii="Arial" w:hAnsi="Arial" w:cs="Arial"/>
        </w:rPr>
        <w:t xml:space="preserve"> within 48 h of receipt, prior to any analysis;</w:t>
      </w:r>
    </w:p>
    <w:p w14:paraId="0A039F62" w14:textId="77777777" w:rsidR="00B40B21" w:rsidRPr="00C42B43" w:rsidRDefault="00701DFF">
      <w:pPr>
        <w:pStyle w:val="ListParagraph"/>
        <w:numPr>
          <w:ilvl w:val="0"/>
          <w:numId w:val="3"/>
        </w:numPr>
        <w:spacing w:after="60"/>
        <w:rPr>
          <w:rFonts w:ascii="Arial" w:hAnsi="Arial" w:cs="Arial"/>
        </w:rPr>
      </w:pPr>
      <w:r>
        <w:rPr>
          <w:rFonts w:ascii="Arial" w:hAnsi="Arial" w:cs="Arial"/>
        </w:rPr>
        <w:t>the Fano factor and DTC ratio estimators used will be those already present in the Cirq scripts at submission time, without modification;</w:t>
      </w:r>
    </w:p>
    <w:p w14:paraId="0A039F63" w14:textId="77777777" w:rsidR="00B40B21" w:rsidRPr="00C42B43" w:rsidRDefault="00701DFF">
      <w:pPr>
        <w:pStyle w:val="ListParagraph"/>
        <w:numPr>
          <w:ilvl w:val="0"/>
          <w:numId w:val="3"/>
        </w:numPr>
        <w:spacing w:after="60"/>
        <w:rPr>
          <w:rFonts w:ascii="Arial" w:hAnsi="Arial" w:cs="Arial"/>
        </w:rPr>
      </w:pPr>
      <w:r>
        <w:rPr>
          <w:rFonts w:ascii="Arial" w:hAnsi="Arial" w:cs="Arial"/>
        </w:rPr>
        <w:t>no error mitigation, readout correction, or post-selection will be applied to the Willow counts.</w:t>
      </w:r>
    </w:p>
    <w:p w14:paraId="0A039F64" w14:textId="77777777" w:rsidR="00B40B21" w:rsidRPr="00C42B43" w:rsidRDefault="00701DFF">
      <w:pPr>
        <w:spacing w:after="120" w:line="276" w:lineRule="auto"/>
        <w:rPr>
          <w:rFonts w:ascii="Arial" w:hAnsi="Arial" w:cs="Arial"/>
        </w:rPr>
      </w:pPr>
      <w:r>
        <w:rPr>
          <w:rFonts w:ascii="Arial" w:hAnsi="Arial" w:cs="Arial"/>
        </w:rPr>
        <w:t>The protocol is thus a single-shot test: Willow executes the committed circuits once at the full resource budget, the analysis pipeline produces seven numbers, and each is compared to Table 7. No further iteration is foreseen.</w:t>
      </w:r>
    </w:p>
    <w:p w14:paraId="0A039F66" w14:textId="77777777" w:rsidR="00B40B21" w:rsidRPr="00C42B43" w:rsidRDefault="00701DFF">
      <w:pPr>
        <w:pStyle w:val="Heading1"/>
        <w:spacing w:after="120"/>
        <w:rPr>
          <w:rFonts w:ascii="Arial" w:hAnsi="Arial" w:cs="Arial"/>
        </w:rPr>
      </w:pPr>
      <w:r>
        <w:rPr>
          <w:rFonts w:ascii="Arial" w:hAnsi="Arial" w:cs="Arial"/>
        </w:rPr>
        <w:t>6. Discussion</w:t>
      </w:r>
    </w:p>
    <w:p w14:paraId="0A039F67" w14:textId="77777777" w:rsidR="00B40B21" w:rsidRPr="00361C99" w:rsidRDefault="00701DFF">
      <w:pPr>
        <w:pStyle w:val="Heading2"/>
        <w:rPr>
          <w:rFonts w:ascii="Arial" w:hAnsi="Arial" w:cs="Arial"/>
          <w:i w:val="0"/>
          <w:iCs w:val="0"/>
        </w:rPr>
      </w:pPr>
      <w:r>
        <w:rPr>
          <w:rFonts w:ascii="Arial" w:hAnsi="Arial" w:cs="Arial"/>
          <w:i w:val="0"/>
          <w:iCs w:val="0"/>
        </w:rPr>
        <w:t>6.1 Geometric, not topological</w:t>
      </w:r>
    </w:p>
    <w:p w14:paraId="0A039F68" w14:textId="77777777" w:rsidR="00B40B21" w:rsidRPr="00C42B43" w:rsidRDefault="00701DFF">
      <w:pPr>
        <w:spacing w:after="120" w:line="276" w:lineRule="auto"/>
        <w:rPr>
          <w:rFonts w:ascii="Arial" w:hAnsi="Arial" w:cs="Arial"/>
        </w:rPr>
      </w:pPr>
      <w:r>
        <w:rPr>
          <w:rFonts w:ascii="Arial" w:hAnsi="Arial" w:cs="Arial"/>
        </w:rPr>
        <w:t>The cross-architecture hardware confirmation on Heron r2 (§3.4) together with the matched-protocol Monte Carlo (§4) support a narrow claim: the sub-Poissonian syndrome signature produced by the paired-phase Floquet protocol is a property of the P gate and the twelve-step modulation, not of the coupling map on which the protocol runs. We have called this "geometric" (a property of the gate and its modulation structure) rather than "topological" (a property of the lattice connectivity). The two IBM architectures tested have distinct coupling maps and qubit counts; the Monte Carlo further extends the comparison to square grids that no IBM device currently supports. In every case tested, paired configurations return sub-Poissonian Fano factors at τ ≥ 5, while unpaired controls return super-Poissonian Fano factors. The gate is the necessary and apparently sufficient ingredient.</w:t>
      </w:r>
    </w:p>
    <w:p w14:paraId="0A039F69" w14:textId="77777777" w:rsidR="00B40B21" w:rsidRPr="00C42B43" w:rsidRDefault="00701DFF">
      <w:pPr>
        <w:spacing w:after="120" w:line="276" w:lineRule="auto"/>
        <w:rPr>
          <w:rFonts w:ascii="Arial" w:hAnsi="Arial" w:cs="Arial"/>
        </w:rPr>
      </w:pPr>
      <w:r>
        <w:rPr>
          <w:rFonts w:ascii="Arial" w:hAnsi="Arial" w:cs="Arial"/>
        </w:rPr>
        <w:t xml:space="preserve">The τ = 1 → τ = 5 regime change in the Monte Carlo is the clearest mechanistic indicator. At a single Floquet round, the hexagonal lattice's </w:t>
      </w:r>
      <w:r>
        <w:rPr>
          <w:rFonts w:ascii="Cambria Math" w:hAnsi="Cambria Math" w:cs="Cambria Math"/>
          <w:i/>
          <w:iCs/>
        </w:rPr>
        <w:t>ℤ</w:t>
      </w:r>
      <w:r>
        <w:rPr>
          <w:rFonts w:ascii="Arial" w:hAnsi="Arial" w:cs="Arial"/>
          <w:i/>
          <w:iCs/>
        </w:rPr>
        <w:t>_3</w:t>
      </w:r>
      <w:r>
        <w:rPr>
          <w:rFonts w:ascii="Arial" w:hAnsi="Arial" w:cs="Arial"/>
        </w:rPr>
        <w:t xml:space="preserve"> chirality structure provides short-range cooperative anti-bunching that the 2×2 square's </w:t>
      </w:r>
      <w:r>
        <w:rPr>
          <w:rFonts w:ascii="Cambria Math" w:hAnsi="Cambria Math" w:cs="Cambria Math"/>
          <w:i/>
          <w:iCs/>
        </w:rPr>
        <w:t>ℤ</w:t>
      </w:r>
      <w:r>
        <w:rPr>
          <w:rFonts w:ascii="Arial" w:hAnsi="Arial" w:cs="Arial"/>
          <w:i/>
          <w:iCs/>
        </w:rPr>
        <w:t>_2</w:t>
      </w:r>
      <w:r>
        <w:rPr>
          <w:rFonts w:ascii="Arial" w:hAnsi="Arial" w:cs="Arial"/>
        </w:rPr>
        <w:t xml:space="preserve"> checkerboard cannot. Once the Floquet cycle has completed more than one period, the anti-bunching is dominated by the P-gate-driven per-round statistics (Table 4) and topology-dependence washes out. The "hex wins fast, square wins deep" pattern is thus not coincidental: it tracks the relative size of the chirality symmetry group acting locally at τ = 1 versus the cycle-averaged P-gate modulation at τ ≥ 5.</w:t>
      </w:r>
    </w:p>
    <w:p w14:paraId="0A039F6D" w14:textId="77777777" w:rsidR="00B40B21" w:rsidRPr="00361C99" w:rsidRDefault="00701DFF">
      <w:pPr>
        <w:pStyle w:val="Heading2"/>
        <w:rPr>
          <w:rFonts w:ascii="Arial" w:hAnsi="Arial" w:cs="Arial"/>
          <w:i w:val="0"/>
          <w:iCs w:val="0"/>
        </w:rPr>
      </w:pPr>
      <w:r>
        <w:rPr>
          <w:rFonts w:ascii="Arial" w:hAnsi="Arial" w:cs="Arial"/>
          <w:i w:val="0"/>
          <w:iCs w:val="0"/>
        </w:rPr>
        <w:t>6.2 Limitations</w:t>
      </w:r>
    </w:p>
    <w:p w14:paraId="0A039F6E" w14:textId="77777777" w:rsidR="00B40B21" w:rsidRPr="00C42B43" w:rsidRDefault="00701DFF">
      <w:pPr>
        <w:spacing w:after="120" w:line="276" w:lineRule="auto"/>
        <w:rPr>
          <w:rFonts w:ascii="Arial" w:hAnsi="Arial" w:cs="Arial"/>
        </w:rPr>
      </w:pPr>
      <w:r>
        <w:rPr>
          <w:rFonts w:ascii="Arial" w:hAnsi="Arial" w:cs="Arial"/>
        </w:rPr>
        <w:t>Three limitations bear directly on the interpretation of our results.</w:t>
      </w:r>
    </w:p>
    <w:p w14:paraId="0A039F6F" w14:textId="77777777" w:rsidR="00B40B21" w:rsidRPr="00C42B43" w:rsidRDefault="00701DFF">
      <w:pPr>
        <w:spacing w:after="120" w:line="276" w:lineRule="auto"/>
        <w:rPr>
          <w:rFonts w:ascii="Arial" w:hAnsi="Arial" w:cs="Arial"/>
        </w:rPr>
      </w:pPr>
      <w:r>
        <w:rPr>
          <w:rFonts w:ascii="Arial" w:hAnsi="Arial" w:cs="Arial"/>
        </w:rPr>
        <w:t>First, the Monte Carlo simulation in §4 models independent gate-injection errors at each node and does not simulate coherent gate errors, correlated readout effects, or finite-temperature dissipation. Hardware execution of the paired-phase protocol on a non-hexagonal processor is therefore the strongest outstanding empirical test; the pre-registration in §5 addresses this limitation directly.</w:t>
      </w:r>
    </w:p>
    <w:p w14:paraId="0A039F70" w14:textId="77777777" w:rsidR="00B40B21" w:rsidRPr="00C42B43" w:rsidRDefault="00701DFF">
      <w:pPr>
        <w:spacing w:after="120" w:line="276" w:lineRule="auto"/>
        <w:rPr>
          <w:rFonts w:ascii="Arial" w:hAnsi="Arial" w:cs="Arial"/>
        </w:rPr>
      </w:pPr>
      <w:r>
        <w:rPr>
          <w:rFonts w:ascii="Arial" w:hAnsi="Arial" w:cs="Arial"/>
        </w:rPr>
        <w:t xml:space="preserve">Second, both IBM architectures tested (Eagle r3, Heron r2) are heavy-hex at the coupling-map level. The Monte Carlo predicts that the signal will transfer to square grids — the 4×4 cell returns </w:t>
      </w:r>
      <w:r>
        <w:rPr>
          <w:rFonts w:ascii="Arial" w:hAnsi="Arial" w:cs="Arial"/>
          <w:i/>
          <w:iCs/>
        </w:rPr>
        <w:t>F</w:t>
      </w:r>
      <w:r>
        <w:rPr>
          <w:rFonts w:ascii="Arial" w:hAnsi="Arial" w:cs="Arial"/>
        </w:rPr>
        <w:t xml:space="preserve"> = 0.370 ± 0.026 — but this is a prediction, not an observation. The 2-qubit dynamical observables (P1b, P2, P5) in §§3.3–3.5 are intrinsically topology-free and will transfer unchanged; the multi-qubit Fano gap, in contrast, depends on the syndrome-extraction geometry and is the observable that Willow will specifically test (Table 7, observable 6).</w:t>
      </w:r>
    </w:p>
    <w:p w14:paraId="0A039F71" w14:textId="77777777" w:rsidR="00B40B21" w:rsidRPr="00C42B43" w:rsidRDefault="00701DFF">
      <w:pPr>
        <w:spacing w:after="120" w:line="276" w:lineRule="auto"/>
        <w:rPr>
          <w:rFonts w:ascii="Arial" w:hAnsi="Arial" w:cs="Arial"/>
        </w:rPr>
      </w:pPr>
      <w:r>
        <w:rPr>
          <w:rFonts w:ascii="Arial" w:hAnsi="Arial" w:cs="Arial"/>
        </w:rPr>
        <w:t xml:space="preserve">Third, the step count </w:t>
      </w:r>
      <w:r>
        <w:rPr>
          <w:rFonts w:ascii="Arial" w:hAnsi="Arial" w:cs="Arial"/>
          <w:i/>
          <w:iCs/>
        </w:rPr>
        <w:t>n</w:t>
      </w:r>
      <w:r>
        <w:rPr>
          <w:rFonts w:ascii="Arial" w:hAnsi="Arial" w:cs="Arial"/>
        </w:rPr>
        <w:t xml:space="preserve"> </w:t>
      </w:r>
      <w:r>
        <w:rPr>
          <w:rFonts w:ascii="Cambria Math" w:hAnsi="Cambria Math" w:cs="Cambria Math"/>
        </w:rPr>
        <w:t>≲</w:t>
      </w:r>
      <w:r>
        <w:rPr>
          <w:rFonts w:ascii="Arial" w:hAnsi="Arial" w:cs="Arial"/>
        </w:rPr>
        <w:t xml:space="preserve"> 50 accessed in our DTC runs approaches the </w:t>
      </w:r>
      <w:r>
        <w:rPr>
          <w:rFonts w:ascii="Arial" w:hAnsi="Arial" w:cs="Arial"/>
          <w:i/>
          <w:iCs/>
        </w:rPr>
        <w:t>T</w:t>
      </w:r>
      <w:r>
        <w:rPr>
          <w:rFonts w:ascii="Cambria Math" w:hAnsi="Cambria Math" w:cs="Cambria Math"/>
        </w:rPr>
        <w:t>₂</w:t>
      </w:r>
      <w:r>
        <w:rPr>
          <w:rFonts w:ascii="Arial" w:hAnsi="Arial" w:cs="Arial"/>
        </w:rPr>
        <w:t xml:space="preserve"> coherence limit of both Eagle r3 and Heron r2 even at the optimized 2-qubit, zero-CX implementation. Extending the DTC subharmonic survival to </w:t>
      </w:r>
      <w:r>
        <w:rPr>
          <w:rFonts w:ascii="Arial" w:hAnsi="Arial" w:cs="Arial"/>
          <w:i/>
          <w:iCs/>
        </w:rPr>
        <w:t>n</w:t>
      </w:r>
      <w:r>
        <w:rPr>
          <w:rFonts w:ascii="Arial" w:hAnsi="Arial" w:cs="Arial"/>
        </w:rPr>
        <w:t xml:space="preserve"> </w:t>
      </w:r>
      <w:r>
        <w:rPr>
          <w:rFonts w:ascii="Cambria Math" w:hAnsi="Cambria Math" w:cs="Cambria Math"/>
        </w:rPr>
        <w:t>≫</w:t>
      </w:r>
      <w:r>
        <w:rPr>
          <w:rFonts w:ascii="Arial" w:hAnsi="Arial" w:cs="Arial"/>
        </w:rPr>
        <w:t xml:space="preserve"> 50 — a regime in which the Floquet structure should become more, not less, pronounced — requires the lower-depth Willow compilation (§2.3). The ~20 ns effective decoherence window of the depth-2 </w:t>
      </w:r>
      <w:r>
        <w:rPr>
          <w:rFonts w:ascii="Arial" w:eastAsia="Consolas" w:hAnsi="Arial" w:cs="Arial"/>
          <w:shd w:val="clear" w:color="auto" w:fill="F2F2F2"/>
        </w:rPr>
        <w:t>PhXZ</w:t>
      </w:r>
      <w:r>
        <w:rPr>
          <w:rFonts w:ascii="Arial" w:hAnsi="Arial" w:cs="Arial"/>
        </w:rPr>
        <w:t xml:space="preserve"> implementation extends the available Floquet time by approximately an order of magnitude relative to IBM's depth-6 virtual-Z compilation.</w:t>
      </w:r>
    </w:p>
    <w:p w14:paraId="0A039F73" w14:textId="77777777" w:rsidR="00B40B21" w:rsidRPr="00C42B43" w:rsidRDefault="00701DFF">
      <w:pPr>
        <w:pStyle w:val="Heading1"/>
        <w:spacing w:after="120"/>
        <w:rPr>
          <w:rFonts w:ascii="Arial" w:hAnsi="Arial" w:cs="Arial"/>
        </w:rPr>
      </w:pPr>
      <w:r>
        <w:rPr>
          <w:rFonts w:ascii="Arial" w:hAnsi="Arial" w:cs="Arial"/>
        </w:rPr>
        <w:t>7. Methods</w:t>
      </w:r>
    </w:p>
    <w:p w14:paraId="0A039F74" w14:textId="77777777" w:rsidR="00B40B21" w:rsidRPr="00361C99" w:rsidRDefault="00701DFF">
      <w:pPr>
        <w:pStyle w:val="Heading2"/>
        <w:rPr>
          <w:rFonts w:ascii="Arial" w:hAnsi="Arial" w:cs="Arial"/>
          <w:i w:val="0"/>
          <w:iCs w:val="0"/>
        </w:rPr>
      </w:pPr>
      <w:r>
        <w:rPr>
          <w:rFonts w:ascii="Arial" w:hAnsi="Arial" w:cs="Arial"/>
          <w:i w:val="0"/>
          <w:iCs w:val="0"/>
        </w:rPr>
        <w:t>7.1 Hardware setup and data provenance</w:t>
      </w:r>
    </w:p>
    <w:p w14:paraId="0A039F75" w14:textId="77777777" w:rsidR="00B40B21" w:rsidRPr="00C42B43" w:rsidRDefault="00701DFF">
      <w:pPr>
        <w:spacing w:after="120" w:line="276" w:lineRule="auto"/>
        <w:rPr>
          <w:rFonts w:ascii="Arial" w:hAnsi="Arial" w:cs="Arial"/>
        </w:rPr>
      </w:pPr>
      <w:r>
        <w:rPr>
          <w:rFonts w:ascii="Arial" w:hAnsi="Arial" w:cs="Arial"/>
        </w:rPr>
        <w:t xml:space="preserve">All hardware circuits were submitted to IBM Runtime via </w:t>
      </w:r>
      <w:r>
        <w:rPr>
          <w:rFonts w:ascii="Arial" w:eastAsia="Consolas" w:hAnsi="Arial" w:cs="Arial"/>
          <w:shd w:val="clear" w:color="auto" w:fill="F2F2F2"/>
        </w:rPr>
        <w:t>qiskit-ibm-runtime</w:t>
      </w:r>
      <w:r>
        <w:rPr>
          <w:rFonts w:ascii="Arial" w:hAnsi="Arial" w:cs="Arial"/>
        </w:rPr>
        <w:t xml:space="preserve"> version 0.46.1 on Qiskit 2.3.1. Jobs on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127 qubits, heavy-hex coupling) were submitted through the </w:t>
      </w:r>
      <w:r>
        <w:rPr>
          <w:rFonts w:ascii="Arial" w:eastAsia="Consolas" w:hAnsi="Arial" w:cs="Arial"/>
          <w:shd w:val="clear" w:color="auto" w:fill="F2F2F2"/>
        </w:rPr>
        <w:t>Paid</w:t>
      </w:r>
      <w:r>
        <w:rPr>
          <w:rFonts w:ascii="Arial" w:hAnsi="Arial" w:cs="Arial"/>
        </w:rPr>
        <w:t xml:space="preserve"> pay-as-you-go instance; jobs on </w:t>
      </w:r>
      <w:r>
        <w:rPr>
          <w:rFonts w:ascii="Arial" w:eastAsia="Consolas" w:hAnsi="Arial" w:cs="Arial"/>
          <w:shd w:val="clear" w:color="auto" w:fill="F2F2F2"/>
        </w:rPr>
        <w:t>ibm_kingston</w:t>
      </w:r>
      <w:r>
        <w:rPr>
          <w:rFonts w:ascii="Arial" w:hAnsi="Arial" w:cs="Arial"/>
        </w:rPr>
        <w:t xml:space="preserve"> (Heron r2, 156 qubits) were submitted through the </w:t>
      </w:r>
      <w:r>
        <w:rPr>
          <w:rFonts w:ascii="Arial" w:eastAsia="Consolas" w:hAnsi="Arial" w:cs="Arial"/>
          <w:shd w:val="clear" w:color="auto" w:fill="F2F2F2"/>
        </w:rPr>
        <w:t>Open</w:t>
      </w:r>
      <w:r>
        <w:rPr>
          <w:rFonts w:ascii="Arial" w:hAnsi="Arial" w:cs="Arial"/>
        </w:rPr>
        <w:t xml:space="preserve"> free-tier instance. All runs were performed by T. H. Hetland between 6 and 12 April 2026. No error mitigation, readout </w:t>
        <w:lastRenderedPageBreak/>
        <w:t>correction, or post-selection was applied at any stage; every result is derived from raw shot counts.</w:t>
      </w:r>
    </w:p>
    <w:p w14:paraId="0A039F76" w14:textId="77777777" w:rsidR="00B40B21" w:rsidRPr="00C42B43" w:rsidRDefault="00701DFF">
      <w:pPr>
        <w:spacing w:after="120" w:line="276" w:lineRule="auto"/>
        <w:rPr>
          <w:rFonts w:ascii="Arial" w:hAnsi="Arial" w:cs="Arial"/>
        </w:rPr>
      </w:pPr>
      <w:r>
        <w:rPr>
          <w:rFonts w:ascii="Arial" w:hAnsi="Arial" w:cs="Arial"/>
        </w:rPr>
        <w:t xml:space="preserve">Raw IBM Runtime counts are committed as per-experiment JSON files in the public repository </w:t>
      </w:r>
      <w:hyperlink r:id="rId5" w:history="1">
        <w:r>
          <w:rPr>
            <w:rFonts w:ascii="Arial" w:hAnsi="Arial" w:cs="Arial"/>
            <w:color w:val="0563C1"/>
            <w:u w:val="single"/>
          </w:rPr>
          <w:t>`merkabit_hardware_test`</w:t>
        </w:r>
      </w:hyperlink>
      <w:r>
        <w:rPr>
          <w:rFonts w:ascii="Arial" w:hAnsi="Arial" w:cs="Arial"/>
        </w:rPr>
        <w:t>, each embedding the backend name, session timestamp, shot count, and qubit assignment together with the measurement counts. IBM Runtime job identifiers are embedded in every JSON from the 7 April and 9 April Strasbourg sessions (P3 Z</w:t>
      </w:r>
      <w:r>
        <w:rPr>
          <w:rFonts w:ascii="Cambria Math" w:hAnsi="Cambria Math" w:cs="Cambria Math"/>
        </w:rPr>
        <w:t>₂</w:t>
      </w:r>
      <w:r>
        <w:rPr>
          <w:rFonts w:ascii="Arial" w:hAnsi="Arial" w:cs="Arial"/>
        </w:rPr>
        <w:t xml:space="preserve"> symmetry; τ-sweep rotation gap; P1b Ramsey; P2 stroboscopic) and from the 12 April Berry, Ramsey, and stroboscopic runs on both Eagle r3 (Strasbourg) and Heron r2 (Kingston). The P5 DTC JSON files from the 12 April batched session predate the introduction of the </w:t>
      </w:r>
      <w:r>
        <w:rPr>
          <w:rFonts w:ascii="Arial" w:eastAsia="Consolas" w:hAnsi="Arial" w:cs="Arial"/>
          <w:shd w:val="clear" w:color="auto" w:fill="F2F2F2"/>
        </w:rPr>
        <w:t>batch_job_id</w:t>
      </w:r>
      <w:r>
        <w:rPr>
          <w:rFonts w:ascii="Arial" w:hAnsi="Arial" w:cs="Arial"/>
        </w:rPr>
        <w:t xml:space="preserve"> field to the P5 DTC script; all sixteen identifiers — eleven on Eagle r3 (Brussels at ε = 0.0, 0.1, 0.2; Strasbourg at ε = 0.3) and five on Heron r2 (Kingston at ε = 0.0 and ε = 0.1) — are documented alongside the ε-sweep result tables in the repository's </w:t>
      </w:r>
      <w:r>
        <w:rPr>
          <w:rFonts w:ascii="Arial" w:eastAsia="Consolas" w:hAnsi="Arial" w:cs="Arial"/>
          <w:shd w:val="clear" w:color="auto" w:fill="F2F2F2"/>
        </w:rPr>
        <w:t>HARDWARE-RESULTS.md</w:t>
      </w:r>
      <w:r>
        <w:rPr>
          <w:rFonts w:ascii="Arial" w:hAnsi="Arial" w:cs="Arial"/>
        </w:rPr>
        <w:t xml:space="preserve"> (§P5), recovered from the IBM Quantum Platform workload exports for the Paid-tier account CRN </w:t>
      </w:r>
      <w:r>
        <w:rPr>
          <w:rFonts w:ascii="Arial" w:eastAsia="Consolas" w:hAnsi="Arial" w:cs="Arial"/>
          <w:shd w:val="clear" w:color="auto" w:fill="F2F2F2"/>
        </w:rPr>
        <w:t>1adf86ebeb844c118c6f3bcb355fda62</w:t>
      </w:r>
      <w:r>
        <w:rPr>
          <w:rFonts w:ascii="Arial" w:hAnsi="Arial" w:cs="Arial"/>
        </w:rPr>
        <w:t xml:space="preserve"> and the Open-tier account CRN </w:t>
      </w:r>
      <w:r>
        <w:rPr>
          <w:rFonts w:ascii="Arial" w:eastAsia="Consolas" w:hAnsi="Arial" w:cs="Arial"/>
          <w:shd w:val="clear" w:color="auto" w:fill="F2F2F2"/>
        </w:rPr>
        <w:t>95b9cbd3-8f7f-4f85-b581-d9ca06d6eb7f</w:t>
      </w:r>
      <w:r>
        <w:rPr>
          <w:rFonts w:ascii="Arial" w:hAnsi="Arial" w:cs="Arial"/>
        </w:rPr>
        <w:t>.</w:t>
      </w:r>
    </w:p>
    <w:p w14:paraId="0A039F77" w14:textId="77777777" w:rsidR="00B40B21" w:rsidRPr="00C42B43" w:rsidRDefault="00701DFF">
      <w:pPr>
        <w:spacing w:after="120" w:line="276" w:lineRule="auto"/>
        <w:rPr>
          <w:rFonts w:ascii="Arial" w:hAnsi="Arial" w:cs="Arial"/>
        </w:rPr>
      </w:pPr>
      <w:r>
        <w:rPr>
          <w:rFonts w:ascii="Arial" w:hAnsi="Arial" w:cs="Arial"/>
        </w:rPr>
        <w:t xml:space="preserve">Qubit assignments: on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the forward-spinor qubit </w:t>
      </w:r>
      <w:r>
        <w:rPr>
          <w:rFonts w:ascii="Arial" w:hAnsi="Arial" w:cs="Arial"/>
          <w:i/>
          <w:iCs/>
        </w:rPr>
        <w:t>q</w:t>
      </w:r>
      <w:r>
        <w:rPr>
          <w:rFonts w:ascii="Cambria Math" w:hAnsi="Cambria Math" w:cs="Cambria Math"/>
        </w:rPr>
        <w:t>⁺</w:t>
      </w:r>
      <w:r>
        <w:rPr>
          <w:rFonts w:ascii="Arial" w:hAnsi="Arial" w:cs="Arial"/>
        </w:rPr>
        <w:t xml:space="preserve"> = 62, inverse-spinor qubit </w:t>
      </w:r>
      <w:r>
        <w:rPr>
          <w:rFonts w:ascii="Arial" w:hAnsi="Arial" w:cs="Arial"/>
          <w:i/>
          <w:iCs/>
        </w:rPr>
        <w:t>q</w:t>
      </w:r>
      <w:r>
        <w:rPr>
          <w:rFonts w:ascii="Cambria Math" w:hAnsi="Cambria Math" w:cs="Cambria Math"/>
        </w:rPr>
        <w:t>⁻</w:t>
      </w:r>
      <w:r>
        <w:rPr>
          <w:rFonts w:ascii="Arial" w:hAnsi="Arial" w:cs="Arial"/>
        </w:rPr>
        <w:t xml:space="preserve"> = 81, and ancilla </w:t>
      </w:r>
      <w:r>
        <w:rPr>
          <w:rFonts w:ascii="Arial" w:hAnsi="Arial" w:cs="Arial"/>
          <w:i/>
          <w:iCs/>
        </w:rPr>
        <w:t>qa = 72, validated for native CX direction (72→62, 72→81) and coherence. On `ibm</w:t>
      </w:r>
      <w:r>
        <w:rPr>
          <w:rFonts w:ascii="Arial" w:hAnsi="Arial" w:cs="Arial"/>
        </w:rPr>
        <w:t xml:space="preserve">kingston` (Heron r2), </w:t>
      </w:r>
      <w:r>
        <w:rPr>
          <w:rFonts w:ascii="Arial" w:hAnsi="Arial" w:cs="Arial"/>
          <w:i/>
          <w:iCs/>
        </w:rPr>
        <w:t>q</w:t>
      </w:r>
      <w:r>
        <w:rPr>
          <w:rFonts w:ascii="Cambria Math" w:hAnsi="Cambria Math" w:cs="Cambria Math"/>
        </w:rPr>
        <w:t>⁺</w:t>
      </w:r>
      <w:r>
        <w:rPr>
          <w:rFonts w:ascii="Arial" w:hAnsi="Arial" w:cs="Arial"/>
        </w:rPr>
        <w:t xml:space="preserve"> = 13 and </w:t>
      </w:r>
      <w:r>
        <w:rPr>
          <w:rFonts w:ascii="Arial" w:hAnsi="Arial" w:cs="Arial"/>
          <w:i/>
          <w:iCs/>
        </w:rPr>
        <w:t>q</w:t>
      </w:r>
      <w:r>
        <w:rPr>
          <w:rFonts w:ascii="Cambria Math" w:hAnsi="Cambria Math" w:cs="Cambria Math"/>
        </w:rPr>
        <w:t>⁻</w:t>
      </w:r>
      <w:r>
        <w:rPr>
          <w:rFonts w:ascii="Arial" w:hAnsi="Arial" w:cs="Arial"/>
        </w:rPr>
        <w:t xml:space="preserve"> = 15, selected for best coherence at submission time (</w:t>
      </w:r>
      <w:r>
        <w:rPr>
          <w:rFonts w:ascii="Arial" w:hAnsi="Arial" w:cs="Arial"/>
          <w:i/>
          <w:iCs/>
        </w:rPr>
        <w:t>T</w:t>
      </w:r>
      <w:r>
        <w:rPr>
          <w:rFonts w:ascii="Cambria Math" w:hAnsi="Cambria Math" w:cs="Cambria Math"/>
        </w:rPr>
        <w:t>₁</w:t>
      </w:r>
      <w:r>
        <w:rPr>
          <w:rFonts w:ascii="Arial" w:hAnsi="Arial" w:cs="Arial"/>
        </w:rPr>
        <w:t xml:space="preserve"> = 455 μs, </w:t>
      </w:r>
      <w:r>
        <w:rPr>
          <w:rFonts w:ascii="Arial" w:hAnsi="Arial" w:cs="Arial"/>
          <w:i/>
          <w:iCs/>
        </w:rPr>
        <w:t>T</w:t>
      </w:r>
      <w:r>
        <w:rPr>
          <w:rFonts w:ascii="Cambria Math" w:hAnsi="Cambria Math" w:cs="Cambria Math"/>
        </w:rPr>
        <w:t>₂</w:t>
      </w:r>
      <w:r>
        <w:rPr>
          <w:rFonts w:ascii="Arial" w:hAnsi="Arial" w:cs="Arial"/>
        </w:rPr>
        <w:t xml:space="preserve"> = 601 μs on </w:t>
      </w:r>
      <w:r>
        <w:rPr>
          <w:rFonts w:ascii="Arial" w:hAnsi="Arial" w:cs="Arial"/>
          <w:i/>
          <w:iCs/>
        </w:rPr>
        <w:t>q</w:t>
      </w:r>
      <w:r>
        <w:rPr>
          <w:rFonts w:ascii="Arial" w:hAnsi="Arial" w:cs="Arial"/>
        </w:rPr>
        <w:t>15). Classical simulation of the pentachoric cycle, the topology Monte Carlo (§4), and all bootstrap confidence intervals use a fixed PRNG seed (42) for reproducibility.</w:t>
      </w:r>
    </w:p>
    <w:p w14:paraId="0A039F78" w14:textId="77777777" w:rsidR="00B40B21" w:rsidRPr="00361C99" w:rsidRDefault="00701DFF">
      <w:pPr>
        <w:pStyle w:val="Heading2"/>
        <w:rPr>
          <w:rFonts w:ascii="Arial" w:hAnsi="Arial" w:cs="Arial"/>
          <w:i w:val="0"/>
          <w:iCs w:val="0"/>
        </w:rPr>
      </w:pPr>
      <w:r>
        <w:rPr>
          <w:rFonts w:ascii="Arial" w:hAnsi="Arial" w:cs="Arial"/>
          <w:i w:val="0"/>
          <w:iCs w:val="0"/>
        </w:rPr>
        <w:t>7.2 Circuit compilation</w:t>
      </w:r>
    </w:p>
    <w:p w14:paraId="0A039F79" w14:textId="77777777" w:rsidR="00B40B21" w:rsidRPr="00C42B43" w:rsidRDefault="00701DFF">
      <w:pPr>
        <w:spacing w:after="120" w:line="276" w:lineRule="auto"/>
        <w:rPr>
          <w:rFonts w:ascii="Arial" w:hAnsi="Arial" w:cs="Arial"/>
        </w:rPr>
      </w:pPr>
      <w:r>
        <w:rPr>
          <w:rFonts w:ascii="Arial" w:hAnsi="Arial" w:cs="Arial"/>
        </w:rPr>
        <w:t xml:space="preserve">IBM circuits were transpiled via Qiskit 2.3.1 at optimisation level 3 using the default IBM </w:t>
      </w:r>
      <w:r>
        <w:rPr>
          <w:rFonts w:ascii="Arial" w:eastAsia="Consolas" w:hAnsi="Arial" w:cs="Arial"/>
          <w:shd w:val="clear" w:color="auto" w:fill="F2F2F2"/>
        </w:rPr>
        <w:t>generate_preset_pass_manager</w:t>
      </w:r>
      <w:r>
        <w:rPr>
          <w:rFonts w:ascii="Arial" w:hAnsi="Arial" w:cs="Arial"/>
        </w:rPr>
        <w:t xml:space="preserve">. The virtual-Z implementation of </w:t>
      </w:r>
      <w:r>
        <w:rPr>
          <w:rFonts w:ascii="Arial" w:hAnsi="Arial" w:cs="Arial"/>
          <w:i/>
          <w:iCs/>
        </w:rPr>
        <w:t>R_z</w:t>
      </w:r>
      <w:r>
        <w:rPr>
          <w:rFonts w:ascii="Arial" w:hAnsi="Arial" w:cs="Arial"/>
        </w:rPr>
        <w:t xml:space="preserve"> is enabled by default on Eagle r3 and Heron r2; the P gate compiles directly to two virtual-Z frame changes with no intermediate passes. For the twelve-step Floquet cycle, the pass manager merges consecutive single-qubit rotations into a minimum of one </w:t>
      </w:r>
      <w:r>
        <w:rPr>
          <w:rFonts w:ascii="Arial" w:hAnsi="Arial" w:cs="Arial"/>
          <w:i/>
          <w:iCs/>
        </w:rPr>
        <w:t>R_z</w:t>
      </w:r>
      <w:r>
        <w:rPr>
          <w:rFonts w:ascii="Arial" w:hAnsi="Arial" w:cs="Arial"/>
        </w:rPr>
        <w:t xml:space="preserve"> sandwiched between two </w:t>
      </w:r>
      <w:r>
        <w:rPr>
          <w:rFonts w:ascii="Arial" w:hAnsi="Arial" w:cs="Arial"/>
          <w:i/>
          <w:iCs/>
        </w:rPr>
        <w:t>√(X)</w:t>
      </w:r>
      <w:r>
        <w:rPr>
          <w:rFonts w:ascii="Arial" w:hAnsi="Arial" w:cs="Arial"/>
        </w:rPr>
        <w:t xml:space="preserve"> gates, producing a transpiled depth of 6 for all 2-qubit variants regardless of Floquet step count </w:t>
      </w:r>
      <w:r>
        <w:rPr>
          <w:rFonts w:ascii="Arial" w:hAnsi="Arial" w:cs="Arial"/>
          <w:i/>
          <w:iCs/>
        </w:rPr>
        <w:t>n</w:t>
      </w:r>
      <w:r>
        <w:rPr>
          <w:rFonts w:ascii="Arial" w:hAnsi="Arial" w:cs="Arial"/>
        </w:rPr>
        <w:t xml:space="preserve">. The 9-qubit triangle circuit (§3.3) transpiles to depth 47, 156, and 279 at τ = 1, 3, 5 respectively, with 108 two-qubit gates at τ = 5. Transpilation seeds and detailed gate counts are recorded in the output JSON of each hardware run and in the repository's </w:t>
      </w:r>
      <w:r>
        <w:rPr>
          <w:rFonts w:ascii="Arial" w:eastAsia="Consolas" w:hAnsi="Arial" w:cs="Arial"/>
          <w:shd w:val="clear" w:color="auto" w:fill="F2F2F2"/>
        </w:rPr>
        <w:t>HARDWARE-RESULTS.md</w:t>
      </w:r>
      <w:r>
        <w:rPr>
          <w:rFonts w:ascii="Arial" w:hAnsi="Arial" w:cs="Arial"/>
        </w:rPr>
        <w:t>.</w:t>
      </w:r>
    </w:p>
    <w:p w14:paraId="0A039F7A" w14:textId="77777777" w:rsidR="00B40B21" w:rsidRPr="00C42B43" w:rsidRDefault="00701DFF">
      <w:pPr>
        <w:spacing w:after="120" w:line="276" w:lineRule="auto"/>
        <w:rPr>
          <w:rFonts w:ascii="Arial" w:hAnsi="Arial" w:cs="Arial"/>
        </w:rPr>
      </w:pPr>
      <w:r>
        <w:rPr>
          <w:rFonts w:ascii="Arial" w:hAnsi="Arial" w:cs="Arial"/>
        </w:rPr>
        <w:t>Google Willow circuits are implemented in Cirq (version ≥ 1.3). The PhXZ optimiser pass (</w:t>
      </w:r>
      <w:r>
        <w:rPr>
          <w:rFonts w:ascii="Arial" w:eastAsia="Consolas" w:hAnsi="Arial" w:cs="Arial"/>
          <w:shd w:val="clear" w:color="auto" w:fill="F2F2F2"/>
        </w:rPr>
        <w:t>cirq.MergeSingleQubitGatesToPhXZ</w:t>
      </w:r>
      <w:r>
        <w:rPr>
          <w:rFonts w:ascii="Arial" w:hAnsi="Arial" w:cs="Arial"/>
        </w:rPr>
        <w:t xml:space="preserve">) reduces any contiguous sequence of single-qubit rotations to a single </w:t>
      </w:r>
      <w:r>
        <w:rPr>
          <w:rFonts w:ascii="Arial" w:eastAsia="Consolas" w:hAnsi="Arial" w:cs="Arial"/>
          <w:shd w:val="clear" w:color="auto" w:fill="F2F2F2"/>
        </w:rPr>
        <w:t>PhXZ</w:t>
      </w:r>
      <w:r>
        <w:rPr>
          <w:rFonts w:ascii="Arial" w:hAnsi="Arial" w:cs="Arial"/>
        </w:rPr>
        <w:t xml:space="preserve"> gate. For the 2-qubit variants of the Floquet protocol, the entire </w:t>
      </w:r>
      <w:r>
        <w:rPr>
          <w:rFonts w:ascii="Arial" w:hAnsi="Arial" w:cs="Arial"/>
          <w:i/>
          <w:iCs/>
        </w:rPr>
        <w:t>n</w:t>
      </w:r>
      <w:r>
        <w:rPr>
          <w:rFonts w:ascii="Arial" w:hAnsi="Arial" w:cs="Arial"/>
        </w:rPr>
        <w:t xml:space="preserve">-step evolution compiles to two </w:t>
      </w:r>
      <w:r>
        <w:rPr>
          <w:rFonts w:ascii="Arial" w:eastAsia="Consolas" w:hAnsi="Arial" w:cs="Arial"/>
          <w:shd w:val="clear" w:color="auto" w:fill="F2F2F2"/>
        </w:rPr>
        <w:t>PhXZ</w:t>
      </w:r>
      <w:r>
        <w:rPr>
          <w:rFonts w:ascii="Arial" w:hAnsi="Arial" w:cs="Arial"/>
        </w:rPr>
        <w:t xml:space="preserve"> gates (one per qubit) plus measurement, giving a transpiled depth of 2 independent of </w:t>
      </w:r>
      <w:r>
        <w:rPr>
          <w:rFonts w:ascii="Arial" w:hAnsi="Arial" w:cs="Arial"/>
          <w:i/>
          <w:iCs/>
        </w:rPr>
        <w:t>n</w:t>
      </w:r>
      <w:r>
        <w:rPr>
          <w:rFonts w:ascii="Arial" w:hAnsi="Arial" w:cs="Arial"/>
        </w:rPr>
        <w:t xml:space="preserve">. The Euler-angle parameters </w:t>
      </w:r>
      <w:r>
        <w:rPr>
          <w:rFonts w:ascii="Arial" w:hAnsi="Arial" w:cs="Arial"/>
          <w:i/>
          <w:iCs/>
        </w:rPr>
        <w:t>(a, x, z)</w:t>
      </w:r>
      <w:r>
        <w:rPr>
          <w:rFonts w:ascii="Arial" w:hAnsi="Arial" w:cs="Arial"/>
        </w:rPr>
        <w:t xml:space="preserve"> for each qubit are computed from the cumulative product of the twelve-step angle table (Table 1) and can be verified by comparing the output unitary to the IBM depth-6 implementation — both reproduce the same 4 × 4 matrix up to numerical precision.</w:t>
      </w:r>
    </w:p>
    <w:p w14:paraId="0A039F7B" w14:textId="77777777" w:rsidR="00B40B21" w:rsidRPr="00361C99" w:rsidRDefault="00701DFF">
      <w:pPr>
        <w:pStyle w:val="Heading2"/>
        <w:rPr>
          <w:rFonts w:ascii="Arial" w:hAnsi="Arial" w:cs="Arial"/>
          <w:i w:val="0"/>
          <w:iCs w:val="0"/>
        </w:rPr>
      </w:pPr>
      <w:r>
        <w:rPr>
          <w:rFonts w:ascii="Arial" w:hAnsi="Arial" w:cs="Arial"/>
          <w:i w:val="0"/>
          <w:iCs w:val="0"/>
        </w:rPr>
        <w:t>7.3 Statistical methods</w:t>
      </w:r>
    </w:p>
    <w:p w14:paraId="0A039F7C" w14:textId="77777777" w:rsidR="00B40B21" w:rsidRPr="00C42B43" w:rsidRDefault="00701DFF">
      <w:pPr>
        <w:spacing w:after="120" w:line="276" w:lineRule="auto"/>
        <w:rPr>
          <w:rFonts w:ascii="Arial" w:hAnsi="Arial" w:cs="Arial"/>
        </w:rPr>
      </w:pPr>
      <w:r>
        <w:rPr>
          <w:rFonts w:ascii="Arial" w:hAnsi="Arial" w:cs="Arial"/>
          <w:i/>
          <w:iCs/>
        </w:rPr>
        <w:lastRenderedPageBreak/>
        <w:t>Fano factor estimation.</w:t>
      </w:r>
      <w:r>
        <w:rPr>
          <w:rFonts w:ascii="Arial" w:hAnsi="Arial" w:cs="Arial"/>
        </w:rPr>
        <w:t xml:space="preserve"> Given per-shot syndrome weights </w:t>
      </w:r>
      <w:r>
        <w:rPr>
          <w:rFonts w:ascii="Arial" w:hAnsi="Arial" w:cs="Arial"/>
          <w:i/>
          <w:iCs/>
        </w:rPr>
        <w:t>w_i</w:t>
      </w:r>
      <w:r>
        <w:rPr>
          <w:rFonts w:ascii="Arial" w:hAnsi="Arial" w:cs="Arial"/>
        </w:rPr>
        <w:t xml:space="preserve"> (total ancilla activations in shot </w:t>
      </w:r>
      <w:r>
        <w:rPr>
          <w:rFonts w:ascii="Arial" w:hAnsi="Arial" w:cs="Arial"/>
          <w:i/>
          <w:iCs/>
        </w:rPr>
        <w:t>i</w:t>
      </w:r>
      <w:r>
        <w:rPr>
          <w:rFonts w:ascii="Arial" w:hAnsi="Arial" w:cs="Arial"/>
        </w:rPr>
        <w:t xml:space="preserve">) over </w:t>
      </w:r>
      <w:r>
        <w:rPr>
          <w:rFonts w:ascii="Arial" w:hAnsi="Arial" w:cs="Arial"/>
          <w:i/>
          <w:iCs/>
        </w:rPr>
        <w:t>N</w:t>
      </w:r>
      <w:r>
        <w:rPr>
          <w:rFonts w:ascii="Arial" w:hAnsi="Arial" w:cs="Arial"/>
        </w:rPr>
        <w:t xml:space="preserve"> shots, the Fano factor is estimated as </w:t>
      </w:r>
      <w:r>
        <w:rPr>
          <w:rFonts w:ascii="Arial" w:hAnsi="Arial" w:cs="Arial"/>
          <w:i/>
          <w:iCs/>
        </w:rPr>
        <w:t>F̂ = s² / w̄</w:t>
      </w:r>
      <w:r>
        <w:rPr>
          <w:rFonts w:ascii="Arial" w:hAnsi="Arial" w:cs="Arial"/>
        </w:rPr>
        <w:t xml:space="preserve">, where </w:t>
      </w:r>
      <w:r>
        <w:rPr>
          <w:rFonts w:ascii="Arial" w:hAnsi="Arial" w:cs="Arial"/>
          <w:i/>
          <w:iCs/>
        </w:rPr>
        <w:t>w̄</w:t>
      </w:r>
      <w:r>
        <w:rPr>
          <w:rFonts w:ascii="Arial" w:hAnsi="Arial" w:cs="Arial"/>
        </w:rPr>
        <w:t xml:space="preserve"> is the sample mean and </w:t>
      </w:r>
      <w:r>
        <w:rPr>
          <w:rFonts w:ascii="Arial" w:hAnsi="Arial" w:cs="Arial"/>
          <w:i/>
          <w:iCs/>
        </w:rPr>
        <w:t>s²</w:t>
      </w:r>
      <w:r>
        <w:rPr>
          <w:rFonts w:ascii="Arial" w:hAnsi="Arial" w:cs="Arial"/>
        </w:rPr>
        <w:t xml:space="preserve"> the sample variance (unbiased, divisor </w:t>
      </w:r>
      <w:r>
        <w:rPr>
          <w:rFonts w:ascii="Arial" w:hAnsi="Arial" w:cs="Arial"/>
          <w:i/>
          <w:iCs/>
        </w:rPr>
        <w:t>N-1</w:t>
      </w:r>
      <w:r>
        <w:rPr>
          <w:rFonts w:ascii="Arial" w:hAnsi="Arial" w:cs="Arial"/>
        </w:rPr>
        <w:t xml:space="preserve">). Confidence intervals are computed via BCa (bias-corrected-and-accelerated) bootstrap with 10,000 resamples of the per-shot data; the BCa method is robust to skewness in the </w:t>
      </w:r>
      <w:r>
        <w:rPr>
          <w:rFonts w:ascii="Arial" w:hAnsi="Arial" w:cs="Arial"/>
          <w:i/>
          <w:iCs/>
        </w:rPr>
        <w:t>w_i</w:t>
      </w:r>
      <w:r>
        <w:rPr>
          <w:rFonts w:ascii="Arial" w:hAnsi="Arial" w:cs="Arial"/>
        </w:rPr>
        <w:t xml:space="preserve"> distribution and does not assume Gaussianity. For the τ-sweep in §3.3, bootstrap 95% CIs for the Fano gap (paired − unpaired) are computed by resampling the two datasets independently and taking the difference. Per-round Fano estimation (Table 4) decomposes each multi-round shot into per-round syndrome weights, then estimates </w:t>
      </w:r>
      <w:r>
        <w:rPr>
          <w:rFonts w:ascii="Arial" w:hAnsi="Arial" w:cs="Arial"/>
          <w:i/>
          <w:iCs/>
        </w:rPr>
        <w:t>F̂round</w:t>
      </w:r>
      <w:r>
        <w:rPr>
          <w:rFonts w:ascii="Arial" w:hAnsi="Arial" w:cs="Arial"/>
        </w:rPr>
        <w:t xml:space="preserve"> over the </w:t>
      </w:r>
      <w:r>
        <w:rPr>
          <w:rFonts w:ascii="Arial" w:hAnsi="Arial" w:cs="Arial"/>
          <w:i/>
          <w:iCs/>
        </w:rPr>
        <w:t>N \times τ</w:t>
      </w:r>
      <w:r>
        <w:rPr>
          <w:rFonts w:ascii="Arial" w:hAnsi="Arial" w:cs="Arial"/>
        </w:rPr>
        <w:t xml:space="preserve"> pseudo-observations.</w:t>
      </w:r>
    </w:p>
    <w:p w14:paraId="0A039F7D" w14:textId="77777777" w:rsidR="00B40B21" w:rsidRPr="00C42B43" w:rsidRDefault="00701DFF">
      <w:pPr>
        <w:spacing w:after="120" w:line="276" w:lineRule="auto"/>
        <w:rPr>
          <w:rFonts w:ascii="Arial" w:hAnsi="Arial" w:cs="Arial"/>
        </w:rPr>
      </w:pPr>
      <w:r>
        <w:rPr>
          <w:rFonts w:ascii="Arial" w:hAnsi="Arial" w:cs="Arial"/>
          <w:i/>
          <w:iCs/>
        </w:rPr>
        <w:t>DTC subharmonic ratio.</w:t>
      </w:r>
      <w:r>
        <w:rPr>
          <w:rFonts w:ascii="Arial" w:hAnsi="Arial" w:cs="Arial"/>
        </w:rPr>
        <w:t xml:space="preserve"> The DTC 2T-subharmonic power is computed as </w:t>
      </w:r>
      <w:r>
        <w:rPr>
          <w:rFonts w:ascii="Arial" w:hAnsi="Arial" w:cs="Arial"/>
          <w:i/>
          <w:iCs/>
        </w:rPr>
        <w:t>|S(ω = 2\pi / 2T)|² / |S(ω = 2\pi / T)|²</w:t>
      </w:r>
      <w:r>
        <w:rPr>
          <w:rFonts w:ascii="Arial" w:hAnsi="Arial" w:cs="Arial"/>
        </w:rPr>
        <w:t xml:space="preserve">, where </w:t>
      </w:r>
      <w:r>
        <w:rPr>
          <w:rFonts w:ascii="Arial" w:hAnsi="Arial" w:cs="Arial"/>
          <w:i/>
          <w:iCs/>
        </w:rPr>
        <w:t>S</w:t>
      </w:r>
      <w:r>
        <w:rPr>
          <w:rFonts w:ascii="Arial" w:hAnsi="Arial" w:cs="Arial"/>
        </w:rPr>
        <w:t xml:space="preserve"> is the discrete Fourier transform of the stroboscopic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time series. The paired / control ratio is the ratio of this quantity across paired and unpaired runs at matched ε. The stride-4 sampling used in the 12 April session (§3.4) collapses the DC power to zero, inflating absolute DTC ratios above their ideal values; the qualitative comparison (paired </w:t>
      </w:r>
      <w:r>
        <w:rPr>
          <w:rFonts w:ascii="Cambria Math" w:hAnsi="Cambria Math" w:cs="Cambria Math"/>
        </w:rPr>
        <w:t>≫</w:t>
      </w:r>
      <w:r>
        <w:rPr>
          <w:rFonts w:ascii="Arial" w:hAnsi="Arial" w:cs="Arial"/>
        </w:rPr>
        <w:t xml:space="preserve"> control across all ε) is the operative result, not the absolute ratio.</w:t>
      </w:r>
    </w:p>
    <w:p w14:paraId="0A039F7E" w14:textId="77777777" w:rsidR="00B40B21" w:rsidRPr="00C42B43" w:rsidRDefault="00701DFF">
      <w:pPr>
        <w:spacing w:after="120" w:line="276" w:lineRule="auto"/>
        <w:rPr>
          <w:rFonts w:ascii="Arial" w:hAnsi="Arial" w:cs="Arial"/>
        </w:rPr>
      </w:pPr>
      <w:r>
        <w:rPr>
          <w:rFonts w:ascii="Arial" w:hAnsi="Arial" w:cs="Arial"/>
          <w:i/>
          <w:iCs/>
        </w:rPr>
        <w:t>Cross-architecture agreement.</w:t>
      </w:r>
      <w:r>
        <w:rPr>
          <w:rFonts w:ascii="Arial" w:hAnsi="Arial" w:cs="Arial"/>
        </w:rPr>
        <w:t xml:space="preserve"> For the P2 stroboscopic cross-architecture comparison (§3.4, Table 5), the "fidelity" figure in the rightmost column is </w:t>
      </w:r>
      <w:r>
        <w:rPr>
          <w:rFonts w:ascii="Arial" w:hAnsi="Arial" w:cs="Arial"/>
          <w:i/>
          <w:iCs/>
        </w:rPr>
        <w:t>Farch(n) = 1 - |Phw(n) - Pideal(n)| / Pideal(n)</w:t>
      </w:r>
      <w:r>
        <w:rPr>
          <w:rFonts w:ascii="Arial" w:hAnsi="Arial" w:cs="Arial"/>
        </w:rPr>
        <w:t>, treating the ideal quantum prediction as the reference and the hardware measurement as the test value. No calibration or renormalisation is applied.</w:t>
      </w:r>
    </w:p>
    <w:p w14:paraId="0A039F7F" w14:textId="77777777" w:rsidR="00B40B21" w:rsidRPr="00361C99" w:rsidRDefault="00701DFF">
      <w:pPr>
        <w:pStyle w:val="Heading2"/>
        <w:rPr>
          <w:rFonts w:ascii="Arial" w:hAnsi="Arial" w:cs="Arial"/>
          <w:i w:val="0"/>
          <w:iCs w:val="0"/>
        </w:rPr>
      </w:pPr>
      <w:r>
        <w:rPr>
          <w:rFonts w:ascii="Arial" w:hAnsi="Arial" w:cs="Arial"/>
          <w:i w:val="0"/>
          <w:iCs w:val="0"/>
        </w:rPr>
        <w:t>7.4 Monte Carlo protocol</w:t>
      </w:r>
    </w:p>
    <w:p w14:paraId="0A039F80" w14:textId="77777777" w:rsidR="00B40B21" w:rsidRPr="00C42B43" w:rsidRDefault="00701DFF">
      <w:pPr>
        <w:spacing w:after="120" w:line="276" w:lineRule="auto"/>
        <w:rPr>
          <w:rFonts w:ascii="Arial" w:hAnsi="Arial" w:cs="Arial"/>
        </w:rPr>
      </w:pPr>
      <w:r>
        <w:rPr>
          <w:rFonts w:ascii="Arial" w:hAnsi="Arial" w:cs="Arial"/>
        </w:rPr>
        <w:t xml:space="preserve">The topology simulation in §4 is a classical stochastic simulation of the Floquet gate-activation process, not a quantum circuit simulation. Each "shot" simulates a single τ-round trajectory on a cell of </w:t>
      </w:r>
      <w:r>
        <w:rPr>
          <w:rFonts w:ascii="Arial" w:hAnsi="Arial" w:cs="Arial"/>
          <w:i/>
          <w:iCs/>
        </w:rPr>
        <w:t>Nnodes</w:t>
      </w:r>
      <w:r>
        <w:rPr>
          <w:rFonts w:ascii="Arial" w:hAnsi="Arial" w:cs="Arial"/>
        </w:rPr>
        <w:t xml:space="preserve"> nodes and </w:t>
      </w:r>
      <w:r>
        <w:rPr>
          <w:rFonts w:ascii="Arial" w:hAnsi="Arial" w:cs="Arial"/>
          <w:i/>
          <w:iCs/>
        </w:rPr>
        <w:t>Nedges</w:t>
      </w:r>
      <w:r>
        <w:rPr>
          <w:rFonts w:ascii="Arial" w:hAnsi="Arial" w:cs="Arial"/>
        </w:rPr>
        <w:t xml:space="preserve"> edges:</w:t>
      </w:r>
    </w:p>
    <w:p w14:paraId="0A039F8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Each node is assigned a chirality </w:t>
      </w:r>
      <w:r>
        <w:rPr>
          <w:rFonts w:ascii="Arial" w:hAnsi="Arial" w:cs="Arial"/>
          <w:i/>
          <w:iCs/>
        </w:rPr>
        <w:t xml:space="preserve">χ </w:t>
      </w:r>
      <w:r>
        <w:rPr>
          <w:rFonts w:ascii="Cambria Math" w:hAnsi="Cambria Math" w:cs="Cambria Math"/>
          <w:i/>
          <w:iCs/>
        </w:rPr>
        <w:t>∈</w:t>
      </w:r>
      <w:r>
        <w:rPr>
          <w:rFonts w:ascii="Arial" w:hAnsi="Arial" w:cs="Arial"/>
          <w:i/>
          <w:iCs/>
        </w:rPr>
        <w:t xml:space="preserve"> \-1, 0, +1\</w:t>
      </w:r>
      <w:r>
        <w:rPr>
          <w:rFonts w:ascii="Arial" w:hAnsi="Arial" w:cs="Arial"/>
        </w:rPr>
        <w:t xml:space="preserve"> according to the lattice rule (§4.2).</w:t>
      </w:r>
    </w:p>
    <w:p w14:paraId="0A039F8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At each step </w:t>
      </w:r>
      <w:r>
        <w:rPr>
          <w:rFonts w:ascii="Arial" w:hAnsi="Arial" w:cs="Arial"/>
          <w:i/>
          <w:iCs/>
        </w:rPr>
        <w:t>k = 0, 1, …, τ · 12 - 1</w:t>
      </w:r>
      <w:r>
        <w:rPr>
          <w:rFonts w:ascii="Arial" w:hAnsi="Arial" w:cs="Arial"/>
        </w:rPr>
        <w:t xml:space="preserve">, each node's absent gate is </w:t>
      </w:r>
      <w:r>
        <w:rPr>
          <w:rFonts w:ascii="Arial" w:hAnsi="Arial" w:cs="Arial"/>
          <w:i/>
          <w:iCs/>
        </w:rPr>
        <w:t>a(k) = (abase + χ · k) mod 5</w:t>
      </w:r>
      <w:r>
        <w:rPr>
          <w:rFonts w:ascii="Arial" w:hAnsi="Arial" w:cs="Arial"/>
        </w:rPr>
        <w:t>.</w:t>
      </w:r>
    </w:p>
    <w:p w14:paraId="0A039F8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With probability ε (independent across nodes and steps), the absent-gate assignment is overwritten with a uniformly-random choice from the four other gates in </w:t>
      </w:r>
      <w:r>
        <w:rPr>
          <w:rFonts w:ascii="Arial" w:hAnsi="Arial" w:cs="Arial"/>
          <w:i/>
          <w:iCs/>
        </w:rPr>
        <w:t>\S, R, T, P, F\</w:t>
      </w:r>
      <w:r>
        <w:rPr>
          <w:rFonts w:ascii="Arial" w:hAnsi="Arial" w:cs="Arial"/>
        </w:rPr>
        <w:t>.</w:t>
      </w:r>
    </w:p>
    <w:p w14:paraId="0A039F84" w14:textId="77777777" w:rsidR="00B40B21" w:rsidRPr="00C42B43" w:rsidRDefault="00701DFF">
      <w:pPr>
        <w:pStyle w:val="ListParagraph"/>
        <w:numPr>
          <w:ilvl w:val="0"/>
          <w:numId w:val="3"/>
        </w:numPr>
        <w:spacing w:after="60"/>
        <w:rPr>
          <w:rFonts w:ascii="Arial" w:hAnsi="Arial" w:cs="Arial"/>
        </w:rPr>
      </w:pPr>
      <w:r>
        <w:rPr>
          <w:rFonts w:ascii="Arial" w:hAnsi="Arial" w:cs="Arial"/>
        </w:rPr>
        <w:t>For each edge (</w:t>
      </w:r>
      <w:r>
        <w:rPr>
          <w:rFonts w:ascii="Arial" w:hAnsi="Arial" w:cs="Arial"/>
          <w:i/>
          <w:iCs/>
        </w:rPr>
        <w:t>i</w:t>
      </w:r>
      <w:r>
        <w:rPr>
          <w:rFonts w:ascii="Arial" w:hAnsi="Arial" w:cs="Arial"/>
        </w:rPr>
        <w:t xml:space="preserve">, </w:t>
      </w:r>
      <w:r>
        <w:rPr>
          <w:rFonts w:ascii="Arial" w:hAnsi="Arial" w:cs="Arial"/>
          <w:i/>
          <w:iCs/>
        </w:rPr>
        <w:t>j</w:t>
      </w:r>
      <w:r>
        <w:rPr>
          <w:rFonts w:ascii="Arial" w:hAnsi="Arial" w:cs="Arial"/>
        </w:rPr>
        <w:t xml:space="preserve">), the edge syndrome weight is incremented by +1 whenever </w:t>
      </w:r>
      <w:r>
        <w:rPr>
          <w:rFonts w:ascii="Arial" w:hAnsi="Arial" w:cs="Arial"/>
          <w:i/>
          <w:iCs/>
        </w:rPr>
        <w:t>a_i(k) = a_j(k)</w:t>
      </w:r>
      <w:r>
        <w:rPr>
          <w:rFonts w:ascii="Arial" w:hAnsi="Arial" w:cs="Arial"/>
        </w:rPr>
        <w:t xml:space="preserve"> after the update.</w:t>
      </w:r>
    </w:p>
    <w:p w14:paraId="0A039F85" w14:textId="77777777" w:rsidR="00B40B21" w:rsidRPr="00C42B43" w:rsidRDefault="00701DFF">
      <w:pPr>
        <w:pStyle w:val="ListParagraph"/>
        <w:numPr>
          <w:ilvl w:val="0"/>
          <w:numId w:val="3"/>
        </w:numPr>
        <w:spacing w:after="60"/>
        <w:rPr>
          <w:rFonts w:ascii="Arial" w:hAnsi="Arial" w:cs="Arial"/>
        </w:rPr>
      </w:pPr>
      <w:r>
        <w:rPr>
          <w:rFonts w:ascii="Arial" w:hAnsi="Arial" w:cs="Arial"/>
        </w:rPr>
        <w:t>After τ · 12 steps, the per-shot total weight is recorded.</w:t>
      </w:r>
    </w:p>
    <w:p w14:paraId="0A039F86" w14:textId="77777777" w:rsidR="00B40B21" w:rsidRPr="00C42B43" w:rsidRDefault="00701DFF">
      <w:pPr>
        <w:spacing w:after="120" w:line="276" w:lineRule="auto"/>
        <w:rPr>
          <w:rFonts w:ascii="Arial" w:hAnsi="Arial" w:cs="Arial"/>
        </w:rPr>
      </w:pPr>
      <w:r>
        <w:rPr>
          <w:rFonts w:ascii="Arial" w:hAnsi="Arial" w:cs="Arial"/>
        </w:rPr>
        <w:t xml:space="preserve">Across </w:t>
      </w:r>
      <w:r>
        <w:rPr>
          <w:rFonts w:ascii="Arial" w:hAnsi="Arial" w:cs="Arial"/>
          <w:i/>
          <w:iCs/>
        </w:rPr>
        <w:t>Nshots = 20,000 shots per (cell, τ, ε) configuration, we report F̂ = s² / w̄. PRNG seed is fixed at 42 for all simulations. Source code: `willow</w:t>
      </w:r>
      <w:r>
        <w:rPr>
          <w:rFonts w:ascii="Arial" w:hAnsi="Arial" w:cs="Arial"/>
        </w:rPr>
        <w:t>hardware</w:t>
      </w:r>
      <w:r>
        <w:rPr>
          <w:rFonts w:ascii="Arial" w:hAnsi="Arial" w:cs="Arial"/>
          <w:i/>
          <w:iCs/>
        </w:rPr>
        <w:t>merkabit/simulations/sim</w:t>
      </w:r>
      <w:r>
        <w:rPr>
          <w:rFonts w:ascii="Arial" w:hAnsi="Arial" w:cs="Arial"/>
        </w:rPr>
        <w:t>scaling</w:t>
      </w:r>
      <w:r>
        <w:rPr>
          <w:rFonts w:ascii="Arial" w:hAnsi="Arial" w:cs="Arial"/>
          <w:i/>
          <w:iCs/>
        </w:rPr>
        <w:t>comparison.py</w:t>
      </w:r>
      <w:r>
        <w:rPr>
          <w:rFonts w:ascii="Arial" w:eastAsia="Consolas" w:hAnsi="Arial" w:cs="Arial"/>
          <w:i/>
          <w:iCs/>
          <w:shd w:val="clear" w:color="auto" w:fill="F2F2F2"/>
        </w:rPr>
        <w:t xml:space="preserve"> (hex *r* </w:t>
      </w:r>
      <w:r>
        <w:rPr>
          <w:rFonts w:ascii="Cambria Math" w:eastAsia="Consolas" w:hAnsi="Cambria Math" w:cs="Cambria Math"/>
          <w:i/>
          <w:iCs/>
          <w:shd w:val="clear" w:color="auto" w:fill="F2F2F2"/>
        </w:rPr>
        <w:t>∈</w:t>
      </w:r>
      <w:r>
        <w:rPr>
          <w:rFonts w:ascii="Arial" w:eastAsia="Consolas" w:hAnsi="Arial" w:cs="Arial"/>
          <w:i/>
          <w:iCs/>
          <w:shd w:val="clear" w:color="auto" w:fill="F2F2F2"/>
        </w:rPr>
        <w:t xml:space="preserve"> {0, 1, 2} and square {4, 9, 16, 25} cells) and </w:t>
      </w:r>
      <w:r>
        <w:rPr>
          <w:rFonts w:ascii="Arial" w:hAnsi="Arial" w:cs="Arial"/>
          <w:i/>
          <w:iCs/>
        </w:rPr>
        <w:t>experiments/sim</w:t>
      </w:r>
      <w:r>
        <w:rPr>
          <w:rFonts w:ascii="Arial" w:hAnsi="Arial" w:cs="Arial"/>
        </w:rPr>
        <w:t>square</w:t>
      </w:r>
      <w:r>
        <w:rPr>
          <w:rFonts w:ascii="Arial" w:hAnsi="Arial" w:cs="Arial"/>
          <w:i/>
          <w:iCs/>
        </w:rPr>
        <w:t>vs</w:t>
      </w:r>
      <w:r>
        <w:rPr>
          <w:rFonts w:ascii="Arial" w:hAnsi="Arial" w:cs="Arial"/>
        </w:rPr>
        <w:t>hex_noisy.py` in the primary repository (hex 3n/7n + square 4n/9n only). The 4×4 cell and 19-node hex cell referenced in §4.4 are defined only in the scaling script and are reproducible from that source. No cell-size-specific tuning is applied; the chirality rule, angle table, and error model are identical across cells.</w:t>
      </w:r>
    </w:p>
    <w:p w14:paraId="0A039F87" w14:textId="77777777" w:rsidR="00B40B21" w:rsidRPr="00C42B43" w:rsidRDefault="00701DFF">
      <w:pPr>
        <w:spacing w:after="120" w:line="276" w:lineRule="auto"/>
        <w:rPr>
          <w:rFonts w:ascii="Arial" w:hAnsi="Arial" w:cs="Arial"/>
        </w:rPr>
      </w:pPr>
      <w:r>
        <w:rPr>
          <w:rFonts w:ascii="Arial" w:hAnsi="Arial" w:cs="Arial"/>
        </w:rPr>
        <w:t xml:space="preserve">The Monte Carlo does not simulate quantum coherent dynamics. It is intended to answer the narrower question of whether the classical statistics of syndrome-weight accumulation under the twelve-step absent-gate cycle are topology-dependent or not. The matching between Monte </w:t>
        <w:lastRenderedPageBreak/>
        <w:t xml:space="preserve">Carlo predictions and hardware observations at the two-scale Fano level (§3.3, Table 4, per-round </w:t>
      </w:r>
      <w:r>
        <w:rPr>
          <w:rFonts w:ascii="Arial" w:hAnsi="Arial" w:cs="Arial"/>
          <w:i/>
          <w:iCs/>
        </w:rPr>
        <w:t>F ≈ 0.49</w:t>
      </w:r>
      <w:r>
        <w:rPr>
          <w:rFonts w:ascii="Arial" w:hAnsi="Arial" w:cs="Arial"/>
        </w:rPr>
        <w:t>) supports the interpretation that the Floquet-cycle syndrome statistics are dominated by the classical combinatorics of the absent-gate coincidence process.</w:t>
      </w:r>
    </w:p>
    <w:p w14:paraId="0A039F89" w14:textId="77777777" w:rsidR="00B40B21" w:rsidRPr="00C42B43" w:rsidRDefault="00701DFF">
      <w:pPr>
        <w:pStyle w:val="Heading1"/>
        <w:spacing w:after="120"/>
        <w:rPr>
          <w:rFonts w:ascii="Arial" w:hAnsi="Arial" w:cs="Arial"/>
        </w:rPr>
      </w:pPr>
      <w:r>
        <w:rPr>
          <w:rFonts w:ascii="Arial" w:hAnsi="Arial" w:cs="Arial"/>
        </w:rPr>
        <w:t>8. Data and code availability</w:t>
      </w:r>
    </w:p>
    <w:p w14:paraId="0A03B500"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Paper companion repository (primary citation): </w:t>
      </w:r>
      <w:r>
        <w:rPr>
          <w:rFonts w:ascii="Arial" w:hAnsi="Arial" w:cs="Arial"/>
        </w:rPr>
        <w:t xml:space="preserve">manuscript, the 30-seed Monte Carlo dispersion table backing §4.4 (</w:t>
      </w:r>
      <w:r>
        <w:rPr>
          <w:rFonts w:ascii="Arial" w:eastAsia="Consolas" w:hAnsi="Arial" w:cs="Arial"/>
          <w:shd w:val="clear" w:color="auto" w:fill="F2F2F2"/>
        </w:rPr>
        <w:t>data/seed_dispersion_30seeds.csv</w:t>
      </w:r>
      <w:r>
        <w:rPr>
          <w:rFonts w:ascii="Arial" w:hAnsi="Arial" w:cs="Arial"/>
        </w:rPr>
        <w:t xml:space="preserve">), the seed-sweep driver script, and a section-by-section file map across all three repositories: </w:t>
      </w:r>
      <w:r>
        <w:rPr>
          <w:rFonts w:ascii="Arial" w:eastAsia="Consolas" w:hAnsi="Arial" w:cs="Arial"/>
          <w:shd w:val="clear" w:color="auto" w:fill="F2F2F2"/>
        </w:rPr>
        <w:t>github.com/SelinaAliens/merkabit_quantum_paper_2026</w:t>
      </w:r>
      <w:r>
        <w:rPr>
          <w:rFonts w:ascii="Arial" w:hAnsi="Arial" w:cs="Arial"/>
        </w:rPr>
        <w:t xml:space="preserve">. A Zenodo DOI snapshot of this companion repo (and the two source repos at submission-time SHAs) will be minted at submission.</w:t>
      </w:r>
    </w:p>
    <w:p w14:paraId="0A039F8A"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IBM hardware track (live source repository): </w:t>
      </w:r>
      <w:r>
        <w:rPr>
          <w:rFonts w:ascii="Arial" w:hAnsi="Arial" w:cs="Arial"/>
        </w:rPr>
        <w:t xml:space="preserve">raw IBM Runtime counts, per-experiment JSON outputs, IBM Runtime job IDs, the </w:t>
      </w:r>
      <w:r>
        <w:rPr>
          <w:rFonts w:ascii="Arial" w:eastAsia="Consolas" w:hAnsi="Arial" w:cs="Arial"/>
          <w:shd w:val="clear" w:color="auto" w:fill="F2F2F2"/>
        </w:rPr>
        <w:t>HARDWARE-RESULTS.md</w:t>
      </w:r>
      <w:r>
        <w:rPr>
          <w:rFonts w:ascii="Arial" w:hAnsi="Arial" w:cs="Arial"/>
        </w:rPr>
        <w:t xml:space="preserve"> per-session log, and the IBM-side experiment scripts (</w:t>
      </w:r>
      <w:r>
        <w:rPr>
          <w:rFonts w:ascii="Arial" w:eastAsia="Consolas" w:hAnsi="Arial" w:cs="Arial"/>
          <w:shd w:val="clear" w:color="auto" w:fill="F2F2F2"/>
        </w:rPr>
        <w:t>experiments/run_p*.py</w:t>
      </w:r>
      <w:r>
        <w:rPr>
          <w:rFonts w:ascii="Arial" w:hAnsi="Arial" w:cs="Arial"/>
        </w:rPr>
        <w:t xml:space="preserve">, </w:t>
      </w:r>
      <w:r>
        <w:rPr>
          <w:rFonts w:ascii="Arial" w:eastAsia="Consolas" w:hAnsi="Arial" w:cs="Arial"/>
          <w:shd w:val="clear" w:color="auto" w:fill="F2F2F2"/>
        </w:rPr>
        <w:t>ouroboros_circuit.py</w:t>
      </w:r>
      <w:r>
        <w:rPr>
          <w:rFonts w:ascii="Arial" w:hAnsi="Arial" w:cs="Arial"/>
        </w:rPr>
        <w:t xml:space="preserve">, </w:t>
      </w:r>
      <w:r>
        <w:rPr>
          <w:rFonts w:ascii="Arial" w:eastAsia="Consolas" w:hAnsi="Arial" w:cs="Arial"/>
          <w:shd w:val="clear" w:color="auto" w:fill="F2F2F2"/>
        </w:rPr>
        <w:t>qubit_mapper.py</w:t>
      </w:r>
      <w:r>
        <w:rPr>
          <w:rFonts w:ascii="Arial" w:hAnsi="Arial" w:cs="Arial"/>
        </w:rPr>
        <w:t xml:space="preserve">): </w:t>
      </w:r>
      <w:hyperlink r:id="rId6" w:history="1">
        <w:r>
          <w:rPr>
            <w:rFonts w:ascii="Arial" w:hAnsi="Arial" w:cs="Arial"/>
            <w:color w:val="0563C1"/>
            <w:u w:val="single"/>
          </w:rPr>
          <w:t>`github.com/SelinaAliens/merkabit_hardware_test`</w:t>
        </w:r>
      </w:hyperlink>
    </w:p>
    <w:p w14:paraId="0A039F8B"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Willow pre-registration track (live source repository): </w:t>
      </w:r>
      <w:r>
        <w:rPr>
          <w:rFonts w:ascii="Arial" w:hAnsi="Arial" w:cs="Arial"/>
        </w:rPr>
        <w:t xml:space="preserve">Cirq implementations of P1b/P2/P4/P5, topology scaling simulations, the historical Willow F = 2.42 reanalysis, and the timestamped </w:t>
      </w:r>
      <w:r>
        <w:rPr>
          <w:rFonts w:ascii="Arial" w:eastAsia="Consolas" w:hAnsi="Arial" w:cs="Arial"/>
          <w:shd w:val="clear" w:color="auto" w:fill="F2F2F2"/>
        </w:rPr>
        <w:t>PREDICTION.md</w:t>
      </w:r>
      <w:r>
        <w:rPr>
          <w:rFonts w:ascii="Arial" w:hAnsi="Arial" w:cs="Arial"/>
        </w:rPr>
        <w:t xml:space="preserve"> (commit history must remain unmodified for §5.3 verifiability): </w:t>
      </w:r>
      <w:hyperlink r:id="rId7" w:history="1">
        <w:r>
          <w:rPr>
            <w:rFonts w:ascii="Arial" w:hAnsi="Arial" w:cs="Arial"/>
            <w:color w:val="0563C1"/>
            <w:u w:val="single"/>
          </w:rPr>
          <w:t>`github.com/SelinaAliens/willow_hardware_merkabit`</w:t>
        </w:r>
      </w:hyperlink>
    </w:p>
    <w:p w14:paraId="0A039F8C" w14:textId="77777777" w:rsidR="00B40B21" w:rsidRPr="00C42B43" w:rsidRDefault="00701DFF">
      <w:pPr>
        <w:pStyle w:val="ListParagraph"/>
        <w:numPr>
          <w:ilvl w:val="0"/>
          <w:numId w:val="2"/>
        </w:numPr>
        <w:spacing w:after="60"/>
        <w:rPr>
          <w:rFonts w:ascii="Arial" w:hAnsi="Arial" w:cs="Arial"/>
        </w:rPr>
      </w:pPr>
      <w:r>
        <w:rPr>
          <w:rFonts w:ascii="Arial" w:hAnsi="Arial" w:cs="Arial"/>
        </w:rPr>
        <w:t>Zenodo preprints of the underlying research series: 10.5281/zenodo.19484743 (Paper 24), 10.5281/zenodo.19502830 (Paper 25), 10.5281/zenodo.19554030 (Paper 26)</w:t>
      </w:r>
    </w:p>
    <w:p w14:paraId="0A039F8D" w14:textId="77777777" w:rsidR="00B40B21" w:rsidRPr="00C42B43" w:rsidRDefault="00701DFF">
      <w:pPr>
        <w:pStyle w:val="ListParagraph"/>
        <w:numPr>
          <w:ilvl w:val="0"/>
          <w:numId w:val="2"/>
        </w:numPr>
        <w:spacing w:after="60"/>
        <w:rPr>
          <w:rFonts w:ascii="Arial" w:hAnsi="Arial" w:cs="Arial"/>
        </w:rPr>
      </w:pPr>
      <w:r>
        <w:rPr>
          <w:rFonts w:ascii="Arial" w:hAnsi="Arial" w:cs="Arial"/>
        </w:rPr>
        <w:t>Paper 3 (sub-Poissonian DAQEC motivating analysis): 10.5281/zenodo.19438935. Source DAQEC dataset (Ashuraliyev 2025): 10.5281/zenodo.17881116</w:t>
      </w:r>
    </w:p>
    <w:p w14:paraId="0A039F8F" w14:textId="77777777" w:rsidR="00B40B21" w:rsidRPr="00C42B43" w:rsidRDefault="00701DFF">
      <w:pPr>
        <w:pStyle w:val="Heading1"/>
        <w:spacing w:after="120"/>
        <w:rPr>
          <w:rFonts w:ascii="Arial" w:hAnsi="Arial" w:cs="Arial"/>
        </w:rPr>
      </w:pPr>
      <w:r>
        <w:rPr>
          <w:rFonts w:ascii="Arial" w:hAnsi="Arial" w:cs="Arial"/>
        </w:rPr>
        <w:t>Acknowledgements</w:t>
      </w:r>
    </w:p>
    <w:p w14:paraId="0A039F90" w14:textId="77777777" w:rsidR="00B40B21" w:rsidRPr="00C42B43" w:rsidRDefault="00701DFF">
      <w:pPr>
        <w:spacing w:after="120" w:line="276" w:lineRule="auto"/>
        <w:rPr>
          <w:rFonts w:ascii="Arial" w:hAnsi="Arial" w:cs="Arial"/>
        </w:rPr>
      </w:pPr>
      <w:r>
        <w:rPr>
          <w:rFonts w:ascii="Arial" w:hAnsi="Arial" w:cs="Arial"/>
        </w:rPr>
        <w:t>We thank IBM Quantum for providing access to the Eagle r3 (</w:t>
      </w:r>
      <w:r>
        <w:rPr>
          <w:rFonts w:ascii="Arial" w:eastAsia="Consolas" w:hAnsi="Arial" w:cs="Arial"/>
          <w:shd w:val="clear" w:color="auto" w:fill="F2F2F2"/>
        </w:rPr>
        <w:t>ibm_strasbourg</w:t>
      </w:r>
      <w:r>
        <w:rPr>
          <w:rFonts w:ascii="Arial" w:hAnsi="Arial" w:cs="Arial"/>
        </w:rPr>
        <w:t xml:space="preserve">, </w:t>
      </w:r>
      <w:r>
        <w:rPr>
          <w:rFonts w:ascii="Arial" w:eastAsia="Consolas" w:hAnsi="Arial" w:cs="Arial"/>
          <w:shd w:val="clear" w:color="auto" w:fill="F2F2F2"/>
        </w:rPr>
        <w:t>ibm_brussels</w:t>
      </w:r>
      <w:r>
        <w:rPr>
          <w:rFonts w:ascii="Arial" w:hAnsi="Arial" w:cs="Arial"/>
        </w:rPr>
        <w:t>) and Heron r2 (</w:t>
      </w:r>
      <w:r>
        <w:rPr>
          <w:rFonts w:ascii="Arial" w:eastAsia="Consolas" w:hAnsi="Arial" w:cs="Arial"/>
          <w:shd w:val="clear" w:color="auto" w:fill="F2F2F2"/>
        </w:rPr>
        <w:t>ibm_kingston</w:t>
      </w:r>
      <w:r>
        <w:rPr>
          <w:rFonts w:ascii="Arial" w:hAnsi="Arial" w:cs="Arial"/>
        </w:rPr>
        <w:t>) superconducting processors. All hardware submissions between 6 and 12 April 2026 were performed by T. H. Hetland. We thank collaborators in the Merkabit Research Series for discussions on the geometric origin of the twelve-step angle table and for comments on the pre-registration protocol. The authors used Claude (Anthropic, Opus 4.6) as a drafting, analysis-code-review, and provenance-verification assistant during manuscript preparation; Claude did not have operational access to IBM or Google hardware runtimes, and all scientific claims, data interpretation, and final manuscript content are the authors' responsibility. The authors declare no competing financial interests.</w:t>
      </w:r>
    </w:p>
    <w:p w14:paraId="3AA78A2C" w14:textId="77777777" w:rsidR="00520339" w:rsidRDefault="00520339">
      <w:pPr>
        <w:rPr>
          <w:rFonts w:ascii="Arial" w:hAnsi="Arial" w:cs="Arial"/>
          <w:b/>
          <w:bCs/>
          <w:sz w:val="28"/>
          <w:szCs w:val="28"/>
        </w:rPr>
      </w:pPr>
      <w:r>
        <w:rPr>
          <w:rFonts w:ascii="Arial" w:hAnsi="Arial" w:cs="Arial"/>
        </w:rPr>
        <w:br w:type="page"/>
      </w:r>
    </w:p>
    <w:p w14:paraId="0A039F92" w14:textId="0CD3F696" w:rsidR="00B40B21" w:rsidRPr="00C42B43" w:rsidRDefault="00701DFF">
      <w:pPr>
        <w:pStyle w:val="Heading1"/>
        <w:spacing w:after="120"/>
        <w:rPr>
          <w:rFonts w:ascii="Arial" w:hAnsi="Arial" w:cs="Arial"/>
        </w:rPr>
      </w:pPr>
      <w:r>
        <w:rPr>
          <w:rFonts w:ascii="Arial" w:hAnsi="Arial" w:cs="Arial"/>
        </w:rPr>
        <w:lastRenderedPageBreak/>
        <w:t>References</w:t>
      </w:r>
    </w:p>
    <w:p w14:paraId="0A039F93" w14:textId="77777777" w:rsidR="00B40B21" w:rsidRPr="00C42B43" w:rsidRDefault="00701DFF">
      <w:pPr>
        <w:spacing w:after="120" w:line="276" w:lineRule="auto"/>
        <w:rPr>
          <w:rFonts w:ascii="Arial" w:hAnsi="Arial" w:cs="Arial"/>
        </w:rPr>
      </w:pPr>
      <w:r>
        <w:rPr>
          <w:rFonts w:ascii="Arial" w:hAnsi="Arial" w:cs="Arial"/>
          <w:i/>
          <w:iCs/>
        </w:rPr>
        <w:t>References cited in the body and from the supporting Merkabit Research Series.</w:t>
      </w:r>
    </w:p>
    <w:p w14:paraId="0A039F9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i/>
          <w:iCs/>
        </w:rPr>
        <w:t>et al.</w:t>
      </w:r>
      <w:r>
        <w:rPr>
          <w:rFonts w:ascii="Arial" w:hAnsi="Arial" w:cs="Arial"/>
        </w:rPr>
        <w:t xml:space="preserve"> </w:t>
      </w:r>
      <w:r>
        <w:rPr>
          <w:rFonts w:ascii="Arial" w:hAnsi="Arial" w:cs="Arial"/>
          <w:b/>
          <w:bCs/>
        </w:rPr>
        <w:t>The Rotation Gap Is Not An Error: Sub-Poissonian Syndrome Statistics on IBM Eagle r3.</w:t>
      </w:r>
      <w:r>
        <w:rPr>
          <w:rFonts w:ascii="Arial" w:hAnsi="Arial" w:cs="Arial"/>
        </w:rPr>
        <w:t xml:space="preserve"> arXiv preprint (2026). [arXiv ID to be added on posting.]</w:t>
      </w:r>
    </w:p>
    <w:p w14:paraId="0A039F95"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McKay, A. </w:t>
      </w:r>
      <w:r>
        <w:rPr>
          <w:rFonts w:ascii="Arial" w:hAnsi="Arial" w:cs="Arial"/>
          <w:i/>
          <w:iCs/>
        </w:rPr>
        <w:t>et al.</w:t>
      </w:r>
      <w:r>
        <w:rPr>
          <w:rFonts w:ascii="Arial" w:hAnsi="Arial" w:cs="Arial"/>
        </w:rPr>
        <w:t xml:space="preserve"> </w:t>
      </w:r>
      <w:r>
        <w:rPr>
          <w:rFonts w:ascii="Arial" w:hAnsi="Arial" w:cs="Arial"/>
          <w:b/>
          <w:bCs/>
        </w:rPr>
        <w:t>Benchmarking quantum processors with random circuit sampling on IBM Eagle r3.</w:t>
      </w:r>
      <w:r>
        <w:rPr>
          <w:rFonts w:ascii="Arial" w:hAnsi="Arial" w:cs="Arial"/>
        </w:rPr>
        <w:t xml:space="preserve"> </w:t>
      </w:r>
      <w:r>
        <w:rPr>
          <w:rFonts w:ascii="Arial" w:hAnsi="Arial" w:cs="Arial"/>
          <w:i/>
          <w:iCs/>
        </w:rPr>
        <w:t>Physical Review Applied</w:t>
      </w:r>
      <w:r>
        <w:rPr>
          <w:rFonts w:ascii="Arial" w:hAnsi="Arial" w:cs="Arial"/>
        </w:rPr>
        <w:t xml:space="preserve"> (2025). [IBM Eagle r3 architecture reference.]</w:t>
      </w:r>
    </w:p>
    <w:p w14:paraId="0A039F96"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Acharya, R. </w:t>
      </w:r>
      <w:r>
        <w:rPr>
          <w:rFonts w:ascii="Arial" w:hAnsi="Arial" w:cs="Arial"/>
          <w:i/>
          <w:iCs/>
        </w:rPr>
        <w:t>et al.</w:t>
      </w:r>
      <w:r>
        <w:rPr>
          <w:rFonts w:ascii="Arial" w:hAnsi="Arial" w:cs="Arial"/>
        </w:rPr>
        <w:t xml:space="preserve"> </w:t>
      </w:r>
      <w:r>
        <w:rPr>
          <w:rFonts w:ascii="Arial" w:hAnsi="Arial" w:cs="Arial"/>
          <w:b/>
          <w:bCs/>
        </w:rPr>
        <w:t>Suppressing quantum errors by scaling a surface code logical qubit.</w:t>
      </w:r>
      <w:r>
        <w:rPr>
          <w:rFonts w:ascii="Arial" w:hAnsi="Arial" w:cs="Arial"/>
        </w:rPr>
        <w:t xml:space="preserve"> </w:t>
      </w:r>
      <w:r>
        <w:rPr>
          <w:rFonts w:ascii="Arial" w:hAnsi="Arial" w:cs="Arial"/>
          <w:i/>
          <w:iCs/>
        </w:rPr>
        <w:t>Nature</w:t>
      </w:r>
      <w:r>
        <w:rPr>
          <w:rFonts w:ascii="Arial" w:hAnsi="Arial" w:cs="Arial"/>
        </w:rPr>
        <w:t xml:space="preserve"> </w:t>
      </w:r>
      <w:r>
        <w:rPr>
          <w:rFonts w:ascii="Arial" w:hAnsi="Arial" w:cs="Arial"/>
          <w:b/>
          <w:bCs/>
        </w:rPr>
        <w:t>614</w:t>
      </w:r>
      <w:r>
        <w:rPr>
          <w:rFonts w:ascii="Arial" w:hAnsi="Arial" w:cs="Arial"/>
        </w:rPr>
        <w:t>, 676–681 (2023). [Google Sycamore / Willow precursor.]</w:t>
      </w:r>
    </w:p>
    <w:p w14:paraId="0A039F97"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Willow team </w:t>
      </w:r>
      <w:r>
        <w:rPr>
          <w:rFonts w:ascii="Arial" w:hAnsi="Arial" w:cs="Arial"/>
          <w:i/>
          <w:iCs/>
        </w:rPr>
        <w:t>et al.</w:t>
      </w:r>
      <w:r>
        <w:rPr>
          <w:rFonts w:ascii="Arial" w:hAnsi="Arial" w:cs="Arial"/>
        </w:rPr>
        <w:t xml:space="preserve"> </w:t>
      </w:r>
      <w:r>
        <w:rPr>
          <w:rFonts w:ascii="Arial" w:hAnsi="Arial" w:cs="Arial"/>
          <w:b/>
          <w:bCs/>
        </w:rPr>
        <w:t>Quantum error correction below the surface code threshold.</w:t>
      </w:r>
      <w:r>
        <w:rPr>
          <w:rFonts w:ascii="Arial" w:hAnsi="Arial" w:cs="Arial"/>
        </w:rPr>
        <w:t xml:space="preserve"> </w:t>
      </w:r>
      <w:r>
        <w:rPr>
          <w:rFonts w:ascii="Arial" w:hAnsi="Arial" w:cs="Arial"/>
          <w:i/>
          <w:iCs/>
        </w:rPr>
        <w:t>Nature</w:t>
      </w:r>
      <w:r>
        <w:rPr>
          <w:rFonts w:ascii="Arial" w:hAnsi="Arial" w:cs="Arial"/>
        </w:rPr>
        <w:t xml:space="preserve"> (2024). [Google Willow reference paper.]</w:t>
      </w:r>
    </w:p>
    <w:p w14:paraId="0A039F98" w14:textId="77777777" w:rsidR="00B40B21" w:rsidRPr="00C42B43" w:rsidRDefault="00701DFF">
      <w:pPr>
        <w:pStyle w:val="ListParagraph"/>
        <w:numPr>
          <w:ilvl w:val="0"/>
          <w:numId w:val="3"/>
        </w:numPr>
        <w:spacing w:after="60"/>
        <w:rPr>
          <w:rFonts w:ascii="Arial" w:hAnsi="Arial" w:cs="Arial"/>
        </w:rPr>
      </w:pPr>
      <w:r>
        <w:rPr>
          <w:rFonts w:ascii="Arial" w:hAnsi="Arial" w:cs="Arial"/>
          <w:lang w:val="nb-NO"/>
        </w:rPr>
        <w:t xml:space="preserve">McKay, D. C. </w:t>
      </w:r>
      <w:r>
        <w:rPr>
          <w:rFonts w:ascii="Arial" w:hAnsi="Arial" w:cs="Arial"/>
          <w:i/>
          <w:iCs/>
          <w:lang w:val="nb-NO"/>
        </w:rPr>
        <w:t>et al.</w:t>
      </w:r>
      <w:r>
        <w:rPr>
          <w:rFonts w:ascii="Arial" w:hAnsi="Arial" w:cs="Arial"/>
          <w:lang w:val="nb-NO"/>
        </w:rPr>
        <w:t xml:space="preserve"> </w:t>
      </w:r>
      <w:r>
        <w:rPr>
          <w:rFonts w:ascii="Arial" w:hAnsi="Arial" w:cs="Arial"/>
          <w:b/>
          <w:bCs/>
        </w:rPr>
        <w:t>Efficient Z gates for quantum computing.</w:t>
      </w:r>
      <w:r>
        <w:rPr>
          <w:rFonts w:ascii="Arial" w:hAnsi="Arial" w:cs="Arial"/>
        </w:rPr>
        <w:t xml:space="preserve"> </w:t>
      </w:r>
      <w:r>
        <w:rPr>
          <w:rFonts w:ascii="Arial" w:hAnsi="Arial" w:cs="Arial"/>
          <w:i/>
          <w:iCs/>
        </w:rPr>
        <w:t>Physical Review A</w:t>
      </w:r>
      <w:r>
        <w:rPr>
          <w:rFonts w:ascii="Arial" w:hAnsi="Arial" w:cs="Arial"/>
        </w:rPr>
        <w:t xml:space="preserve"> </w:t>
      </w:r>
      <w:r>
        <w:rPr>
          <w:rFonts w:ascii="Arial" w:hAnsi="Arial" w:cs="Arial"/>
          <w:b/>
          <w:bCs/>
        </w:rPr>
        <w:t>96</w:t>
      </w:r>
      <w:r>
        <w:rPr>
          <w:rFonts w:ascii="Arial" w:hAnsi="Arial" w:cs="Arial"/>
        </w:rPr>
        <w:t>, 022330 (2017). [IBM virtual-Z rotation.]</w:t>
      </w:r>
    </w:p>
    <w:p w14:paraId="0A039F99"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Qiskit Team. </w:t>
      </w:r>
      <w:r>
        <w:rPr>
          <w:rFonts w:ascii="Arial" w:hAnsi="Arial" w:cs="Arial"/>
          <w:b/>
          <w:bCs/>
        </w:rPr>
        <w:t>Qiskit: An Open-source Framework for Quantum Computing.</w:t>
      </w:r>
      <w:r>
        <w:rPr>
          <w:rFonts w:ascii="Arial" w:hAnsi="Arial" w:cs="Arial"/>
        </w:rPr>
        <w:t xml:space="preserve"> Zenodo (2024). [Qiskit 2.3.1.]</w:t>
      </w:r>
    </w:p>
    <w:p w14:paraId="0A039F9A"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Cirq Developers. </w:t>
      </w:r>
      <w:r>
        <w:rPr>
          <w:rFonts w:ascii="Arial" w:hAnsi="Arial" w:cs="Arial"/>
          <w:b/>
          <w:bCs/>
        </w:rPr>
        <w:t>Cirq: A python framework for creating, editing, and invoking Noisy Intermediate Scale Quantum (NISQ) circuits.</w:t>
      </w:r>
      <w:r>
        <w:rPr>
          <w:rFonts w:ascii="Arial" w:hAnsi="Arial" w:cs="Arial"/>
        </w:rPr>
        <w:t xml:space="preserve"> Google (2024). [Cirq / PhXZ optimizer.]</w:t>
      </w:r>
    </w:p>
    <w:p w14:paraId="0A039F9B"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Efron, B. &amp; Tibshirani, R. J. </w:t>
      </w:r>
      <w:r>
        <w:rPr>
          <w:rFonts w:ascii="Arial" w:hAnsi="Arial" w:cs="Arial"/>
          <w:b/>
          <w:bCs/>
        </w:rPr>
        <w:t>An Introduction to the Bootstrap.</w:t>
      </w:r>
      <w:r>
        <w:rPr>
          <w:rFonts w:ascii="Arial" w:hAnsi="Arial" w:cs="Arial"/>
        </w:rPr>
        <w:t xml:space="preserve"> Chapman &amp; Hall (1993). [BCa bootstrap methodology.]</w:t>
      </w:r>
    </w:p>
    <w:p w14:paraId="0A039F9C"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Else, D. V., Bauer, B. &amp; Nayak, C. </w:t>
      </w:r>
      <w:r>
        <w:rPr>
          <w:rFonts w:ascii="Arial" w:hAnsi="Arial" w:cs="Arial"/>
          <w:b/>
          <w:bCs/>
        </w:rPr>
        <w:t>Floquet time crystals.</w:t>
      </w:r>
      <w:r>
        <w:rPr>
          <w:rFonts w:ascii="Arial" w:hAnsi="Arial" w:cs="Arial"/>
        </w:rPr>
        <w:t xml:space="preserve"> </w:t>
      </w:r>
      <w:r>
        <w:rPr>
          <w:rFonts w:ascii="Arial" w:hAnsi="Arial" w:cs="Arial"/>
          <w:i/>
          <w:iCs/>
        </w:rPr>
        <w:t>Physical Review Letters</w:t>
      </w:r>
      <w:r>
        <w:rPr>
          <w:rFonts w:ascii="Arial" w:hAnsi="Arial" w:cs="Arial"/>
        </w:rPr>
        <w:t xml:space="preserve"> </w:t>
      </w:r>
      <w:r>
        <w:rPr>
          <w:rFonts w:ascii="Arial" w:hAnsi="Arial" w:cs="Arial"/>
          <w:b/>
          <w:bCs/>
        </w:rPr>
        <w:t>117</w:t>
      </w:r>
      <w:r>
        <w:rPr>
          <w:rFonts w:ascii="Arial" w:hAnsi="Arial" w:cs="Arial"/>
        </w:rPr>
        <w:t>, 090402 (2016). [Discrete-time-crystal theory.]</w:t>
      </w:r>
    </w:p>
    <w:p w14:paraId="0A039F9D"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Mi, X. </w:t>
      </w:r>
      <w:r>
        <w:rPr>
          <w:rFonts w:ascii="Arial" w:hAnsi="Arial" w:cs="Arial"/>
          <w:i/>
          <w:iCs/>
        </w:rPr>
        <w:t>et al.</w:t>
      </w:r>
      <w:r>
        <w:rPr>
          <w:rFonts w:ascii="Arial" w:hAnsi="Arial" w:cs="Arial"/>
        </w:rPr>
        <w:t xml:space="preserve"> </w:t>
      </w:r>
      <w:r>
        <w:rPr>
          <w:rFonts w:ascii="Arial" w:hAnsi="Arial" w:cs="Arial"/>
          <w:b/>
          <w:bCs/>
        </w:rPr>
        <w:t>Time-crystalline eigenstate order on a quantum processor.</w:t>
      </w:r>
      <w:r>
        <w:rPr>
          <w:rFonts w:ascii="Arial" w:hAnsi="Arial" w:cs="Arial"/>
        </w:rPr>
        <w:t xml:space="preserve"> </w:t>
      </w:r>
      <w:r>
        <w:rPr>
          <w:rFonts w:ascii="Arial" w:hAnsi="Arial" w:cs="Arial"/>
          <w:i/>
          <w:iCs/>
        </w:rPr>
        <w:t>Nature</w:t>
      </w:r>
      <w:r>
        <w:rPr>
          <w:rFonts w:ascii="Arial" w:hAnsi="Arial" w:cs="Arial"/>
        </w:rPr>
        <w:t xml:space="preserve"> </w:t>
      </w:r>
      <w:r>
        <w:rPr>
          <w:rFonts w:ascii="Arial" w:hAnsi="Arial" w:cs="Arial"/>
          <w:b/>
          <w:bCs/>
        </w:rPr>
        <w:t>601</w:t>
      </w:r>
      <w:r>
        <w:rPr>
          <w:rFonts w:ascii="Arial" w:hAnsi="Arial" w:cs="Arial"/>
        </w:rPr>
        <w:t>, 531–536 (2022). [DTC hardware precursor.]</w:t>
      </w:r>
    </w:p>
    <w:p w14:paraId="0A039F9E"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Khemani, V., Moessner, R. &amp; Sondhi, S. L. </w:t>
      </w:r>
      <w:r>
        <w:rPr>
          <w:rFonts w:ascii="Arial" w:hAnsi="Arial" w:cs="Arial"/>
          <w:b/>
          <w:bCs/>
        </w:rPr>
        <w:t>A brief history of time crystals.</w:t>
      </w:r>
      <w:r>
        <w:rPr>
          <w:rFonts w:ascii="Arial" w:hAnsi="Arial" w:cs="Arial"/>
        </w:rPr>
        <w:t xml:space="preserve"> arXiv:1910.10745 (2019). [DTC literature review.]</w:t>
      </w:r>
    </w:p>
    <w:p w14:paraId="0A039F9F" w14:textId="77777777" w:rsidR="00B40B21" w:rsidRPr="00C42B43" w:rsidRDefault="00701DFF">
      <w:pPr>
        <w:pStyle w:val="ListParagraph"/>
        <w:numPr>
          <w:ilvl w:val="0"/>
          <w:numId w:val="3"/>
        </w:numPr>
        <w:spacing w:after="60"/>
        <w:rPr>
          <w:rFonts w:ascii="Arial" w:hAnsi="Arial" w:cs="Arial"/>
        </w:rPr>
      </w:pPr>
      <w:r>
        <w:rPr>
          <w:rFonts w:ascii="Arial" w:hAnsi="Arial" w:cs="Arial"/>
          <w:lang w:val="nb-NO"/>
        </w:rPr>
        <w:t xml:space="preserve">Fowler, A. G. </w:t>
      </w:r>
      <w:r>
        <w:rPr>
          <w:rFonts w:ascii="Arial" w:hAnsi="Arial" w:cs="Arial"/>
          <w:i/>
          <w:iCs/>
          <w:lang w:val="nb-NO"/>
        </w:rPr>
        <w:t>et al.</w:t>
      </w:r>
      <w:r>
        <w:rPr>
          <w:rFonts w:ascii="Arial" w:hAnsi="Arial" w:cs="Arial"/>
          <w:lang w:val="nb-NO"/>
        </w:rPr>
        <w:t xml:space="preserve"> </w:t>
      </w:r>
      <w:r>
        <w:rPr>
          <w:rFonts w:ascii="Arial" w:hAnsi="Arial" w:cs="Arial"/>
          <w:b/>
          <w:bCs/>
        </w:rPr>
        <w:t>Surface codes: Towards practical large-scale quantum computation.</w:t>
      </w:r>
      <w:r>
        <w:rPr>
          <w:rFonts w:ascii="Arial" w:hAnsi="Arial" w:cs="Arial"/>
        </w:rPr>
        <w:t xml:space="preserve"> </w:t>
      </w:r>
      <w:r>
        <w:rPr>
          <w:rFonts w:ascii="Arial" w:hAnsi="Arial" w:cs="Arial"/>
          <w:i/>
          <w:iCs/>
        </w:rPr>
        <w:t>Physical Review A</w:t>
      </w:r>
      <w:r>
        <w:rPr>
          <w:rFonts w:ascii="Arial" w:hAnsi="Arial" w:cs="Arial"/>
        </w:rPr>
        <w:t xml:space="preserve"> </w:t>
      </w:r>
      <w:r>
        <w:rPr>
          <w:rFonts w:ascii="Arial" w:hAnsi="Arial" w:cs="Arial"/>
          <w:b/>
          <w:bCs/>
        </w:rPr>
        <w:t>86</w:t>
      </w:r>
      <w:r>
        <w:rPr>
          <w:rFonts w:ascii="Arial" w:hAnsi="Arial" w:cs="Arial"/>
        </w:rPr>
        <w:t>, 032324 (2012). [Surface-code baseline for syndrome statistics.]</w:t>
      </w:r>
    </w:p>
    <w:p w14:paraId="0A039FA0"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The P Gate Is Native.</w:t>
      </w:r>
      <w:r>
        <w:rPr>
          <w:rFonts w:ascii="Arial" w:hAnsi="Arial" w:cs="Arial"/>
        </w:rPr>
        <w:t xml:space="preserve"> Zenodo: </w:t>
      </w:r>
      <w:hyperlink r:id="rId8" w:history="1">
        <w:r>
          <w:rPr>
            <w:rFonts w:ascii="Arial" w:hAnsi="Arial" w:cs="Arial"/>
            <w:color w:val="0563C1"/>
            <w:u w:val="single"/>
          </w:rPr>
          <w:t>10.5281/zenodo.19484743</w:t>
        </w:r>
      </w:hyperlink>
      <w:r>
        <w:rPr>
          <w:rFonts w:ascii="Arial" w:hAnsi="Arial" w:cs="Arial"/>
        </w:rPr>
        <w:t xml:space="preserve"> (2026). [Paper 24 preprint — first hardware validation.]</w:t>
      </w:r>
    </w:p>
    <w:p w14:paraId="0A039FA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Four of Five.</w:t>
      </w:r>
      <w:r>
        <w:rPr>
          <w:rFonts w:ascii="Arial" w:hAnsi="Arial" w:cs="Arial"/>
        </w:rPr>
        <w:t xml:space="preserve"> Zenodo: </w:t>
      </w:r>
      <w:hyperlink r:id="rId9" w:history="1">
        <w:r>
          <w:rPr>
            <w:rFonts w:ascii="Arial" w:hAnsi="Arial" w:cs="Arial"/>
            <w:color w:val="0563C1"/>
            <w:u w:val="single"/>
          </w:rPr>
          <w:t>10.5281/zenodo.19502830</w:t>
        </w:r>
      </w:hyperlink>
      <w:r>
        <w:rPr>
          <w:rFonts w:ascii="Arial" w:hAnsi="Arial" w:cs="Arial"/>
        </w:rPr>
        <w:t xml:space="preserve"> (2026). [Paper 25 preprint — P1, P2, τ=5 Fano gap.]</w:t>
      </w:r>
    </w:p>
    <w:p w14:paraId="0A039FA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The Merkabit Is Geometric: Cross-Architecture Hardware Validation, Corrected Willow Interpretation, and a Pre-Registered Prediction.</w:t>
      </w:r>
      <w:r>
        <w:rPr>
          <w:rFonts w:ascii="Arial" w:hAnsi="Arial" w:cs="Arial"/>
        </w:rPr>
        <w:t xml:space="preserve"> Zenodo: </w:t>
      </w:r>
      <w:hyperlink r:id="rId10" w:history="1">
        <w:r>
          <w:rPr>
            <w:rFonts w:ascii="Arial" w:hAnsi="Arial" w:cs="Arial"/>
            <w:color w:val="0563C1"/>
            <w:u w:val="single"/>
          </w:rPr>
          <w:t>10.5281/zenodo.19554030</w:t>
        </w:r>
      </w:hyperlink>
      <w:r>
        <w:rPr>
          <w:rFonts w:ascii="Arial" w:hAnsi="Arial" w:cs="Arial"/>
        </w:rPr>
        <w:t xml:space="preserve"> (2026). [Paper 26 preprint — cross-architecture and topology Monte Carlo.]</w:t>
      </w:r>
    </w:p>
    <w:p w14:paraId="0A039FA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Merkabit.</w:t>
      </w:r>
      <w:r>
        <w:rPr>
          <w:rFonts w:ascii="Arial" w:hAnsi="Arial" w:cs="Arial"/>
        </w:rPr>
        <w:t xml:space="preserve"> Zenodo: </w:t>
      </w:r>
      <w:hyperlink r:id="rId11" w:history="1">
        <w:r>
          <w:rPr>
            <w:rFonts w:ascii="Arial" w:hAnsi="Arial" w:cs="Arial"/>
            <w:color w:val="0563C1"/>
            <w:u w:val="single"/>
          </w:rPr>
          <w:t>10.5281/zenodo.18925475</w:t>
        </w:r>
      </w:hyperlink>
      <w:r>
        <w:rPr>
          <w:rFonts w:ascii="Arial" w:hAnsi="Arial" w:cs="Arial"/>
        </w:rPr>
        <w:t xml:space="preserve"> (2026). [Base paper — geometric origin of the twelve-step angle table.]</w:t>
      </w:r>
    </w:p>
    <w:p w14:paraId="0A039FA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McKay, J. </w:t>
      </w:r>
      <w:r>
        <w:rPr>
          <w:rFonts w:ascii="Arial" w:hAnsi="Arial" w:cs="Arial"/>
          <w:b/>
          <w:bCs/>
        </w:rPr>
        <w:t>Graphs, singularities, and finite groups.</w:t>
      </w:r>
      <w:r>
        <w:rPr>
          <w:rFonts w:ascii="Arial" w:hAnsi="Arial" w:cs="Arial"/>
        </w:rPr>
        <w:t xml:space="preserve"> </w:t>
      </w:r>
      <w:r>
        <w:rPr>
          <w:rFonts w:ascii="Arial" w:hAnsi="Arial" w:cs="Arial"/>
          <w:i/>
          <w:iCs/>
        </w:rPr>
        <w:t>Proceedings of Symposia in Pure Mathematics</w:t>
      </w:r>
      <w:r>
        <w:rPr>
          <w:rFonts w:ascii="Arial" w:hAnsi="Arial" w:cs="Arial"/>
        </w:rPr>
        <w:t xml:space="preserve"> </w:t>
      </w:r>
      <w:r>
        <w:rPr>
          <w:rFonts w:ascii="Arial" w:hAnsi="Arial" w:cs="Arial"/>
          <w:b/>
          <w:bCs/>
        </w:rPr>
        <w:t>37</w:t>
      </w:r>
      <w:r>
        <w:rPr>
          <w:rFonts w:ascii="Arial" w:hAnsi="Arial" w:cs="Arial"/>
        </w:rPr>
        <w:t>, 183–186 (1980). [McKay correspondence.]</w:t>
      </w:r>
    </w:p>
    <w:p w14:paraId="0A03B100"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Wilczek, F. </w:t>
      </w:r>
      <w:r>
        <w:rPr>
          <w:rFonts w:ascii="Arial" w:hAnsi="Arial" w:cs="Arial"/>
          <w:b/>
          <w:bCs/>
        </w:rPr>
        <w:t>Quantum time crystals.</w:t>
      </w:r>
      <w:r>
        <w:rPr>
          <w:rFonts w:ascii="Arial" w:hAnsi="Arial" w:cs="Arial"/>
        </w:rPr>
        <w:t xml:space="preserve"> </w:t>
      </w:r>
      <w:r>
        <w:rPr>
          <w:rFonts w:ascii="Arial" w:hAnsi="Arial" w:cs="Arial"/>
          <w:i/>
          <w:iCs/>
        </w:rPr>
        <w:t>Physical Review Letters</w:t>
      </w:r>
      <w:r>
        <w:rPr>
          <w:rFonts w:ascii="Arial" w:hAnsi="Arial" w:cs="Arial"/>
        </w:rPr>
        <w:t xml:space="preserve"> </w:t>
      </w:r>
      <w:r>
        <w:rPr>
          <w:rFonts w:ascii="Arial" w:hAnsi="Arial" w:cs="Arial"/>
          <w:b/>
          <w:bCs/>
        </w:rPr>
        <w:t>109</w:t>
      </w:r>
      <w:r>
        <w:rPr>
          <w:rFonts w:ascii="Arial" w:hAnsi="Arial" w:cs="Arial"/>
        </w:rPr>
        <w:t>, 160401 (2012). [Original time-crystal proposal.]</w:t>
      </w:r>
    </w:p>
    <w:p w14:paraId="0A03B10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Gravity and Dark Matter from the Eisenstein Lattice.</w:t>
      </w:r>
      <w:r>
        <w:rPr>
          <w:rFonts w:ascii="Arial" w:hAnsi="Arial" w:cs="Arial"/>
        </w:rPr>
        <w:t xml:space="preserve"> Paper 20, Merkabit Research Series (2026).</w:t>
      </w:r>
    </w:p>
    <w:p w14:paraId="0A03B10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Orbital Quantisation, CPT, and the Pentachoric Transient.</w:t>
      </w:r>
      <w:r>
        <w:rPr>
          <w:rFonts w:ascii="Arial" w:hAnsi="Arial" w:cs="Arial"/>
        </w:rPr>
        <w:t xml:space="preserve"> Paper 21, Merkabit Research Series (2026).</w:t>
      </w:r>
    </w:p>
    <w:p w14:paraId="0A03B10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Cosmological Constant from Vacuum Monopole Suppression.</w:t>
      </w:r>
      <w:r>
        <w:rPr>
          <w:rFonts w:ascii="Arial" w:hAnsi="Arial" w:cs="Arial"/>
        </w:rPr>
        <w:t xml:space="preserve"> Paper 22, Merkabit Research Series (2026).</w:t>
      </w:r>
    </w:p>
    <w:p w14:paraId="0A03B10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Ternary-Binary Coupling, Newton’s Constant, and the Hierarchy.</w:t>
      </w:r>
      <w:r>
        <w:rPr>
          <w:rFonts w:ascii="Arial" w:hAnsi="Arial" w:cs="Arial"/>
        </w:rPr>
        <w:t xml:space="preserve"> Paper 23, Merkabit Research Series (2026).</w:t>
      </w:r>
    </w:p>
    <w:p w14:paraId="0A03B105"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Ashuraliyev, A. </w:t>
      </w:r>
      <w:r>
        <w:rPr>
          <w:rFonts w:ascii="Arial" w:hAnsi="Arial" w:cs="Arial"/>
          <w:b/>
          <w:bCs/>
        </w:rPr>
        <w:t>DAQEC-Benchmark: Drift-Aware Quantum Error Correction Dataset with IBM Hardware Validation.</w:t>
      </w:r>
      <w:r>
        <w:rPr>
          <w:rFonts w:ascii="Arial" w:hAnsi="Arial" w:cs="Arial"/>
        </w:rPr>
        <w:t xml:space="preserve"> Zenodo, 10.5281/zenodo.17881116 (2025). [DAQEC source dataset for Paper 3.]</w:t>
      </w:r>
    </w:p>
    <w:p w14:paraId="0A03B106"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Rotation Gap Is Flat.</w:t>
      </w:r>
      <w:r>
        <w:rPr>
          <w:rFonts w:ascii="Arial" w:hAnsi="Arial" w:cs="Arial"/>
        </w:rPr>
        <w:t xml:space="preserve"> Paper 15, Merkabit Research Series. Zenodo, 10.5281/zenodo.19417293 (2026).</w:t>
      </w:r>
    </w:p>
    <w:p w14:paraId="0A039FA5" w14:textId="77777777" w:rsidR="00B40B21" w:rsidRPr="00C42B43" w:rsidRDefault="00701DFF">
      <w:pPr>
        <w:spacing w:after="120" w:line="276" w:lineRule="auto"/>
        <w:rPr>
          <w:rFonts w:ascii="Arial" w:hAnsi="Arial" w:cs="Arial"/>
        </w:rPr>
      </w:pPr>
      <w:r>
        <w:rPr>
          <w:rFonts w:ascii="Arial" w:hAnsi="Arial" w:cs="Arial"/>
          <w:i/>
          <w:iCs/>
        </w:rPr>
        <w:t>(Additional references on: bootstrap hypothesis testing; Fano factor estimators for Poisson processes; IBM Runtime dispatch; Coxeter classification of exceptional Lie algebras; Eisenstein integer lattices; pre-registration standards in quantum experiments.)</w:t>
      </w:r>
    </w:p>
    <w:p w14:paraId="0A039F6A" w14:textId="77777777" w:rsidR="00B40B21" w:rsidRPr="00361C99" w:rsidRDefault="00701DFF">
      <w:pPr>
        <w:pStyle w:val="Heading1"/>
        <w:rPr>
          <w:rFonts w:ascii="Arial" w:hAnsi="Arial" w:cs="Arial"/>
          <w:i w:val="0"/>
          <w:iCs w:val="0"/>
        </w:rPr>
      </w:pPr>
      <w:r>
        <w:rPr>
          <w:rFonts w:ascii="Arial" w:hAnsi="Arial" w:cs="Arial"/>
          <w:i w:val="0"/>
          <w:iCs w:val="0"/>
        </w:rPr>
        <w:t>Appendix C — Geometric origin of the angle table</w:t>
      </w:r>
    </w:p>
    <w:p w14:paraId="0A03B600" w14:textId="77777777" w:rsidR="00B40B21" w:rsidRPr="00C42B43" w:rsidRDefault="00701DFF">
      <w:pPr>
        <w:spacing w:after="120" w:line="276" w:lineRule="auto"/>
        <w:rPr>
          <w:rFonts w:ascii="Arial" w:hAnsi="Arial" w:cs="Arial"/>
          <w:i/>
          <w:iCs/>
        </w:rPr>
      </w:pPr>
      <w:r>
        <w:rPr>
          <w:rFonts w:ascii="Arial" w:hAnsi="Arial" w:cs="Arial"/>
          <w:i/>
          <w:iCs/>
        </w:rPr>
        <w:t>This appendix provides the geometric derivation of the twelve-step angle table used in §2.4. The empirical claims in §§3–5 do not depend on this derivation; a reader may treat the angle table as a fixed twelve-parameter input and skip this appendix without loss. Readers interested in the relationship between the merkabit’s P gate and the underlying Coxeter geometry may continue.</w:t>
      </w:r>
    </w:p>
    <w:p w14:paraId="0A039F6B" w14:textId="77777777" w:rsidR="00B40B21" w:rsidRPr="00C42B43" w:rsidRDefault="00701DFF">
      <w:pPr>
        <w:spacing w:after="120" w:line="276" w:lineRule="auto"/>
        <w:rPr>
          <w:rFonts w:ascii="Arial" w:hAnsi="Arial" w:cs="Arial"/>
        </w:rPr>
      </w:pPr>
      <w:r>
        <w:rPr>
          <w:rFonts w:ascii="Arial" w:hAnsi="Arial" w:cs="Arial"/>
        </w:rPr>
        <w:t>The twelve-step angle table used throughout this paper is derived from a geometric construction that the authors have published separately as the Merkabit Research Series [16, 19, 20, 21, 22, 13, 14, 15]. In brief, the construction treats the ordered (</w:t>
      </w:r>
      <w:r>
        <w:rPr>
          <w:rFonts w:ascii="Arial" w:hAnsi="Arial" w:cs="Arial"/>
          <w:i/>
          <w:iCs/>
        </w:rPr>
        <w:t>q</w:t>
      </w:r>
      <w:r>
        <w:rPr>
          <w:rFonts w:ascii="Cambria Math" w:hAnsi="Cambria Math" w:cs="Cambria Math"/>
        </w:rPr>
        <w:t>⁺</w:t>
      </w:r>
      <w:r>
        <w:rPr>
          <w:rFonts w:ascii="Arial" w:hAnsi="Arial" w:cs="Arial"/>
        </w:rPr>
        <w:t xml:space="preserve">, </w:t>
      </w:r>
      <w:r>
        <w:rPr>
          <w:rFonts w:ascii="Arial" w:hAnsi="Arial" w:cs="Arial"/>
          <w:i/>
          <w:iCs/>
        </w:rPr>
        <w:t>q</w:t>
      </w:r>
      <w:r>
        <w:rPr>
          <w:rFonts w:ascii="Cambria Math" w:hAnsi="Cambria Math" w:cs="Cambria Math"/>
        </w:rPr>
        <w:t>⁻</w:t>
      </w:r>
      <w:r>
        <w:rPr>
          <w:rFonts w:ascii="Arial" w:hAnsi="Arial" w:cs="Arial"/>
        </w:rPr>
        <w:t xml:space="preserve">) pair as a dual-spinor on a pentachoric (4-simplex) lattice, identifies the rotation group of the dual-pentachoron with the binary tetrahedral group, and uses the McKay correspondence to lift the resulting Coxeter structure to the exceptional Lie algebra </w:t>
      </w:r>
      <w:r>
        <w:rPr>
          <w:rFonts w:ascii="Arial" w:hAnsi="Arial" w:cs="Arial"/>
          <w:i/>
          <w:iCs/>
        </w:rPr>
        <w:t>E_6</w:t>
      </w:r>
      <w:r>
        <w:rPr>
          <w:rFonts w:ascii="Arial" w:hAnsi="Arial" w:cs="Arial"/>
        </w:rPr>
        <w:t xml:space="preserve">. The number 12 is </w:t>
      </w:r>
      <w:r>
        <w:rPr>
          <w:rFonts w:ascii="Arial" w:hAnsi="Arial" w:cs="Arial"/>
          <w:i/>
          <w:iCs/>
        </w:rPr>
        <w:t>h(E_6)</w:t>
      </w:r>
      <w:r>
        <w:rPr>
          <w:rFonts w:ascii="Arial" w:hAnsi="Arial" w:cs="Arial"/>
        </w:rPr>
        <w:t xml:space="preserve">, the Coxeter number of </w:t>
      </w:r>
      <w:r>
        <w:rPr>
          <w:rFonts w:ascii="Arial" w:hAnsi="Arial" w:cs="Arial"/>
          <w:i/>
          <w:iCs/>
        </w:rPr>
        <w:t>E_6</w:t>
      </w:r>
      <w:r>
        <w:rPr>
          <w:rFonts w:ascii="Arial" w:hAnsi="Arial" w:cs="Arial"/>
        </w:rPr>
        <w:t>; the Z</w:t>
      </w:r>
      <w:r>
        <w:rPr>
          <w:rFonts w:ascii="Cambria Math" w:hAnsi="Cambria Math" w:cs="Cambria Math"/>
        </w:rPr>
        <w:t>₃</w:t>
      </w:r>
      <w:r>
        <w:rPr>
          <w:rFonts w:ascii="Arial" w:hAnsi="Arial" w:cs="Arial"/>
        </w:rPr>
        <w:t xml:space="preserve"> chirality assignment is the action of the Eisenstein integers on the lattice; the five-</w:t>
        <w:lastRenderedPageBreak/>
        <w:t xml:space="preserve">gate modulation alphabet </w:t>
      </w:r>
      <w:r>
        <w:rPr>
          <w:rFonts w:ascii="Arial" w:hAnsi="Arial" w:cs="Arial"/>
          <w:i/>
          <w:iCs/>
        </w:rPr>
        <w:t>\S, R, T, P, F\</w:t>
      </w:r>
      <w:r>
        <w:rPr>
          <w:rFonts w:ascii="Arial" w:hAnsi="Arial" w:cs="Arial"/>
        </w:rPr>
        <w:t xml:space="preserve"> and the specific angle values in Table 1 emerge from this construction without adjustable parameters.</w:t>
      </w:r>
    </w:p>
    <w:p w14:paraId="0A039F6C" w14:textId="77777777" w:rsidR="00B40B21" w:rsidRPr="00C42B43" w:rsidRDefault="00701DFF">
      <w:pPr>
        <w:spacing w:after="120" w:line="276" w:lineRule="auto"/>
        <w:rPr>
          <w:rFonts w:ascii="Arial" w:hAnsi="Arial" w:cs="Arial"/>
        </w:rPr>
      </w:pPr>
      <w:r>
        <w:rPr>
          <w:rFonts w:ascii="Arial" w:hAnsi="Arial" w:cs="Arial"/>
        </w:rPr>
        <w:t xml:space="preserve">The empirical claims in §§2–5 of this paper do not depend on this derivation. A reader who does not accept the geometric construction may treat the angle table as a fixed twelve-parameter input that happens to have the cooperative-statistics properties we report; the </w:t>
      </w:r>
      <w:r>
        <w:rPr>
          <w:rFonts w:ascii="Arial" w:hAnsi="Arial" w:cs="Arial"/>
          <w:i/>
          <w:iCs/>
        </w:rPr>
        <w:t>E_6</w:t>
      </w:r>
      <w:r>
        <w:rPr>
          <w:rFonts w:ascii="Arial" w:hAnsi="Arial" w:cs="Arial"/>
        </w:rPr>
        <w:t>-based derivation reduces those twelve parameters to zero. What the geometric construction additionally claims — that any modification of the angle table breaks the sub-Poissonian signature, that the Berry phase, stroboscopic peak position, and DTC subharmonic are all predicted from the same angles without further fitting — is what makes the Willow pre-registration (§5) a genuine falsification test rather than a post-hoc fit. The empirical paper and the framework paper share the same predictions; their truth status is the same either way.</w:t>
      </w:r>
    </w:p>
    <w:sectPr w:rsidR="00B40B21" w:rsidRPr="00C42B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0FC"/>
    <w:multiLevelType w:val="hybridMultilevel"/>
    <w:tmpl w:val="D196FE64"/>
    <w:lvl w:ilvl="0" w:tplc="DC567358">
      <w:start w:val="1"/>
      <w:numFmt w:val="bullet"/>
      <w:lvlText w:val="•"/>
      <w:lvlJc w:val="left"/>
      <w:pPr>
        <w:ind w:left="720" w:hanging="360"/>
      </w:pPr>
    </w:lvl>
    <w:lvl w:ilvl="1" w:tplc="524A77C8">
      <w:numFmt w:val="decimal"/>
      <w:lvlText w:val=""/>
      <w:lvlJc w:val="left"/>
    </w:lvl>
    <w:lvl w:ilvl="2" w:tplc="A6A453FE">
      <w:numFmt w:val="decimal"/>
      <w:lvlText w:val=""/>
      <w:lvlJc w:val="left"/>
    </w:lvl>
    <w:lvl w:ilvl="3" w:tplc="D2FC91C2">
      <w:numFmt w:val="decimal"/>
      <w:lvlText w:val=""/>
      <w:lvlJc w:val="left"/>
    </w:lvl>
    <w:lvl w:ilvl="4" w:tplc="46F2072E">
      <w:numFmt w:val="decimal"/>
      <w:lvlText w:val=""/>
      <w:lvlJc w:val="left"/>
    </w:lvl>
    <w:lvl w:ilvl="5" w:tplc="EC6CB368">
      <w:numFmt w:val="decimal"/>
      <w:lvlText w:val=""/>
      <w:lvlJc w:val="left"/>
    </w:lvl>
    <w:lvl w:ilvl="6" w:tplc="0ED0C0FC">
      <w:numFmt w:val="decimal"/>
      <w:lvlText w:val=""/>
      <w:lvlJc w:val="left"/>
    </w:lvl>
    <w:lvl w:ilvl="7" w:tplc="21787686">
      <w:numFmt w:val="decimal"/>
      <w:lvlText w:val=""/>
      <w:lvlJc w:val="left"/>
    </w:lvl>
    <w:lvl w:ilvl="8" w:tplc="4EC677E0">
      <w:numFmt w:val="decimal"/>
      <w:lvlText w:val=""/>
      <w:lvlJc w:val="left"/>
    </w:lvl>
  </w:abstractNum>
  <w:abstractNum w:abstractNumId="1" w15:restartNumberingAfterBreak="0">
    <w:nsid w:val="47C93A60"/>
    <w:multiLevelType w:val="hybridMultilevel"/>
    <w:tmpl w:val="8A7AEF98"/>
    <w:lvl w:ilvl="0" w:tplc="5C268BF8">
      <w:start w:val="1"/>
      <w:numFmt w:val="bullet"/>
      <w:lvlText w:val="●"/>
      <w:lvlJc w:val="left"/>
      <w:pPr>
        <w:ind w:left="720" w:hanging="360"/>
      </w:pPr>
    </w:lvl>
    <w:lvl w:ilvl="1" w:tplc="0E3A3B80">
      <w:start w:val="1"/>
      <w:numFmt w:val="bullet"/>
      <w:lvlText w:val="○"/>
      <w:lvlJc w:val="left"/>
      <w:pPr>
        <w:ind w:left="1440" w:hanging="360"/>
      </w:pPr>
    </w:lvl>
    <w:lvl w:ilvl="2" w:tplc="EDFA4E62">
      <w:start w:val="1"/>
      <w:numFmt w:val="bullet"/>
      <w:lvlText w:val="■"/>
      <w:lvlJc w:val="left"/>
      <w:pPr>
        <w:ind w:left="2160" w:hanging="360"/>
      </w:pPr>
    </w:lvl>
    <w:lvl w:ilvl="3" w:tplc="852EDEE2">
      <w:start w:val="1"/>
      <w:numFmt w:val="bullet"/>
      <w:lvlText w:val="●"/>
      <w:lvlJc w:val="left"/>
      <w:pPr>
        <w:ind w:left="2880" w:hanging="360"/>
      </w:pPr>
    </w:lvl>
    <w:lvl w:ilvl="4" w:tplc="09DC870A">
      <w:start w:val="1"/>
      <w:numFmt w:val="bullet"/>
      <w:lvlText w:val="○"/>
      <w:lvlJc w:val="left"/>
      <w:pPr>
        <w:ind w:left="3600" w:hanging="360"/>
      </w:pPr>
    </w:lvl>
    <w:lvl w:ilvl="5" w:tplc="F3B646DE">
      <w:start w:val="1"/>
      <w:numFmt w:val="bullet"/>
      <w:lvlText w:val="■"/>
      <w:lvlJc w:val="left"/>
      <w:pPr>
        <w:ind w:left="4320" w:hanging="360"/>
      </w:pPr>
    </w:lvl>
    <w:lvl w:ilvl="6" w:tplc="07F8F7C0">
      <w:start w:val="1"/>
      <w:numFmt w:val="bullet"/>
      <w:lvlText w:val="●"/>
      <w:lvlJc w:val="left"/>
      <w:pPr>
        <w:ind w:left="5040" w:hanging="360"/>
      </w:pPr>
    </w:lvl>
    <w:lvl w:ilvl="7" w:tplc="3D5691FA">
      <w:start w:val="1"/>
      <w:numFmt w:val="bullet"/>
      <w:lvlText w:val="●"/>
      <w:lvlJc w:val="left"/>
      <w:pPr>
        <w:ind w:left="5760" w:hanging="360"/>
      </w:pPr>
    </w:lvl>
    <w:lvl w:ilvl="8" w:tplc="966644AA">
      <w:start w:val="1"/>
      <w:numFmt w:val="bullet"/>
      <w:lvlText w:val="●"/>
      <w:lvlJc w:val="left"/>
      <w:pPr>
        <w:ind w:left="6480" w:hanging="360"/>
      </w:pPr>
    </w:lvl>
  </w:abstractNum>
  <w:abstractNum w:abstractNumId="2" w15:restartNumberingAfterBreak="0">
    <w:nsid w:val="7E0560A1"/>
    <w:multiLevelType w:val="hybridMultilevel"/>
    <w:tmpl w:val="AFDE7EDA"/>
    <w:lvl w:ilvl="0" w:tplc="F08CEF52">
      <w:start w:val="1"/>
      <w:numFmt w:val="decimal"/>
      <w:lvlText w:val="%1."/>
      <w:lvlJc w:val="left"/>
      <w:pPr>
        <w:ind w:left="720" w:hanging="360"/>
      </w:pPr>
    </w:lvl>
    <w:lvl w:ilvl="1" w:tplc="D778B988">
      <w:numFmt w:val="decimal"/>
      <w:lvlText w:val=""/>
      <w:lvlJc w:val="left"/>
    </w:lvl>
    <w:lvl w:ilvl="2" w:tplc="1B1677D0">
      <w:numFmt w:val="decimal"/>
      <w:lvlText w:val=""/>
      <w:lvlJc w:val="left"/>
    </w:lvl>
    <w:lvl w:ilvl="3" w:tplc="D0E68CAC">
      <w:numFmt w:val="decimal"/>
      <w:lvlText w:val=""/>
      <w:lvlJc w:val="left"/>
    </w:lvl>
    <w:lvl w:ilvl="4" w:tplc="05223418">
      <w:numFmt w:val="decimal"/>
      <w:lvlText w:val=""/>
      <w:lvlJc w:val="left"/>
    </w:lvl>
    <w:lvl w:ilvl="5" w:tplc="0150D4A0">
      <w:numFmt w:val="decimal"/>
      <w:lvlText w:val=""/>
      <w:lvlJc w:val="left"/>
    </w:lvl>
    <w:lvl w:ilvl="6" w:tplc="9AD8CC2E">
      <w:numFmt w:val="decimal"/>
      <w:lvlText w:val=""/>
      <w:lvlJc w:val="left"/>
    </w:lvl>
    <w:lvl w:ilvl="7" w:tplc="981A9AF6">
      <w:numFmt w:val="decimal"/>
      <w:lvlText w:val=""/>
      <w:lvlJc w:val="left"/>
    </w:lvl>
    <w:lvl w:ilvl="8" w:tplc="73AE44E4">
      <w:numFmt w:val="decimal"/>
      <w:lvlText w:val=""/>
      <w:lvlJc w:val="left"/>
    </w:lvl>
  </w:abstractNum>
  <w:num w:numId="1" w16cid:durableId="1336497189">
    <w:abstractNumId w:val="1"/>
    <w:lvlOverride w:ilvl="0">
      <w:startOverride w:val="1"/>
    </w:lvlOverride>
  </w:num>
  <w:num w:numId="2" w16cid:durableId="1575165962">
    <w:abstractNumId w:val="0"/>
    <w:lvlOverride w:ilvl="0">
      <w:startOverride w:val="1"/>
    </w:lvlOverride>
  </w:num>
  <w:num w:numId="3" w16cid:durableId="14809954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B21"/>
    <w:rsid w:val="00261416"/>
    <w:rsid w:val="00361C99"/>
    <w:rsid w:val="00404C22"/>
    <w:rsid w:val="00520339"/>
    <w:rsid w:val="00701DFF"/>
    <w:rsid w:val="00726C29"/>
    <w:rsid w:val="00B40B21"/>
    <w:rsid w:val="00C42B43"/>
    <w:rsid w:val="00C77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9DD3"/>
  <w15:docId w15:val="{ECBA3FD9-F15E-428A-B5AF-4136CA1B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40" w:after="120"/>
      <w:outlineLvl w:val="1"/>
    </w:pPr>
    <w:rPr>
      <w:b/>
      <w:bCs/>
      <w:i/>
      <w:iCs/>
      <w:sz w:val="24"/>
      <w:szCs w:val="24"/>
    </w:rPr>
  </w:style>
  <w:style w:type="paragraph" w:styleId="Heading3">
    <w:name w:val="heading 3"/>
    <w:uiPriority w:val="9"/>
    <w:semiHidden/>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doi.org/10.5281/zenodo.1948474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elinaAliens/willow_hardware_merkab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elinaAliens/merkabit_hardware_test" TargetMode="External"/><Relationship Id="rId11" Type="http://schemas.openxmlformats.org/officeDocument/2006/relationships/hyperlink" Target="https://doi.org/10.5281/zenodo.18925475" TargetMode="External"/><Relationship Id="rId5" Type="http://schemas.openxmlformats.org/officeDocument/2006/relationships/hyperlink" Target="https://github.com/SelinaAliens/merkabit_hardware_test" TargetMode="External"/><Relationship Id="rId10" Type="http://schemas.openxmlformats.org/officeDocument/2006/relationships/hyperlink" Target="https://doi.org/10.5281/zenodo.19554030" TargetMode="External"/><Relationship Id="rId4" Type="http://schemas.openxmlformats.org/officeDocument/2006/relationships/webSettings" Target="webSettings.xml"/><Relationship Id="rId9" Type="http://schemas.openxmlformats.org/officeDocument/2006/relationships/hyperlink" Target="https://doi.org/10.5281/zenodo.19502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7313</Words>
  <Characters>41685</Characters>
  <Application>Microsoft Office Word</Application>
  <DocSecurity>0</DocSecurity>
  <Lines>347</Lines>
  <Paragraphs>97</Paragraphs>
  <ScaleCrop>false</ScaleCrop>
  <Company/>
  <LinksUpToDate>false</LinksUpToDate>
  <CharactersWithSpaces>48901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Native Asymmetric-Phase Gates Produce Cross-Architecture Sub-Poissonian Syndrome Statistics</dc:title>
  <dc:creator>Selina Stenberg, Thor Henning Hetland</dc:creator>
  <cp:lastModifiedBy>Selina Stenberg</cp:lastModifiedBy>
  <cp:revision>5</cp:revision>
  <dcterms:created xsi:type="dcterms:W3CDTF">2026-04-16T12:35:00Z</dcterms:created>
  <dcterms:modified xsi:type="dcterms:W3CDTF">2026-04-18T20:02:00Z</dcterms:modified>
</cp:coreProperties>
</file>