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新版实验方案：Advanced Baselines 与 Continual Instruction/NLG Benchmarks</w:t>
      </w:r>
    </w:p>
    <w:p/>
    <w:p>
      <w:r>
        <w:t>生成日期：2026-06-14</w:t>
      </w:r>
    </w:p>
    <w:p/>
    <w:p>
      <w:pPr>
        <w:pStyle w:val="Heading2"/>
      </w:pPr>
      <w:r>
        <w:t>1. 研究动机与 Introduction 修改建议</w:t>
      </w:r>
    </w:p>
    <w:p/>
    <w:p>
      <w:r>
        <w:t>当前项目聚焦持续指令微调：在 Llama-3.1-8B-Instruct 上按 segment 顺序学习 CITB-InstrDialog / InstrDialog++，并尝试用 drift detection、LoRA Bank、router 与 anti-overlap 正则减少遗忘。现有问题是 baseline 仍偏初级：sequential LoRA、replay、periodic multi-LoRA、router-only 和 bank-no-router 能证明模块有效，但不足以支撑“相对已发表强方法”的投稿主张。</w:t>
      </w:r>
    </w:p>
    <w:p/>
    <w:p>
      <w:r>
        <w:t>建议 introduction 从“我们提出一个 LoRA Bank 系统”改为如下更强叙事：</w:t>
      </w:r>
    </w:p>
    <w:p/>
    <w:p>
      <w:pPr>
        <w:pStyle w:val="ListBullet"/>
      </w:pPr>
      <w:r>
        <w:t>现实 instruction agents 会持续接收新任务、新 dialogue domain 与新生成风格，不能假设一次性 multi-task training。</w:t>
      </w:r>
    </w:p>
    <w:p>
      <w:pPr>
        <w:pStyle w:val="ListBullet"/>
      </w:pPr>
      <w:r>
        <w:t>现有 continual learning for LLMs 多依赖 task boundary、oracle task id、固定 prompt/adapter 增长或 replay memory；这些假设在 online instruction tuning 中较弱。</w:t>
      </w:r>
    </w:p>
    <w:p>
      <w:pPr>
        <w:pStyle w:val="ListBullet"/>
      </w:pPr>
      <w:r>
        <w:t>LoRA/PEFT 让持续学习可部署，但新旧低秩更新之间仍会发生 interference；仅堆叠 adapter 或仅 replay 不能解决路由、容量和任务漂移识别问题。</w:t>
      </w:r>
    </w:p>
    <w:p>
      <w:pPr>
        <w:pStyle w:val="ListBullet"/>
      </w:pPr>
      <w:r>
        <w:t>本项目应强调“online-ish continual instruction tuning with modular PEFT”：在有限 memory/adapter budget 下，自动检测分布变化、分配或复用 LoRA 分支，并用 anti-overlap 减少表示/参数冲突。</w:t>
      </w:r>
    </w:p>
    <w:p/>
    <w:p>
      <w:pPr>
        <w:pStyle w:val="Heading2"/>
      </w:pPr>
      <w:r>
        <w:t>2. 相关方法局限性分析</w:t>
      </w:r>
    </w:p>
    <w:p/>
    <w:p>
      <w:pPr>
        <w:pStyle w:val="Heading3"/>
      </w:pPr>
      <w:r>
        <w:t>Replay / rehearsal</w:t>
      </w:r>
    </w:p>
    <w:p/>
    <w:p>
      <w:r>
        <w:t>代表方法包括 Experience Replay、Continual-T0、LFPT5 伪样本 replay、ARPER prioritized exemplar replay。优势是简单且稳定，尤其在 instruction-tuned backbone 上很强。局限是需要存储旧数据或生成旧数据；memory budget、隐私和在线数据不可回看会影响可用性；在 NLG 中 replay memory 过小还容易过拟合和模式坍缩。</w:t>
      </w:r>
    </w:p>
    <w:p/>
    <w:p>
      <w:pPr>
        <w:pStyle w:val="Heading3"/>
      </w:pPr>
      <w:r>
        <w:t>Regularization</w:t>
      </w:r>
    </w:p>
    <w:p/>
    <w:p>
      <w:r>
        <w:t>EWC、LwF、OGD/GEM 等方法可减少旧任务参数漂移，但对 LLM 全参或大规模 LoRA 参数估计 Fisher/梯度约束成本较高。它们通常没有显式处理 instruction/task routing，面对长序列 heterogeneous tasks 时稳定性不足。</w:t>
      </w:r>
    </w:p>
    <w:p/>
    <w:p>
      <w:pPr>
        <w:pStyle w:val="Heading3"/>
      </w:pPr>
      <w:r>
        <w:t>Prompt-based continual learning</w:t>
      </w:r>
    </w:p>
    <w:p/>
    <w:p>
      <w:r>
        <w:t>L2P、DualPrompt、LFPT5、Progressive Prompts 通过 prompt pool 或逐任务 prompt 隔离更新。优点是参数少、对 backbone 侵入小；缺点是 prompt 长度或 prompt 数随任务增长，复杂生成任务上表达能力弱于深层 LoRA，并且非 oracle setting 下 prompt 检索会成为瓶颈。</w:t>
      </w:r>
    </w:p>
    <w:p/>
    <w:p>
      <w:pPr>
        <w:pStyle w:val="Heading3"/>
      </w:pPr>
      <w:r>
        <w:t>LoRA/subspace PEFT continual learning</w:t>
      </w:r>
    </w:p>
    <w:p/>
    <w:p>
      <w:r>
        <w:t>O-LoRA、InfLoRA、LB-CL 等方法直接约束低秩子空间干扰，是最接近本项目的强 baseline。局限是多数工作默认 task boundary 已知，推理可用 task id 或固定任务顺序；adapter 数量/子空间缓存随任务增长；对 dialogue/NLG 的 ROUGE-L 和 instruction-following 退化关注不足。</w:t>
      </w:r>
    </w:p>
    <w:p/>
    <w:p>
      <w:pPr>
        <w:pStyle w:val="Heading3"/>
      </w:pPr>
      <w:r>
        <w:t>Dialogue/NLG continual learning</w:t>
      </w:r>
    </w:p>
    <w:p/>
    <w:p>
      <w:r>
        <w:t>ARPER、TM-BNNM 等方法针对 task-oriented dialog NLG 或 DailyDialog/TOD37，关注生成质量和模式坍缩。局限是输入多为 semantic act 或 domain-specific dialogue context，和通用 instruction tuning 格式有差异，需要 adapter/converter 才能公平接入本项目。</w:t>
      </w:r>
    </w:p>
    <w:p/>
    <w:p>
      <w:pPr>
        <w:pStyle w:val="Heading2"/>
      </w:pPr>
      <w:r>
        <w:t>3. Advanced Baselines 选择清单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年份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选择理由</w:t>
            </w:r>
          </w:p>
        </w:tc>
        <w:tc>
          <w:tcPr>
            <w:tcW w:type="dxa" w:w="1728"/>
          </w:tcPr>
          <w:p>
            <w:r>
              <w:t>复现优先级</w:t>
            </w:r>
          </w:p>
        </w:tc>
      </w:tr>
      <w:tr>
        <w:tc>
          <w:tcPr>
            <w:tcW w:type="dxa" w:w="1728"/>
          </w:tcPr>
          <w:p>
            <w:r>
              <w:t>O-LoRA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LoRA orthogonal subspace</w:t>
            </w:r>
          </w:p>
        </w:tc>
        <w:tc>
          <w:tcPr>
            <w:tcW w:type="dxa" w:w="1728"/>
          </w:tcPr>
          <w:p>
            <w:r>
              <w:t>语言模型 CL 中最贴近本项目的已发表强基线；无 replay，直接约束 LoRA 干扰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LB-CL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low-rank sensitivity + gradient projection</w:t>
            </w:r>
          </w:p>
        </w:tc>
        <w:tc>
          <w:tcPr>
            <w:tcW w:type="dxa" w:w="1728"/>
          </w:tcPr>
          <w:p>
            <w:r>
              <w:t>在 O-LoRA 基础上强调选择性正迁移，是检验本方法增益的强对手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Progressive Prompts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prompt-based modular CL</w:t>
            </w:r>
          </w:p>
        </w:tc>
        <w:tc>
          <w:tcPr>
            <w:tcW w:type="dxa" w:w="1728"/>
          </w:tcPr>
          <w:p>
            <w:r>
              <w:t>强 prompt baseline，可与 LoRA Bank 的深层 adapter 表达能力对照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LFPT5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prompt tuning + pseudo replay</w:t>
            </w:r>
          </w:p>
        </w:tc>
        <w:tc>
          <w:tcPr>
            <w:tcW w:type="dxa" w:w="1728"/>
          </w:tcPr>
          <w:p>
            <w:r>
              <w:t>O-LoRA/TRACE 常用强基线，覆盖 few-shot/NLG lifelong learning</w:t>
            </w:r>
          </w:p>
        </w:tc>
        <w:tc>
          <w:tcPr>
            <w:tcW w:type="dxa" w:w="1728"/>
          </w:tcPr>
          <w:p>
            <w:r>
              <w:t>中高</w:t>
            </w:r>
          </w:p>
        </w:tc>
      </w:tr>
      <w:tr>
        <w:tc>
          <w:tcPr>
            <w:tcW w:type="dxa" w:w="1728"/>
          </w:tcPr>
          <w:p>
            <w:r>
              <w:t>Continual-T0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instruction rehearsal</w:t>
            </w:r>
          </w:p>
        </w:tc>
        <w:tc>
          <w:tcPr>
            <w:tcW w:type="dxa" w:w="1728"/>
          </w:tcPr>
          <w:p>
            <w:r>
              <w:t>强 instruction prior + 小比例 replay，适合作为“简单但强”的 rehearsal baseline</w:t>
            </w:r>
          </w:p>
        </w:tc>
        <w:tc>
          <w:tcPr>
            <w:tcW w:type="dxa" w:w="1728"/>
          </w:tcPr>
          <w:p>
            <w:r>
              <w:t>中高</w:t>
            </w:r>
          </w:p>
        </w:tc>
      </w:tr>
      <w:tr>
        <w:tc>
          <w:tcPr>
            <w:tcW w:type="dxa" w:w="1728"/>
          </w:tcPr>
          <w:p>
            <w:r>
              <w:t>LAMOL</w:t>
            </w:r>
          </w:p>
        </w:tc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generative pseudo replay</w:t>
            </w:r>
          </w:p>
        </w:tc>
        <w:tc>
          <w:tcPr>
            <w:tcW w:type="dxa" w:w="1728"/>
          </w:tcPr>
          <w:p>
            <w:r>
              <w:t>NLP lifelong learning 经典强基线，可检验无真实旧数据 replay 是否足够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TRACE/RCL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benchmark + rationale augmentation</w:t>
            </w:r>
          </w:p>
        </w:tc>
        <w:tc>
          <w:tcPr>
            <w:tcW w:type="dxa" w:w="1728"/>
          </w:tcPr>
          <w:p>
            <w:r>
              <w:t>与 aligned LLM CL 直接相关，可补充 general/instruction/safety forgetting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InfLoRA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interference-free PEFT</w:t>
            </w:r>
          </w:p>
        </w:tc>
        <w:tc>
          <w:tcPr>
            <w:tcW w:type="dxa" w:w="1728"/>
          </w:tcPr>
          <w:p>
            <w:r>
              <w:t>PEFT CL 代表方法，但官方实现偏视觉；作为迁移型强 baseline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AdapterCL / Residual Adapter</w:t>
            </w:r>
          </w:p>
        </w:tc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adapter-based dialogue CL</w:t>
            </w:r>
          </w:p>
        </w:tc>
        <w:tc>
          <w:tcPr>
            <w:tcW w:type="dxa" w:w="1728"/>
          </w:tcPr>
          <w:p>
            <w:r>
              <w:t>task-oriented dialogue CL 的模块化强对照，可与 LoRA Bank 的分支隔离比较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ARPER</w:t>
            </w:r>
          </w:p>
        </w:tc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prioritized replay + adaptive EWC for dialog NLG</w:t>
            </w:r>
          </w:p>
        </w:tc>
        <w:tc>
          <w:tcPr>
            <w:tcW w:type="dxa" w:w="1728"/>
          </w:tcPr>
          <w:p>
            <w:r>
              <w:t>直接覆盖 task-oriented dialog NLG continual setting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TM-BNNM</w:t>
            </w:r>
          </w:p>
        </w:tc>
        <w:tc>
          <w:tcPr>
            <w:tcW w:type="dxa" w:w="1728"/>
          </w:tcPr>
          <w:p>
            <w:r>
              <w:t>2024</w:t>
            </w:r>
          </w:p>
        </w:tc>
        <w:tc>
          <w:tcPr>
            <w:tcW w:type="dxa" w:w="1728"/>
          </w:tcPr>
          <w:p>
            <w:r>
              <w:t>text mixup + nuclear-norm for dialog generation</w:t>
            </w:r>
          </w:p>
        </w:tc>
        <w:tc>
          <w:tcPr>
            <w:tcW w:type="dxa" w:w="1728"/>
          </w:tcPr>
          <w:p>
            <w:r>
              <w:t>针对 replay 过拟合与 mode collapse，补充 NLG 强 baseline</w:t>
            </w:r>
          </w:p>
        </w:tc>
        <w:tc>
          <w:tcPr>
            <w:tcW w:type="dxa" w:w="1728"/>
          </w:tcPr>
          <w:p>
            <w:r>
              <w:t>中低</w:t>
            </w:r>
          </w:p>
        </w:tc>
      </w:tr>
    </w:tbl>
    <w:p/>
    <w:p/>
    <w:p>
      <w:r>
        <w:t>每个方法的 scaffold 已放在 `baselines/advanced_baselines/&lt;method_name&gt;/README.md`，均标注为“复现准备/待实现”。</w:t>
      </w:r>
    </w:p>
    <w:p/>
    <w:p>
      <w:pPr>
        <w:pStyle w:val="Heading2"/>
      </w:pPr>
      <w:r>
        <w:t>4. Benchmark 调研清单与可用性判断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Benchmark / 数据集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与当前实验关系</w:t>
            </w:r>
          </w:p>
        </w:tc>
        <w:tc>
          <w:tcPr>
            <w:tcW w:type="dxa" w:w="2160"/>
          </w:tcPr>
          <w:p>
            <w:r>
              <w:t>可用性判断</w:t>
            </w:r>
          </w:p>
        </w:tc>
      </w:tr>
      <w:tr>
        <w:tc>
          <w:tcPr>
            <w:tcW w:type="dxa" w:w="2160"/>
          </w:tcPr>
          <w:p>
            <w:r>
              <w:t>CITB-InstrDialog</w:t>
            </w:r>
          </w:p>
        </w:tc>
        <w:tc>
          <w:tcPr>
            <w:tcW w:type="dxa" w:w="2160"/>
          </w:tcPr>
          <w:p>
            <w:r>
              <w:t>continual instruction tuning, dialogue tasks</w:t>
            </w:r>
          </w:p>
        </w:tc>
        <w:tc>
          <w:tcPr>
            <w:tcW w:type="dxa" w:w="2160"/>
          </w:tcPr>
          <w:p>
            <w:r>
              <w:t>当前已有 processed 文件，19 个 dialogue 相关任务</w:t>
            </w:r>
          </w:p>
        </w:tc>
        <w:tc>
          <w:tcPr>
            <w:tcW w:type="dxa" w:w="2160"/>
          </w:tcPr>
          <w:p>
            <w:r>
              <w:t>立即可用，作为主 benchmark</w:t>
            </w:r>
          </w:p>
        </w:tc>
      </w:tr>
      <w:tr>
        <w:tc>
          <w:tcPr>
            <w:tcW w:type="dxa" w:w="2160"/>
          </w:tcPr>
          <w:p>
            <w:r>
              <w:t>CITB-InstrDialog++</w:t>
            </w:r>
          </w:p>
        </w:tc>
        <w:tc>
          <w:tcPr>
            <w:tcW w:type="dxa" w:w="2160"/>
          </w:tcPr>
          <w:p>
            <w:r>
              <w:t>continual instruction tuning, mixed NLP + dialogue</w:t>
            </w:r>
          </w:p>
        </w:tc>
        <w:tc>
          <w:tcPr>
            <w:tcW w:type="dxa" w:w="2160"/>
          </w:tcPr>
          <w:p>
            <w:r>
              <w:t>当前已有 processed 文件，38 个任务更长更难</w:t>
            </w:r>
          </w:p>
        </w:tc>
        <w:tc>
          <w:tcPr>
            <w:tcW w:type="dxa" w:w="2160"/>
          </w:tcPr>
          <w:p>
            <w:r>
              <w:t>立即可用，作为主 benchmark</w:t>
            </w:r>
          </w:p>
        </w:tc>
      </w:tr>
      <w:tr>
        <w:tc>
          <w:tcPr>
            <w:tcW w:type="dxa" w:w="2160"/>
          </w:tcPr>
          <w:p>
            <w:r>
              <w:t>TRACE</w:t>
            </w:r>
          </w:p>
        </w:tc>
        <w:tc>
          <w:tcPr>
            <w:tcW w:type="dxa" w:w="2160"/>
          </w:tcPr>
          <w:p>
            <w:r>
              <w:t>aligned LLM continual learning，8 个任务</w:t>
            </w:r>
          </w:p>
        </w:tc>
        <w:tc>
          <w:tcPr>
            <w:tcW w:type="dxa" w:w="2160"/>
          </w:tcPr>
          <w:p>
            <w:r>
              <w:t>覆盖 domain、code、math、multilingual，并有 general/instruction/safety delta</w:t>
            </w:r>
          </w:p>
        </w:tc>
        <w:tc>
          <w:tcPr>
            <w:tcW w:type="dxa" w:w="2160"/>
          </w:tcPr>
          <w:p>
            <w:r>
              <w:t>高价值，需要写 converter 与下载数据</w:t>
            </w:r>
          </w:p>
        </w:tc>
      </w:tr>
      <w:tr>
        <w:tc>
          <w:tcPr>
            <w:tcW w:type="dxa" w:w="2160"/>
          </w:tcPr>
          <w:p>
            <w:r>
              <w:t>Super-NaturalInstructions custom streams</w:t>
            </w:r>
          </w:p>
        </w:tc>
        <w:tc>
          <w:tcPr>
            <w:tcW w:type="dxa" w:w="2160"/>
          </w:tcPr>
          <w:p>
            <w:r>
              <w:t>大规模 instruction tasks</w:t>
            </w:r>
          </w:p>
        </w:tc>
        <w:tc>
          <w:tcPr>
            <w:tcW w:type="dxa" w:w="2160"/>
          </w:tcPr>
          <w:p>
            <w:r>
              <w:t>CITB 来源数据，可构建更多 task order / domain streams</w:t>
            </w:r>
          </w:p>
        </w:tc>
        <w:tc>
          <w:tcPr>
            <w:tcW w:type="dxa" w:w="2160"/>
          </w:tcPr>
          <w:p>
            <w:r>
              <w:t>可用，但需明确采样协议避免 cherry-pick</w:t>
            </w:r>
          </w:p>
        </w:tc>
      </w:tr>
      <w:tr>
        <w:tc>
          <w:tcPr>
            <w:tcW w:type="dxa" w:w="2160"/>
          </w:tcPr>
          <w:p>
            <w:r>
              <w:t>Continual-T0 8 generation tasks</w:t>
            </w:r>
          </w:p>
        </w:tc>
        <w:tc>
          <w:tcPr>
            <w:tcW w:type="dxa" w:w="2160"/>
          </w:tcPr>
          <w:p>
            <w:r>
              <w:t>instruction/generation CL</w:t>
            </w:r>
          </w:p>
        </w:tc>
        <w:tc>
          <w:tcPr>
            <w:tcW w:type="dxa" w:w="2160"/>
          </w:tcPr>
          <w:p>
            <w:r>
              <w:t>可检验强 instruction model + rehearsal</w:t>
            </w:r>
          </w:p>
        </w:tc>
        <w:tc>
          <w:tcPr>
            <w:tcW w:type="dxa" w:w="2160"/>
          </w:tcPr>
          <w:p>
            <w:r>
              <w:t>可用性中等，需 T5/T0 或改造成 Llama 版本</w:t>
            </w:r>
          </w:p>
        </w:tc>
      </w:tr>
      <w:tr>
        <w:tc>
          <w:tcPr>
            <w:tcW w:type="dxa" w:w="2160"/>
          </w:tcPr>
          <w:p>
            <w:r>
              <w:t>LAMOL 5-task NLP stream</w:t>
            </w:r>
          </w:p>
        </w:tc>
        <w:tc>
          <w:tcPr>
            <w:tcW w:type="dxa" w:w="2160"/>
          </w:tcPr>
          <w:p>
            <w:r>
              <w:t>lifelong language learning，QA/classification/semantic parsing 等</w:t>
            </w:r>
          </w:p>
        </w:tc>
        <w:tc>
          <w:tcPr>
            <w:tcW w:type="dxa" w:w="2160"/>
          </w:tcPr>
          <w:p>
            <w:r>
              <w:t>适合复现实验历史对照，但与当前 dialogue/NLG 主线距离较远</w:t>
            </w:r>
          </w:p>
        </w:tc>
        <w:tc>
          <w:tcPr>
            <w:tcW w:type="dxa" w:w="2160"/>
          </w:tcPr>
          <w:p>
            <w:r>
              <w:t>可作为附录 sanity，不建议作为主 benchmark</w:t>
            </w:r>
          </w:p>
        </w:tc>
      </w:tr>
      <w:tr>
        <w:tc>
          <w:tcPr>
            <w:tcW w:type="dxa" w:w="2160"/>
          </w:tcPr>
          <w:p>
            <w:r>
              <w:t>Seq-GLUE / Long-CL / SuperGLUE streams</w:t>
            </w:r>
          </w:p>
        </w:tc>
        <w:tc>
          <w:tcPr>
            <w:tcW w:type="dxa" w:w="2160"/>
          </w:tcPr>
          <w:p>
            <w:r>
              <w:t>task-incremental NLP classification</w:t>
            </w:r>
          </w:p>
        </w:tc>
        <w:tc>
          <w:tcPr>
            <w:tcW w:type="dxa" w:w="2160"/>
          </w:tcPr>
          <w:p>
            <w:r>
              <w:t>适合 classification accuracy/F1 与 forgetting</w:t>
            </w:r>
          </w:p>
        </w:tc>
        <w:tc>
          <w:tcPr>
            <w:tcW w:type="dxa" w:w="2160"/>
          </w:tcPr>
          <w:p>
            <w:r>
              <w:t>可作为补充，不宜替代 CITB/NLG 主线</w:t>
            </w:r>
          </w:p>
        </w:tc>
      </w:tr>
      <w:tr>
        <w:tc>
          <w:tcPr>
            <w:tcW w:type="dxa" w:w="2160"/>
          </w:tcPr>
          <w:p>
            <w:r>
              <w:t>MultiWOZ 2.0/2.1 NLG</w:t>
            </w:r>
          </w:p>
        </w:tc>
        <w:tc>
          <w:tcPr>
            <w:tcW w:type="dxa" w:w="2160"/>
          </w:tcPr>
          <w:p>
            <w:r>
              <w:t>task-oriented dialogue NLG</w:t>
            </w:r>
          </w:p>
        </w:tc>
        <w:tc>
          <w:tcPr>
            <w:tcW w:type="dxa" w:w="2160"/>
          </w:tcPr>
          <w:p>
            <w:r>
              <w:t>ARPER 原始设置，适合 ROUGE-L/BLEU/slot error</w:t>
            </w:r>
          </w:p>
        </w:tc>
        <w:tc>
          <w:tcPr>
            <w:tcW w:type="dxa" w:w="2160"/>
          </w:tcPr>
          <w:p>
            <w:r>
              <w:t>需 semantic act -&gt; instruction/input/output 转换</w:t>
            </w:r>
          </w:p>
        </w:tc>
      </w:tr>
      <w:tr>
        <w:tc>
          <w:tcPr>
            <w:tcW w:type="dxa" w:w="2160"/>
          </w:tcPr>
          <w:p>
            <w:r>
              <w:t>TOD37</w:t>
            </w:r>
          </w:p>
        </w:tc>
        <w:tc>
          <w:tcPr>
            <w:tcW w:type="dxa" w:w="2160"/>
          </w:tcPr>
          <w:p>
            <w:r>
              <w:t>37-domain task-oriented dialog generation</w:t>
            </w:r>
          </w:p>
        </w:tc>
        <w:tc>
          <w:tcPr>
            <w:tcW w:type="dxa" w:w="2160"/>
          </w:tcPr>
          <w:p>
            <w:r>
              <w:t>TM-BNNM 使用，长 domain stream</w:t>
            </w:r>
          </w:p>
        </w:tc>
        <w:tc>
          <w:tcPr>
            <w:tcW w:type="dxa" w:w="2160"/>
          </w:tcPr>
          <w:p>
            <w:r>
              <w:t>需数据整理，适合作为 NLG 扩展主表或附录</w:t>
            </w:r>
          </w:p>
        </w:tc>
      </w:tr>
      <w:tr>
        <w:tc>
          <w:tcPr>
            <w:tcW w:type="dxa" w:w="2160"/>
          </w:tcPr>
          <w:p>
            <w:r>
              <w:t>DailyDialog 10-domain</w:t>
            </w:r>
          </w:p>
        </w:tc>
        <w:tc>
          <w:tcPr>
            <w:tcW w:type="dxa" w:w="2160"/>
          </w:tcPr>
          <w:p>
            <w:r>
              <w:t>chitchat dialogue generation</w:t>
            </w:r>
          </w:p>
        </w:tc>
        <w:tc>
          <w:tcPr>
            <w:tcW w:type="dxa" w:w="2160"/>
          </w:tcPr>
          <w:p>
            <w:r>
              <w:t>可评估开放域回复生成持续学习</w:t>
            </w:r>
          </w:p>
        </w:tc>
        <w:tc>
          <w:tcPr>
            <w:tcW w:type="dxa" w:w="2160"/>
          </w:tcPr>
          <w:p>
            <w:r>
              <w:t>需 domain/topic 划分与生成指标</w:t>
            </w:r>
          </w:p>
        </w:tc>
      </w:tr>
      <w:tr>
        <w:tc>
          <w:tcPr>
            <w:tcW w:type="dxa" w:w="2160"/>
          </w:tcPr>
          <w:p>
            <w:r>
              <w:t>CLINC150 / BANKING77 / HWU64</w:t>
            </w:r>
          </w:p>
        </w:tc>
        <w:tc>
          <w:tcPr>
            <w:tcW w:type="dxa" w:w="2160"/>
          </w:tcPr>
          <w:p>
            <w:r>
              <w:t>intent classification CL</w:t>
            </w:r>
          </w:p>
        </w:tc>
        <w:tc>
          <w:tcPr>
            <w:tcW w:type="dxa" w:w="2160"/>
          </w:tcPr>
          <w:p>
            <w:r>
              <w:t>轻量分类 sanity benchmark</w:t>
            </w:r>
          </w:p>
        </w:tc>
        <w:tc>
          <w:tcPr>
            <w:tcW w:type="dxa" w:w="2160"/>
          </w:tcPr>
          <w:p>
            <w:r>
              <w:t>可作为分类补充，不足以支撑 NLG 主贡献</w:t>
            </w:r>
          </w:p>
        </w:tc>
      </w:tr>
      <w:tr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multimodal continual instruction tuning</w:t>
            </w:r>
          </w:p>
        </w:tc>
        <w:tc>
          <w:tcPr>
            <w:tcW w:type="dxa" w:w="2160"/>
          </w:tcPr>
          <w:p>
            <w:r>
              <w:t>2024 MLLM benchmark</w:t>
            </w:r>
          </w:p>
        </w:tc>
        <w:tc>
          <w:tcPr>
            <w:tcW w:type="dxa" w:w="2160"/>
          </w:tcPr>
          <w:p>
            <w:r>
              <w:t>当前 Llama 文本管线不适合，除非扩展多模态</w:t>
            </w:r>
          </w:p>
        </w:tc>
      </w:tr>
      <w:tr>
        <w:tc>
          <w:tcPr>
            <w:tcW w:type="dxa" w:w="2160"/>
          </w:tcPr>
          <w:p>
            <w:r>
              <w:t>LongMemEval / ContinuityBench</w:t>
            </w:r>
          </w:p>
        </w:tc>
        <w:tc>
          <w:tcPr>
            <w:tcW w:type="dxa" w:w="2160"/>
          </w:tcPr>
          <w:p>
            <w:r>
              <w:t>长期记忆/行为一致性评测</w:t>
            </w:r>
          </w:p>
        </w:tc>
        <w:tc>
          <w:tcPr>
            <w:tcW w:type="dxa" w:w="2160"/>
          </w:tcPr>
          <w:p>
            <w:r>
              <w:t>更偏交互评估，不是标准训练流</w:t>
            </w:r>
          </w:p>
        </w:tc>
        <w:tc>
          <w:tcPr>
            <w:tcW w:type="dxa" w:w="2160"/>
          </w:tcPr>
          <w:p>
            <w:r>
              <w:t>暂列后续 robustness，不进主实验</w:t>
            </w:r>
          </w:p>
        </w:tc>
      </w:tr>
    </w:tbl>
    <w:p/>
    <w:p/>
    <w:p>
      <w:r>
        <w:t>主实验建议使用 CITB-InstrDialog、CITB-InstrDialog++、TRACE；NLG 扩展使用 MultiWOZ/TOD37/DailyDialog 二选一或二选二；分类补充可用 Seq-GLUE/CLINC150。</w:t>
      </w:r>
    </w:p>
    <w:p/>
    <w:p>
      <w:pPr>
        <w:pStyle w:val="Heading2"/>
      </w:pPr>
      <w:r>
        <w:t>5. 实验设置</w:t>
      </w:r>
    </w:p>
    <w:p/>
    <w:p>
      <w:pPr>
        <w:pStyle w:val="Heading3"/>
      </w:pPr>
      <w:r>
        <w:t>5.1 模型与训练</w:t>
      </w:r>
    </w:p>
    <w:p/>
    <w:p>
      <w:pPr>
        <w:pStyle w:val="ListBullet"/>
      </w:pPr>
      <w:r>
        <w:t>Backbone：`meta-llama/Llama-3.1-8B-Instruct`，LoRA target modules 初始保持 `q_proj/v_proj`，后续可扩展到 `k_proj/o_proj/up_proj/down_proj` 做消融。</w:t>
      </w:r>
    </w:p>
    <w:p>
      <w:pPr>
        <w:pStyle w:val="ListBullet"/>
      </w:pPr>
      <w:r>
        <w:t>训练入口：统一使用 `python core/train.py --config &lt;yaml&gt;`。</w:t>
      </w:r>
    </w:p>
    <w:p>
      <w:pPr>
        <w:pStyle w:val="ListBullet"/>
      </w:pPr>
      <w:r>
        <w:t>数据格式：所有 benchmark 转为 `data/processed` 统一 stream JSON，每个 segment 包含 `train/eval` 的 instruction triples。</w:t>
      </w:r>
    </w:p>
    <w:p>
      <w:pPr>
        <w:pStyle w:val="ListBullet"/>
      </w:pPr>
      <w:r>
        <w:t>Seeds：至少 3 个 seed：123、456、789；主表报告 mean ± std。</w:t>
      </w:r>
    </w:p>
    <w:p>
      <w:pPr>
        <w:pStyle w:val="ListBullet"/>
      </w:pPr>
      <w:r>
        <w:t>Memory budget：0%、0.25%、1%、固定 256/512 exemplar 两种设置；所有 replay baseline 与 ours replay ablation 使用同等 budget。</w:t>
      </w:r>
    </w:p>
    <w:p>
      <w:pPr>
        <w:pStyle w:val="ListBullet"/>
      </w:pPr>
      <w:r>
        <w:t>Adapter budget：控制最大 LoRA branch 数，例如 4/8/16；报告 trainable params 和峰值显存。</w:t>
      </w:r>
    </w:p>
    <w:p/>
    <w:p>
      <w:pPr>
        <w:pStyle w:val="Heading3"/>
      </w:pPr>
      <w:r>
        <w:t>5.2 对比组</w:t>
      </w:r>
    </w:p>
    <w:p/>
    <w:p>
      <w:r>
        <w:t>基础 baseline：</w:t>
      </w:r>
    </w:p>
    <w:p/>
    <w:p>
      <w:pPr>
        <w:pStyle w:val="ListBullet"/>
      </w:pPr>
      <w:r>
        <w:t>Sequential LoRA</w:t>
      </w:r>
    </w:p>
    <w:p>
      <w:pPr>
        <w:pStyle w:val="ListBullet"/>
      </w:pPr>
      <w:r>
        <w:t>Replay LoRA</w:t>
      </w:r>
    </w:p>
    <w:p>
      <w:pPr>
        <w:pStyle w:val="ListBullet"/>
      </w:pPr>
      <w:r>
        <w:t>Periodic Multi-LoRA</w:t>
      </w:r>
    </w:p>
    <w:p>
      <w:pPr>
        <w:pStyle w:val="ListBullet"/>
      </w:pPr>
      <w:r>
        <w:t>Router-only</w:t>
      </w:r>
    </w:p>
    <w:p>
      <w:pPr>
        <w:pStyle w:val="ListBullet"/>
      </w:pPr>
      <w:r>
        <w:t>Bank-no-router</w:t>
      </w:r>
    </w:p>
    <w:p/>
    <w:p>
      <w:r>
        <w:t>Advanced baseline：</w:t>
      </w:r>
    </w:p>
    <w:p/>
    <w:p>
      <w:pPr>
        <w:pStyle w:val="ListBullet"/>
      </w:pPr>
      <w:r>
        <w:t>O-LoRA</w:t>
      </w:r>
    </w:p>
    <w:p>
      <w:pPr>
        <w:pStyle w:val="ListBullet"/>
      </w:pPr>
      <w:r>
        <w:t>LB-CL</w:t>
      </w:r>
    </w:p>
    <w:p>
      <w:pPr>
        <w:pStyle w:val="ListBullet"/>
      </w:pPr>
      <w:r>
        <w:t>Progressive Prompts</w:t>
      </w:r>
    </w:p>
    <w:p>
      <w:pPr>
        <w:pStyle w:val="ListBullet"/>
      </w:pPr>
      <w:r>
        <w:t>LFPT5 / Continual-T0 / LAMOL style replay</w:t>
      </w:r>
    </w:p>
    <w:p>
      <w:pPr>
        <w:pStyle w:val="ListBullet"/>
      </w:pPr>
      <w:r>
        <w:t>TRACE/RCL rationale augmentation</w:t>
      </w:r>
    </w:p>
    <w:p>
      <w:pPr>
        <w:pStyle w:val="ListBullet"/>
      </w:pPr>
      <w:r>
        <w:t>InfLoRA（迁移版，若 smoke 成功进主表，否则进附录）</w:t>
      </w:r>
    </w:p>
    <w:p>
      <w:pPr>
        <w:pStyle w:val="ListBullet"/>
      </w:pPr>
      <w:r>
        <w:t>AdapterCL / ARPER / TM-BNNM（dialogue 或 NLG benchmark 上使用）</w:t>
      </w:r>
    </w:p>
    <w:p/>
    <w:p>
      <w:r>
        <w:t>本项目方法：</w:t>
      </w:r>
    </w:p>
    <w:p/>
    <w:p>
      <w:pPr>
        <w:pStyle w:val="ListBullet"/>
      </w:pPr>
      <w:r>
        <w:t>Ours full：drift detector + LoRA Bank + learned router + anti-overlap</w:t>
      </w:r>
    </w:p>
    <w:p>
      <w:pPr>
        <w:pStyle w:val="ListBullet"/>
      </w:pPr>
      <w:r>
        <w:t>Ours no drift：固定边界或每段分支</w:t>
      </w:r>
    </w:p>
    <w:p>
      <w:pPr>
        <w:pStyle w:val="ListBullet"/>
      </w:pPr>
      <w:r>
        <w:t>Ours no bank：单 LoRA</w:t>
      </w:r>
    </w:p>
    <w:p>
      <w:pPr>
        <w:pStyle w:val="ListBullet"/>
      </w:pPr>
      <w:r>
        <w:t>Ours no router：oracle/均匀或最近分支</w:t>
      </w:r>
    </w:p>
    <w:p>
      <w:pPr>
        <w:pStyle w:val="ListBullet"/>
      </w:pPr>
      <w:r>
        <w:t>Ours no anti-overlap</w:t>
      </w:r>
    </w:p>
    <w:p>
      <w:pPr>
        <w:pStyle w:val="ListBullet"/>
      </w:pPr>
      <w:r>
        <w:t>Ours memory-free 与 Ours with replay</w:t>
      </w:r>
    </w:p>
    <w:p/>
    <w:p>
      <w:pPr>
        <w:pStyle w:val="Heading2"/>
      </w:pPr>
      <w:r>
        <w:t>6. Metrics</w:t>
      </w:r>
    </w:p>
    <w:p/>
    <w:p>
      <w:pPr>
        <w:pStyle w:val="Heading3"/>
      </w:pPr>
      <w:r>
        <w:t>Continual learning metrics</w:t>
      </w:r>
    </w:p>
    <w:p/>
    <w:p>
      <w:pPr>
        <w:pStyle w:val="ListBullet"/>
      </w:pPr>
      <w:r>
        <w:t>Average Performance / Average Accuracy：学习到第 t 段后，对所有已见任务平均。</w:t>
      </w:r>
    </w:p>
    <w:p>
      <w:pPr>
        <w:pStyle w:val="ListBullet"/>
      </w:pPr>
      <w:r>
        <w:t>Final Average Performance：最终 checkpoint 在所有任务上的平均。</w:t>
      </w:r>
    </w:p>
    <w:p>
      <w:pPr>
        <w:pStyle w:val="ListBullet"/>
      </w:pPr>
      <w:r>
        <w:t>Forgetting / Backward Transfer：历史任务最佳性能与最终性能差。</w:t>
      </w:r>
    </w:p>
    <w:p>
      <w:pPr>
        <w:pStyle w:val="ListBullet"/>
      </w:pPr>
      <w:r>
        <w:t>Forward Transfer：学习新任务前对新任务的零样本/迁移表现。</w:t>
      </w:r>
    </w:p>
    <w:p>
      <w:pPr>
        <w:pStyle w:val="ListBullet"/>
      </w:pPr>
      <w:r>
        <w:t>Learning Curve Area / LCA：跨时间平均性能，适合对比稳定学习过程。</w:t>
      </w:r>
    </w:p>
    <w:p>
      <w:pPr>
        <w:pStyle w:val="ListBullet"/>
      </w:pPr>
      <w:r>
        <w:t>Resource metrics：训练时间、峰值显存、adapter 数、trainable params、replay memory size。</w:t>
      </w:r>
    </w:p>
    <w:p/>
    <w:p>
      <w:pPr>
        <w:pStyle w:val="Heading3"/>
      </w:pPr>
      <w:r>
        <w:t>Classification metrics</w:t>
      </w:r>
    </w:p>
    <w:p/>
    <w:p>
      <w:pPr>
        <w:pStyle w:val="ListBullet"/>
      </w:pPr>
      <w:r>
        <w:t>Accuracy：适用于 intent、classification、multiple-choice。</w:t>
      </w:r>
    </w:p>
    <w:p>
      <w:pPr>
        <w:pStyle w:val="ListBullet"/>
      </w:pPr>
      <w:r>
        <w:t>Macro-F1 / Weighted-F1：类别不均衡时必须报告。</w:t>
      </w:r>
    </w:p>
    <w:p>
      <w:pPr>
        <w:pStyle w:val="ListBullet"/>
      </w:pPr>
      <w:r>
        <w:t>Per-task confusion 或 class-wise F1：作为附录诊断。</w:t>
      </w:r>
    </w:p>
    <w:p/>
    <w:p>
      <w:pPr>
        <w:pStyle w:val="Heading3"/>
      </w:pPr>
      <w:r>
        <w:t>NLG / instruction generation metrics</w:t>
      </w:r>
    </w:p>
    <w:p/>
    <w:p>
      <w:pPr>
        <w:pStyle w:val="ListBullet"/>
      </w:pPr>
      <w:r>
        <w:t>ROUGE-L：用户明确要求，作为摘要/生成任务主指标之一。</w:t>
      </w:r>
    </w:p>
    <w:p>
      <w:pPr>
        <w:pStyle w:val="ListBullet"/>
      </w:pPr>
      <w:r>
        <w:t>BLEU / SacreBLEU：用于 task-oriented NLG 或格式稳定任务。</w:t>
      </w:r>
    </w:p>
    <w:p>
      <w:pPr>
        <w:pStyle w:val="ListBullet"/>
      </w:pPr>
      <w:r>
        <w:t>BERTScore / BLEURT：可作为语义相似补充，计算成本较高。</w:t>
      </w:r>
    </w:p>
    <w:p>
      <w:pPr>
        <w:pStyle w:val="ListBullet"/>
      </w:pPr>
      <w:r>
        <w:t>Exact Match / normalized EM：适合答案较短或结构化输出。</w:t>
      </w:r>
    </w:p>
    <w:p>
      <w:pPr>
        <w:pStyle w:val="ListBullet"/>
      </w:pPr>
      <w:r>
        <w:t>Slot Error Rate / Entity F1：MultiWOZ/TOD NLG 推荐。</w:t>
      </w:r>
    </w:p>
    <w:p>
      <w:pPr>
        <w:pStyle w:val="ListBullet"/>
      </w:pPr>
      <w:r>
        <w:t>LLM-as-judge：仅作为补充，需要固定 judge prompt、抽样和人工校准。</w:t>
      </w:r>
    </w:p>
    <w:p/>
    <w:p>
      <w:pPr>
        <w:pStyle w:val="Heading3"/>
      </w:pPr>
      <w:r>
        <w:t>TRACE 特有指标</w:t>
      </w:r>
    </w:p>
    <w:p/>
    <w:p>
      <w:pPr>
        <w:pStyle w:val="ListBullet"/>
      </w:pPr>
      <w:r>
        <w:t>General Ability Delta</w:t>
      </w:r>
    </w:p>
    <w:p>
      <w:pPr>
        <w:pStyle w:val="ListBullet"/>
      </w:pPr>
      <w:r>
        <w:t>Instruction Following Delta</w:t>
      </w:r>
    </w:p>
    <w:p>
      <w:pPr>
        <w:pStyle w:val="ListBullet"/>
      </w:pPr>
      <w:r>
        <w:t>Safety Delta</w:t>
      </w:r>
    </w:p>
    <w:p/>
    <w:p>
      <w:pPr>
        <w:pStyle w:val="Heading2"/>
      </w:pPr>
      <w:r>
        <w:t>7. 消融设计</w:t>
      </w:r>
    </w:p>
    <w:p/>
    <w:p>
      <w:pPr>
        <w:pStyle w:val="Heading3"/>
      </w:pPr>
      <w:r>
        <w:t>模块消融</w:t>
      </w:r>
    </w:p>
    <w:p/>
    <w:p>
      <w:pPr>
        <w:pStyle w:val="ListBullet"/>
      </w:pPr>
      <w:r>
        <w:t>去掉 drift detector：验证自动边界识别是否带来收益。</w:t>
      </w:r>
    </w:p>
    <w:p>
      <w:pPr>
        <w:pStyle w:val="ListBullet"/>
      </w:pPr>
      <w:r>
        <w:t>去掉 LoRA Bank：检验模块化容量的必要性。</w:t>
      </w:r>
    </w:p>
    <w:p>
      <w:pPr>
        <w:pStyle w:val="ListBullet"/>
      </w:pPr>
      <w:r>
        <w:t>去掉 router：检验非 oracle 分支选择是否有效。</w:t>
      </w:r>
    </w:p>
    <w:p>
      <w:pPr>
        <w:pStyle w:val="ListBullet"/>
      </w:pPr>
      <w:r>
        <w:t>去掉 anti-overlap：检验冲突约束是否减少遗忘。</w:t>
      </w:r>
    </w:p>
    <w:p>
      <w:pPr>
        <w:pStyle w:val="ListBullet"/>
      </w:pPr>
      <w:r>
        <w:t>去掉 replay：比较纯参数隔离与 memory-based 方法。</w:t>
      </w:r>
    </w:p>
    <w:p/>
    <w:p>
      <w:pPr>
        <w:pStyle w:val="Heading3"/>
      </w:pPr>
      <w:r>
        <w:t>容量与预算消融</w:t>
      </w:r>
    </w:p>
    <w:p/>
    <w:p>
      <w:pPr>
        <w:pStyle w:val="ListBullet"/>
      </w:pPr>
      <w:r>
        <w:t>LoRA rank：4 / 8 / 16 / 32。</w:t>
      </w:r>
    </w:p>
    <w:p>
      <w:pPr>
        <w:pStyle w:val="ListBullet"/>
      </w:pPr>
      <w:r>
        <w:t>Branch budget：1 / 4 / 8 / unlimited。</w:t>
      </w:r>
    </w:p>
    <w:p>
      <w:pPr>
        <w:pStyle w:val="ListBullet"/>
      </w:pPr>
      <w:r>
        <w:t>Replay budget：0 / 0.25% / 1% / fixed 256 / fixed 512。</w:t>
      </w:r>
    </w:p>
    <w:p>
      <w:pPr>
        <w:pStyle w:val="ListBullet"/>
      </w:pPr>
      <w:r>
        <w:t>Drift threshold：低/中/高，以及 oracle task boundary upper bound。</w:t>
      </w:r>
    </w:p>
    <w:p>
      <w:pPr>
        <w:pStyle w:val="ListBullet"/>
      </w:pPr>
      <w:r>
        <w:t>Router training：self-consistency pseudo label、oracle segment label、entropy/margin 变体。</w:t>
      </w:r>
    </w:p>
    <w:p/>
    <w:p>
      <w:pPr>
        <w:pStyle w:val="Heading3"/>
      </w:pPr>
      <w:r>
        <w:t>Benchmark 与顺序消融</w:t>
      </w:r>
    </w:p>
    <w:p/>
    <w:p>
      <w:pPr>
        <w:pStyle w:val="ListBullet"/>
      </w:pPr>
      <w:r>
        <w:t>InstrDialog 原顺序 vs 随机顺序。</w:t>
      </w:r>
    </w:p>
    <w:p>
      <w:pPr>
        <w:pStyle w:val="ListBullet"/>
      </w:pPr>
      <w:r>
        <w:t>InstrDialog++ 原顺序 vs curriculum/grouped order vs adversarial order。</w:t>
      </w:r>
    </w:p>
    <w:p>
      <w:pPr>
        <w:pStyle w:val="ListBullet"/>
      </w:pPr>
      <w:r>
        <w:t>TRACE 8-task order 与反向 order。</w:t>
      </w:r>
    </w:p>
    <w:p>
      <w:pPr>
        <w:pStyle w:val="ListBullet"/>
      </w:pPr>
      <w:r>
        <w:t>NLG benchmark domain order，报告 order sensitivity。</w:t>
      </w:r>
    </w:p>
    <w:p/>
    <w:p>
      <w:pPr>
        <w:pStyle w:val="Heading2"/>
      </w:pPr>
      <w:r>
        <w:t>8. 预期投稿前差距评估</w:t>
      </w:r>
    </w:p>
    <w:p/>
    <w:p>
      <w:r>
        <w:t>当前项目距离强投稿还存在以下差距：</w:t>
      </w:r>
    </w:p>
    <w:p/>
    <w:p>
      <w:pPr>
        <w:pStyle w:val="ListNumber"/>
      </w:pPr>
      <w:r>
        <w:t>Baseline 强度不足：必须至少完成 O-LoRA、Progressive Prompts、Continual-T0/LFPT5/LAMOL style replay 中的 2-3 个；LB-CL 若能复现会显著增强说服力。</w:t>
      </w:r>
    </w:p>
    <w:p>
      <w:pPr>
        <w:pStyle w:val="ListNumber"/>
      </w:pPr>
      <w:r>
        <w:t>Benchmark 覆盖不足：仅 CITB 两个 stream 偏窄；建议加入 TRACE，并至少加入一个 NLG/dialogue generation benchmark（MultiWOZ/TOD37/DailyDialog）。</w:t>
      </w:r>
    </w:p>
    <w:p>
      <w:pPr>
        <w:pStyle w:val="ListNumber"/>
      </w:pPr>
      <w:r>
        <w:t>Metrics 不完整：当前结果需补齐 ROUGE-L、Macro-F1、LCA、resource metrics；TRACE 还需 general/instruction/safety delta。</w:t>
      </w:r>
    </w:p>
    <w:p>
      <w:pPr>
        <w:pStyle w:val="ListNumber"/>
      </w:pPr>
      <w:r>
        <w:t>Online setting 需要更清楚：明确是否允许 task boundary、是否允许 task id、是否允许 replay old data；主表应避免使用 oracle task id，oracle 只作为 upper bound。</w:t>
      </w:r>
    </w:p>
    <w:p>
      <w:pPr>
        <w:pStyle w:val="ListNumber"/>
      </w:pPr>
      <w:r>
        <w:t>统计稳定性：主结果至少 3 seeds，显著性或 bootstrap CI；不能只报单次最优 run。</w:t>
      </w:r>
    </w:p>
    <w:p>
      <w:pPr>
        <w:pStyle w:val="ListNumber"/>
      </w:pPr>
      <w:r>
        <w:t>工程可复现：advanced baseline 需要统一 config、统一数据转换、统一日志表格；避免每个 baseline 独立脚本导致不公平。</w:t>
      </w:r>
    </w:p>
    <w:p/>
    <w:p>
      <w:pPr>
        <w:pStyle w:val="Heading2"/>
      </w:pPr>
      <w:r>
        <w:t>9. 推荐执行路线</w:t>
      </w:r>
    </w:p>
    <w:p/>
    <w:p>
      <w:r>
        <w:t>第一阶段：整理结构与 smoke test。</w:t>
      </w:r>
    </w:p>
    <w:p/>
    <w:p>
      <w:pPr>
        <w:pStyle w:val="ListBullet"/>
      </w:pPr>
      <w:r>
        <w:t>已完成：移动基础 baseline 到 `baselines/basic_baselines/`；创建 advanced baseline scaffold。</w:t>
      </w:r>
    </w:p>
    <w:p>
      <w:pPr>
        <w:pStyle w:val="ListBullet"/>
      </w:pPr>
      <w:r>
        <w:t>下一步：更新 baseline loader，使其能从 `basic_baselines` 读取旧方法，或保留兼容 import 路径。</w:t>
      </w:r>
    </w:p>
    <w:p>
      <w:pPr>
        <w:pStyle w:val="ListBullet"/>
      </w:pPr>
      <w:r>
        <w:t>在 mock stream 上确认 `sequential_lora` 仍可跑。</w:t>
      </w:r>
    </w:p>
    <w:p/>
    <w:p>
      <w:r>
        <w:t>第二阶段：主 baseline 复现。</w:t>
      </w:r>
    </w:p>
    <w:p/>
    <w:p>
      <w:pPr>
        <w:pStyle w:val="ListBullet"/>
      </w:pPr>
      <w:r>
        <w:t>先做 O-LoRA、Progressive Prompts、Continual-T0/LAMOL style replay。</w:t>
      </w:r>
    </w:p>
    <w:p>
      <w:pPr>
        <w:pStyle w:val="ListBullet"/>
      </w:pPr>
      <w:r>
        <w:t>每个方法先跑 CITB-InstrDialog 3 segments smoke，再跑完整 InstrDialog。</w:t>
      </w:r>
    </w:p>
    <w:p>
      <w:pPr>
        <w:pStyle w:val="ListBullet"/>
      </w:pPr>
      <w:r>
        <w:t>成功后扩展 InstrDialog++。</w:t>
      </w:r>
    </w:p>
    <w:p/>
    <w:p>
      <w:r>
        <w:t>第三阶段：benchmark 扩展。</w:t>
      </w:r>
    </w:p>
    <w:p/>
    <w:p>
      <w:pPr>
        <w:pStyle w:val="ListBullet"/>
      </w:pPr>
      <w:r>
        <w:t>写 TRACE converter，统一字段到 processed JSON。</w:t>
      </w:r>
    </w:p>
    <w:p>
      <w:pPr>
        <w:pStyle w:val="ListBullet"/>
      </w:pPr>
      <w:r>
        <w:t>选择 MultiWOZ 或 TOD37 做 NLG stream converter。</w:t>
      </w:r>
    </w:p>
    <w:p>
      <w:pPr>
        <w:pStyle w:val="ListBullet"/>
      </w:pPr>
      <w:r>
        <w:t>实现 ROUGE-L、BLEU、Macro-F1、LCA。</w:t>
      </w:r>
    </w:p>
    <w:p/>
    <w:p>
      <w:r>
        <w:t>第四阶段：主实验矩阵。</w:t>
      </w:r>
    </w:p>
    <w:p/>
    <w:p>
      <w:pPr>
        <w:pStyle w:val="ListBullet"/>
      </w:pPr>
      <w:r>
        <w:t>3 seeds × 3 benchmarks × basic/advanced/ours。</w:t>
      </w:r>
    </w:p>
    <w:p>
      <w:pPr>
        <w:pStyle w:val="ListBullet"/>
      </w:pPr>
      <w:r>
        <w:t>按 memory budget 与 adapter budget 做公平对照。</w:t>
      </w:r>
    </w:p>
    <w:p>
      <w:pPr>
        <w:pStyle w:val="ListBullet"/>
      </w:pPr>
      <w:r>
        <w:t>输出论文主表、遗忘曲线、资源开销图。</w:t>
      </w:r>
    </w:p>
    <w:p/>
    <w:p>
      <w:r>
        <w:t>第五阶段：投稿收口。</w:t>
      </w:r>
    </w:p>
    <w:p/>
    <w:p>
      <w:pPr>
        <w:pStyle w:val="ListBullet"/>
      </w:pPr>
      <w:r>
        <w:t>引言聚焦 online modular PEFT continual instruction tuning。</w:t>
      </w:r>
    </w:p>
    <w:p>
      <w:pPr>
        <w:pStyle w:val="ListBullet"/>
      </w:pPr>
      <w:r>
        <w:t>相关工作按 replay、regularization、prompt、LoRA subspace、dialogue/NLG CL 分类。</w:t>
      </w:r>
    </w:p>
    <w:p>
      <w:pPr>
        <w:pStyle w:val="ListBullet"/>
      </w:pPr>
      <w:r>
        <w:t>把 oracle task id 结果放附录，主表强调无 task id/有限 memory。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