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76CCD" w14:textId="4F9AB5AD" w:rsidR="0068288C" w:rsidRDefault="0068288C">
      <w:pPr>
        <w:spacing w:after="40"/>
        <w:jc w:val="center"/>
        <w:rPr>
          <w:b/>
          <w:sz w:val="24"/>
        </w:rPr>
      </w:pPr>
      <w:r>
        <w:rPr>
          <w:noProof/>
        </w:rPr>
        <w:drawing>
          <wp:inline distT="0" distB="0" distL="0" distR="0" wp14:anchorId="7D388F40" wp14:editId="7DDC8F8B">
            <wp:extent cx="5943600" cy="10881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55024" w14:textId="7339C855" w:rsidR="00704D8A" w:rsidRDefault="004D4B73">
      <w:pPr>
        <w:spacing w:after="40"/>
        <w:jc w:val="center"/>
      </w:pPr>
      <w:r>
        <w:rPr>
          <w:b/>
          <w:sz w:val="24"/>
        </w:rPr>
        <w:t>COLLEGE OF COMPUTING AND INFORMATION SCIENCES</w:t>
      </w:r>
    </w:p>
    <w:p w14:paraId="0FE03EF6" w14:textId="77777777" w:rsidR="00704D8A" w:rsidRDefault="004D4B73">
      <w:pPr>
        <w:spacing w:after="40"/>
        <w:jc w:val="center"/>
      </w:pPr>
      <w:r>
        <w:rPr>
          <w:b/>
          <w:sz w:val="24"/>
        </w:rPr>
        <w:t>SCHOOL OF COMPUTING AND INFORMATICS TECHNOLOGY</w:t>
      </w:r>
    </w:p>
    <w:p w14:paraId="28DC1A97" w14:textId="77777777" w:rsidR="00704D8A" w:rsidRDefault="004D4B73">
      <w:pPr>
        <w:spacing w:after="40"/>
        <w:jc w:val="center"/>
      </w:pPr>
      <w:r>
        <w:rPr>
          <w:b/>
          <w:sz w:val="24"/>
        </w:rPr>
        <w:t>DEPARTMENT OF NETWORKS</w:t>
      </w:r>
    </w:p>
    <w:p w14:paraId="1EF4E7AD" w14:textId="77777777" w:rsidR="00704D8A" w:rsidRDefault="004D4B73">
      <w:pPr>
        <w:spacing w:after="120"/>
        <w:jc w:val="center"/>
      </w:pPr>
      <w:r>
        <w:rPr>
          <w:b/>
          <w:sz w:val="24"/>
        </w:rPr>
        <w:t>BSE4104: Emerging Trends in Software Engineering</w:t>
      </w:r>
      <w:r>
        <w:rPr>
          <w:b/>
          <w:sz w:val="24"/>
        </w:rPr>
        <w:br/>
        <w:t>AI-Native and Agentic Engineering Capstone</w:t>
      </w:r>
    </w:p>
    <w:p w14:paraId="3468A300" w14:textId="77777777" w:rsidR="00704D8A" w:rsidRDefault="004D4B73">
      <w:pPr>
        <w:spacing w:after="120"/>
        <w:jc w:val="center"/>
      </w:pPr>
      <w:r>
        <w:rPr>
          <w:b/>
          <w:sz w:val="24"/>
        </w:rPr>
        <w:t xml:space="preserve">Project: </w:t>
      </w:r>
      <w:r>
        <w:rPr>
          <w:b/>
          <w:sz w:val="24"/>
        </w:rPr>
        <w:t>Software-Engineering QA Agent</w:t>
      </w:r>
    </w:p>
    <w:p w14:paraId="2D4217F5" w14:textId="77777777" w:rsidR="00704D8A" w:rsidRDefault="004D4B73">
      <w:pPr>
        <w:spacing w:after="40"/>
        <w:jc w:val="center"/>
      </w:pPr>
      <w:r>
        <w:rPr>
          <w:b/>
          <w:sz w:val="28"/>
        </w:rPr>
        <w:t>MEMBER 1: WEEK 7 CONTRIBUTION REPORT</w:t>
      </w:r>
    </w:p>
    <w:p w14:paraId="5B9DED7D" w14:textId="77777777" w:rsidR="00704D8A" w:rsidRDefault="004D4B73">
      <w:pPr>
        <w:spacing w:after="120"/>
        <w:jc w:val="center"/>
      </w:pPr>
      <w:r>
        <w:rPr>
          <w:b/>
          <w:sz w:val="24"/>
        </w:rPr>
        <w:t>Scenario-to-User-Story Traceability and Coverage Checking</w:t>
      </w:r>
    </w:p>
    <w:p w14:paraId="54ACCC4B" w14:textId="77777777" w:rsidR="00704D8A" w:rsidRDefault="004D4B73">
      <w:pPr>
        <w:spacing w:after="40"/>
        <w:jc w:val="center"/>
      </w:pPr>
      <w:r>
        <w:t>Reporting Period: 12 October - 16 October 2026</w:t>
      </w:r>
    </w:p>
    <w:p w14:paraId="04264B11" w14:textId="77777777" w:rsidR="00704D8A" w:rsidRDefault="004D4B73">
      <w:pPr>
        <w:spacing w:after="40"/>
        <w:jc w:val="center"/>
      </w:pPr>
      <w:r>
        <w:t>Group: J</w:t>
      </w:r>
    </w:p>
    <w:p w14:paraId="4C1A7B48" w14:textId="77777777" w:rsidR="00704D8A" w:rsidRDefault="004D4B73">
      <w:pPr>
        <w:jc w:val="center"/>
      </w:pPr>
      <w:r>
        <w:t>Prepared by: Amabe Junior Humphrey (Member 1, Project/Requirements Lead)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704D8A" w14:paraId="11050A70" w14:textId="77777777" w:rsidTr="0068288C">
        <w:tc>
          <w:tcPr>
            <w:tcW w:w="3312" w:type="dxa"/>
          </w:tcPr>
          <w:p w14:paraId="2EF84429" w14:textId="77777777" w:rsidR="00704D8A" w:rsidRDefault="004D4B73">
            <w:r>
              <w:rPr>
                <w:b/>
                <w:sz w:val="18"/>
              </w:rPr>
              <w:t>NA</w:t>
            </w:r>
            <w:r>
              <w:rPr>
                <w:b/>
                <w:sz w:val="18"/>
              </w:rPr>
              <w:t>ME</w:t>
            </w:r>
          </w:p>
        </w:tc>
        <w:tc>
          <w:tcPr>
            <w:tcW w:w="3312" w:type="dxa"/>
          </w:tcPr>
          <w:p w14:paraId="055BABEB" w14:textId="77777777" w:rsidR="00704D8A" w:rsidRDefault="004D4B73">
            <w:r>
              <w:rPr>
                <w:b/>
                <w:sz w:val="18"/>
              </w:rPr>
              <w:t>STUDENT NUMBER</w:t>
            </w:r>
          </w:p>
        </w:tc>
        <w:tc>
          <w:tcPr>
            <w:tcW w:w="3312" w:type="dxa"/>
          </w:tcPr>
          <w:p w14:paraId="28DF13BD" w14:textId="77777777" w:rsidR="00704D8A" w:rsidRDefault="004D4B73">
            <w:r>
              <w:rPr>
                <w:b/>
                <w:sz w:val="18"/>
              </w:rPr>
              <w:t>REGISTRATION NUMBER</w:t>
            </w:r>
          </w:p>
        </w:tc>
      </w:tr>
      <w:tr w:rsidR="00704D8A" w14:paraId="1E4BEE8D" w14:textId="77777777" w:rsidTr="0068288C">
        <w:tc>
          <w:tcPr>
            <w:tcW w:w="3312" w:type="dxa"/>
          </w:tcPr>
          <w:p w14:paraId="096E16D3" w14:textId="77777777" w:rsidR="00704D8A" w:rsidRDefault="004D4B73">
            <w:r>
              <w:rPr>
                <w:sz w:val="18"/>
              </w:rPr>
              <w:t>Karagwa Ann Treasure</w:t>
            </w:r>
          </w:p>
        </w:tc>
        <w:tc>
          <w:tcPr>
            <w:tcW w:w="3312" w:type="dxa"/>
          </w:tcPr>
          <w:p w14:paraId="5F6E4F9A" w14:textId="77777777" w:rsidR="00704D8A" w:rsidRDefault="004D4B73">
            <w:r>
              <w:rPr>
                <w:sz w:val="18"/>
              </w:rPr>
              <w:t>2300709034</w:t>
            </w:r>
          </w:p>
        </w:tc>
        <w:tc>
          <w:tcPr>
            <w:tcW w:w="3312" w:type="dxa"/>
          </w:tcPr>
          <w:p w14:paraId="25F0B491" w14:textId="77777777" w:rsidR="00704D8A" w:rsidRDefault="004D4B73">
            <w:r>
              <w:rPr>
                <w:sz w:val="18"/>
              </w:rPr>
              <w:t>23/U/09034/PS</w:t>
            </w:r>
          </w:p>
        </w:tc>
      </w:tr>
      <w:tr w:rsidR="00704D8A" w14:paraId="2E476A63" w14:textId="77777777" w:rsidTr="0068288C">
        <w:tc>
          <w:tcPr>
            <w:tcW w:w="3312" w:type="dxa"/>
          </w:tcPr>
          <w:p w14:paraId="620B62D3" w14:textId="77777777" w:rsidR="00704D8A" w:rsidRDefault="004D4B73">
            <w:r>
              <w:rPr>
                <w:sz w:val="18"/>
              </w:rPr>
              <w:t>Ayan Mustafa Abdirahman</w:t>
            </w:r>
          </w:p>
        </w:tc>
        <w:tc>
          <w:tcPr>
            <w:tcW w:w="3312" w:type="dxa"/>
          </w:tcPr>
          <w:p w14:paraId="69DB1D0E" w14:textId="77777777" w:rsidR="00704D8A" w:rsidRDefault="004D4B73">
            <w:r>
              <w:rPr>
                <w:sz w:val="18"/>
              </w:rPr>
              <w:t>2300722948</w:t>
            </w:r>
          </w:p>
        </w:tc>
        <w:tc>
          <w:tcPr>
            <w:tcW w:w="3312" w:type="dxa"/>
          </w:tcPr>
          <w:p w14:paraId="15F68B37" w14:textId="77777777" w:rsidR="00704D8A" w:rsidRDefault="004D4B73">
            <w:r>
              <w:rPr>
                <w:sz w:val="18"/>
              </w:rPr>
              <w:t>23/X/22948/EVE</w:t>
            </w:r>
          </w:p>
        </w:tc>
      </w:tr>
      <w:tr w:rsidR="00704D8A" w14:paraId="4F220C54" w14:textId="77777777" w:rsidTr="0068288C">
        <w:tc>
          <w:tcPr>
            <w:tcW w:w="3312" w:type="dxa"/>
          </w:tcPr>
          <w:p w14:paraId="04C934A8" w14:textId="77777777" w:rsidR="00704D8A" w:rsidRDefault="004D4B73">
            <w:r>
              <w:rPr>
                <w:sz w:val="18"/>
              </w:rPr>
              <w:t>Wanyana Selina Masembe</w:t>
            </w:r>
          </w:p>
        </w:tc>
        <w:tc>
          <w:tcPr>
            <w:tcW w:w="3312" w:type="dxa"/>
          </w:tcPr>
          <w:p w14:paraId="35F5B898" w14:textId="77777777" w:rsidR="00704D8A" w:rsidRDefault="004D4B73">
            <w:r>
              <w:rPr>
                <w:sz w:val="18"/>
              </w:rPr>
              <w:t>2300701529</w:t>
            </w:r>
          </w:p>
        </w:tc>
        <w:tc>
          <w:tcPr>
            <w:tcW w:w="3312" w:type="dxa"/>
          </w:tcPr>
          <w:p w14:paraId="2EB77576" w14:textId="77777777" w:rsidR="00704D8A" w:rsidRDefault="004D4B73">
            <w:r>
              <w:rPr>
                <w:sz w:val="18"/>
              </w:rPr>
              <w:t>23/U/1529</w:t>
            </w:r>
          </w:p>
        </w:tc>
      </w:tr>
      <w:tr w:rsidR="00704D8A" w14:paraId="5E238075" w14:textId="77777777" w:rsidTr="0068288C">
        <w:tc>
          <w:tcPr>
            <w:tcW w:w="3312" w:type="dxa"/>
          </w:tcPr>
          <w:p w14:paraId="683FD1E6" w14:textId="77777777" w:rsidR="00704D8A" w:rsidRDefault="004D4B73">
            <w:r>
              <w:rPr>
                <w:sz w:val="18"/>
              </w:rPr>
              <w:t>Amabe Junior Humphrey</w:t>
            </w:r>
          </w:p>
        </w:tc>
        <w:tc>
          <w:tcPr>
            <w:tcW w:w="3312" w:type="dxa"/>
          </w:tcPr>
          <w:p w14:paraId="73644728" w14:textId="77777777" w:rsidR="00704D8A" w:rsidRDefault="004D4B73">
            <w:r>
              <w:rPr>
                <w:sz w:val="18"/>
              </w:rPr>
              <w:t>2300705942</w:t>
            </w:r>
          </w:p>
        </w:tc>
        <w:tc>
          <w:tcPr>
            <w:tcW w:w="3312" w:type="dxa"/>
          </w:tcPr>
          <w:p w14:paraId="690ACB3B" w14:textId="77777777" w:rsidR="00704D8A" w:rsidRDefault="004D4B73">
            <w:r>
              <w:rPr>
                <w:sz w:val="18"/>
              </w:rPr>
              <w:t>23/U/05942/PS</w:t>
            </w:r>
          </w:p>
        </w:tc>
      </w:tr>
      <w:tr w:rsidR="00704D8A" w14:paraId="10E4D98D" w14:textId="77777777" w:rsidTr="0068288C">
        <w:tc>
          <w:tcPr>
            <w:tcW w:w="3312" w:type="dxa"/>
          </w:tcPr>
          <w:p w14:paraId="1303E32C" w14:textId="77777777" w:rsidR="00704D8A" w:rsidRDefault="004D4B73">
            <w:r>
              <w:rPr>
                <w:sz w:val="18"/>
              </w:rPr>
              <w:t>Akanga Andrew</w:t>
            </w:r>
          </w:p>
        </w:tc>
        <w:tc>
          <w:tcPr>
            <w:tcW w:w="3312" w:type="dxa"/>
          </w:tcPr>
          <w:p w14:paraId="172EBA39" w14:textId="77777777" w:rsidR="00704D8A" w:rsidRDefault="004D4B73">
            <w:r>
              <w:rPr>
                <w:sz w:val="18"/>
              </w:rPr>
              <w:t>2300705555</w:t>
            </w:r>
          </w:p>
        </w:tc>
        <w:tc>
          <w:tcPr>
            <w:tcW w:w="3312" w:type="dxa"/>
          </w:tcPr>
          <w:p w14:paraId="76AAC8C3" w14:textId="77777777" w:rsidR="00704D8A" w:rsidRDefault="004D4B73">
            <w:r>
              <w:rPr>
                <w:sz w:val="18"/>
              </w:rPr>
              <w:t>23/U/05555/PS</w:t>
            </w:r>
          </w:p>
        </w:tc>
      </w:tr>
    </w:tbl>
    <w:p w14:paraId="367AC1AD" w14:textId="121038DC" w:rsidR="00704D8A" w:rsidRDefault="00704D8A"/>
    <w:p w14:paraId="1362160F" w14:textId="34F4F186" w:rsidR="0068288C" w:rsidRDefault="0068288C"/>
    <w:p w14:paraId="33E284BC" w14:textId="77777777" w:rsidR="0068288C" w:rsidRDefault="0068288C"/>
    <w:p w14:paraId="1E64E051" w14:textId="77777777" w:rsidR="00704D8A" w:rsidRPr="0068288C" w:rsidRDefault="004D4B73">
      <w:pPr>
        <w:pStyle w:val="Heading1"/>
        <w:rPr>
          <w:color w:val="auto"/>
        </w:rPr>
      </w:pPr>
      <w:r w:rsidRPr="0068288C">
        <w:rPr>
          <w:color w:val="auto"/>
        </w:rPr>
        <w:t>1. Task Overview</w:t>
      </w:r>
    </w:p>
    <w:p w14:paraId="1EFE4E6E" w14:textId="77777777" w:rsidR="00704D8A" w:rsidRDefault="004D4B73">
      <w:pPr>
        <w:spacing w:after="140"/>
      </w:pPr>
      <w:r>
        <w:t xml:space="preserve">This report documents the Week 7 deliverable assigned to the Project/Requirements Lead: match the evaluation scenarios to the user stories they exercise and provide an executable check that flags any active user </w:t>
      </w:r>
      <w:r>
        <w:t>story with no supporting scenario. The repository evidence is tests/test_scenario_coverage.py, supported by tests/fixtures/prompt_eval_cases.json, docs/requirements/week2-test-case-traceability.md, and the project charter.</w:t>
      </w:r>
    </w:p>
    <w:p w14:paraId="1D13A4FC" w14:textId="77777777" w:rsidR="00704D8A" w:rsidRDefault="004D4B73">
      <w:pPr>
        <w:spacing w:after="140"/>
      </w:pPr>
      <w:r>
        <w:t>The checker makes the scope expli</w:t>
      </w:r>
      <w:r>
        <w:t>cit. The current fixture contains ten evaluation cases, while the task wording refers to the wider evaluation set. The implementation therefore does not pretend that every future scenario is already present; it checks the cases currently committed and sepa</w:t>
      </w:r>
      <w:r>
        <w:t>rates active stories from stories deliberately deferred to later workflow phases.</w:t>
      </w:r>
    </w:p>
    <w:p w14:paraId="15AD14EB" w14:textId="77777777" w:rsidR="00704D8A" w:rsidRPr="0068288C" w:rsidRDefault="004D4B73">
      <w:pPr>
        <w:pStyle w:val="Heading1"/>
        <w:rPr>
          <w:color w:val="auto"/>
        </w:rPr>
      </w:pPr>
      <w:r w:rsidRPr="0068288C">
        <w:rPr>
          <w:color w:val="auto"/>
        </w:rPr>
        <w:t>2. Deliverables Completed</w:t>
      </w:r>
    </w:p>
    <w:p w14:paraId="2C0825C8" w14:textId="77777777" w:rsidR="00704D8A" w:rsidRDefault="004D4B73" w:rsidP="0068288C">
      <w:pPr>
        <w:pStyle w:val="ListBullet"/>
        <w:numPr>
          <w:ilvl w:val="0"/>
          <w:numId w:val="10"/>
        </w:numPr>
        <w:spacing w:after="60"/>
      </w:pPr>
      <w:r>
        <w:t>A case-to-user-story mapping in CASE_TO_STORIES, including the deliberate dual mapping of edge_stub_implementation to US-1 and US-2.</w:t>
      </w:r>
    </w:p>
    <w:p w14:paraId="4F9E3C27" w14:textId="77777777" w:rsidR="00704D8A" w:rsidRDefault="004D4B73" w:rsidP="0068288C">
      <w:pPr>
        <w:pStyle w:val="ListBullet"/>
        <w:numPr>
          <w:ilvl w:val="0"/>
          <w:numId w:val="10"/>
        </w:numPr>
        <w:spacing w:after="60"/>
      </w:pPr>
      <w:r>
        <w:lastRenderedPageBreak/>
        <w:t xml:space="preserve">An </w:t>
      </w:r>
      <w:r>
        <w:t>ACTIVE_STORIES set containing US-1, US-2, US-7, US-8, and US-11, which are the prompt-relevant stories with current evidence.</w:t>
      </w:r>
    </w:p>
    <w:p w14:paraId="04767D7D" w14:textId="77777777" w:rsidR="00704D8A" w:rsidRDefault="004D4B73" w:rsidP="0068288C">
      <w:pPr>
        <w:pStyle w:val="ListBullet"/>
        <w:numPr>
          <w:ilvl w:val="0"/>
          <w:numId w:val="10"/>
        </w:numPr>
        <w:spacing w:after="60"/>
      </w:pPr>
      <w:r>
        <w:t>A DEFERRED_STORIES set for US-3, US-4, US-5, US-6, US-9, and US-10, preventing later-phase stories from being reported as false co</w:t>
      </w:r>
      <w:r>
        <w:t>verage failures.</w:t>
      </w:r>
    </w:p>
    <w:p w14:paraId="50B8C54E" w14:textId="77777777" w:rsidR="00704D8A" w:rsidRDefault="004D4B73" w:rsidP="0068288C">
      <w:pPr>
        <w:pStyle w:val="ListBullet"/>
        <w:numPr>
          <w:ilvl w:val="0"/>
          <w:numId w:val="10"/>
        </w:numPr>
        <w:spacing w:after="60"/>
      </w:pPr>
      <w:r>
        <w:t>active_story_coverage and uncovered_active_stories helpers that calculate coverage and identify missing active-story support.</w:t>
      </w:r>
    </w:p>
    <w:p w14:paraId="5B761135" w14:textId="77777777" w:rsidR="00704D8A" w:rsidRDefault="004D4B73" w:rsidP="0068288C">
      <w:pPr>
        <w:pStyle w:val="ListBullet"/>
        <w:numPr>
          <w:ilvl w:val="0"/>
          <w:numId w:val="10"/>
        </w:numPr>
        <w:spacing w:after="60"/>
      </w:pPr>
      <w:r>
        <w:t>deferred_story_status, print_coverage_report, and three unittest assertions for coverage, deferred-story handling</w:t>
      </w:r>
      <w:r>
        <w:t>, and the dual edge-case mapping.</w:t>
      </w:r>
    </w:p>
    <w:p w14:paraId="5B7F1038" w14:textId="77777777" w:rsidR="00704D8A" w:rsidRPr="0068288C" w:rsidRDefault="004D4B73">
      <w:pPr>
        <w:pStyle w:val="Heading1"/>
        <w:rPr>
          <w:color w:val="auto"/>
        </w:rPr>
      </w:pPr>
      <w:r w:rsidRPr="0068288C">
        <w:rPr>
          <w:color w:val="auto"/>
        </w:rPr>
        <w:t>3. Traceability Method</w:t>
      </w:r>
    </w:p>
    <w:p w14:paraId="349E18C0" w14:textId="77777777" w:rsidR="00704D8A" w:rsidRDefault="004D4B73">
      <w:pPr>
        <w:spacing w:after="140"/>
      </w:pPr>
      <w:r>
        <w:t>Each case was read against the acceptance-criterion language in the charter and the Week 2 traceability notes. A case is mapped only when its behaviour is supported by the current propose/decide scop</w:t>
      </w:r>
      <w:r>
        <w:t>e. Cases that exercise later tool execution, bounded multi-turn stopping, or full audit persistence are recorded as deferred rather than counted as failures.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704D8A" w14:paraId="19096B1A" w14:textId="77777777" w:rsidTr="0068288C">
        <w:tc>
          <w:tcPr>
            <w:tcW w:w="3312" w:type="dxa"/>
          </w:tcPr>
          <w:p w14:paraId="30284083" w14:textId="77777777" w:rsidR="00704D8A" w:rsidRDefault="004D4B73">
            <w:r>
              <w:rPr>
                <w:b/>
                <w:sz w:val="18"/>
              </w:rPr>
              <w:t>Coverage group</w:t>
            </w:r>
          </w:p>
        </w:tc>
        <w:tc>
          <w:tcPr>
            <w:tcW w:w="3312" w:type="dxa"/>
          </w:tcPr>
          <w:p w14:paraId="133FB55D" w14:textId="77777777" w:rsidR="00704D8A" w:rsidRDefault="004D4B73">
            <w:r>
              <w:rPr>
                <w:b/>
                <w:sz w:val="18"/>
              </w:rPr>
              <w:t>Stories / cases</w:t>
            </w:r>
          </w:p>
        </w:tc>
        <w:tc>
          <w:tcPr>
            <w:tcW w:w="3312" w:type="dxa"/>
          </w:tcPr>
          <w:p w14:paraId="0E1D671D" w14:textId="77777777" w:rsidR="00704D8A" w:rsidRDefault="004D4B73">
            <w:r>
              <w:rPr>
                <w:b/>
                <w:sz w:val="18"/>
              </w:rPr>
              <w:t>Decision</w:t>
            </w:r>
          </w:p>
        </w:tc>
      </w:tr>
      <w:tr w:rsidR="00704D8A" w14:paraId="6BEAE979" w14:textId="77777777" w:rsidTr="0068288C">
        <w:tc>
          <w:tcPr>
            <w:tcW w:w="3312" w:type="dxa"/>
          </w:tcPr>
          <w:p w14:paraId="195E7454" w14:textId="77777777" w:rsidR="00704D8A" w:rsidRDefault="004D4B73">
            <w:r>
              <w:rPr>
                <w:sz w:val="18"/>
              </w:rPr>
              <w:t>Active</w:t>
            </w:r>
          </w:p>
        </w:tc>
        <w:tc>
          <w:tcPr>
            <w:tcW w:w="3312" w:type="dxa"/>
          </w:tcPr>
          <w:p w14:paraId="57A1709D" w14:textId="77777777" w:rsidR="00704D8A" w:rsidRDefault="004D4B73">
            <w:r>
              <w:rPr>
                <w:sz w:val="18"/>
              </w:rPr>
              <w:t>US-1: normal_clear_defect, normal_satisfied_requir</w:t>
            </w:r>
            <w:r>
              <w:rPr>
                <w:sz w:val="18"/>
              </w:rPr>
              <w:t>ement_regression, edge_stub_implementation</w:t>
            </w:r>
          </w:p>
        </w:tc>
        <w:tc>
          <w:tcPr>
            <w:tcW w:w="3312" w:type="dxa"/>
          </w:tcPr>
          <w:p w14:paraId="676A166B" w14:textId="77777777" w:rsidR="00704D8A" w:rsidRDefault="004D4B73">
            <w:r>
              <w:rPr>
                <w:sz w:val="18"/>
              </w:rPr>
              <w:t>Covered</w:t>
            </w:r>
          </w:p>
        </w:tc>
      </w:tr>
      <w:tr w:rsidR="00704D8A" w14:paraId="3307D559" w14:textId="77777777" w:rsidTr="0068288C">
        <w:tc>
          <w:tcPr>
            <w:tcW w:w="3312" w:type="dxa"/>
          </w:tcPr>
          <w:p w14:paraId="2E0BC8A9" w14:textId="77777777" w:rsidR="00704D8A" w:rsidRDefault="004D4B73">
            <w:r>
              <w:rPr>
                <w:sz w:val="18"/>
              </w:rPr>
              <w:t>Active</w:t>
            </w:r>
          </w:p>
        </w:tc>
        <w:tc>
          <w:tcPr>
            <w:tcW w:w="3312" w:type="dxa"/>
          </w:tcPr>
          <w:p w14:paraId="151DBF0F" w14:textId="77777777" w:rsidR="00704D8A" w:rsidRDefault="004D4B73">
            <w:r>
              <w:rPr>
                <w:sz w:val="18"/>
              </w:rPr>
              <w:t>US-2: edge_stub_implementation</w:t>
            </w:r>
          </w:p>
        </w:tc>
        <w:tc>
          <w:tcPr>
            <w:tcW w:w="3312" w:type="dxa"/>
          </w:tcPr>
          <w:p w14:paraId="313756C0" w14:textId="77777777" w:rsidR="00704D8A" w:rsidRDefault="004D4B73">
            <w:r>
              <w:rPr>
                <w:sz w:val="18"/>
              </w:rPr>
              <w:t>Covered through the documented dual reading</w:t>
            </w:r>
          </w:p>
        </w:tc>
      </w:tr>
      <w:tr w:rsidR="00704D8A" w14:paraId="412B6D63" w14:textId="77777777" w:rsidTr="0068288C">
        <w:tc>
          <w:tcPr>
            <w:tcW w:w="3312" w:type="dxa"/>
          </w:tcPr>
          <w:p w14:paraId="4E9089C1" w14:textId="77777777" w:rsidR="00704D8A" w:rsidRDefault="004D4B73">
            <w:r>
              <w:rPr>
                <w:sz w:val="18"/>
              </w:rPr>
              <w:t>Active</w:t>
            </w:r>
          </w:p>
        </w:tc>
        <w:tc>
          <w:tcPr>
            <w:tcW w:w="3312" w:type="dxa"/>
          </w:tcPr>
          <w:p w14:paraId="1A018376" w14:textId="77777777" w:rsidR="00704D8A" w:rsidRDefault="004D4B73">
            <w:r>
              <w:rPr>
                <w:sz w:val="18"/>
              </w:rPr>
              <w:t>US-7: edge_vague_requirement</w:t>
            </w:r>
          </w:p>
        </w:tc>
        <w:tc>
          <w:tcPr>
            <w:tcW w:w="3312" w:type="dxa"/>
          </w:tcPr>
          <w:p w14:paraId="471D113F" w14:textId="77777777" w:rsidR="00704D8A" w:rsidRDefault="004D4B73">
            <w:r>
              <w:rPr>
                <w:sz w:val="18"/>
              </w:rPr>
              <w:t>Covered</w:t>
            </w:r>
          </w:p>
        </w:tc>
      </w:tr>
      <w:tr w:rsidR="00704D8A" w14:paraId="0388CAA2" w14:textId="77777777" w:rsidTr="0068288C">
        <w:tc>
          <w:tcPr>
            <w:tcW w:w="3312" w:type="dxa"/>
          </w:tcPr>
          <w:p w14:paraId="3A103E17" w14:textId="77777777" w:rsidR="00704D8A" w:rsidRDefault="004D4B73">
            <w:r>
              <w:rPr>
                <w:sz w:val="18"/>
              </w:rPr>
              <w:t>Active</w:t>
            </w:r>
          </w:p>
        </w:tc>
        <w:tc>
          <w:tcPr>
            <w:tcW w:w="3312" w:type="dxa"/>
          </w:tcPr>
          <w:p w14:paraId="1C2ACB01" w14:textId="77777777" w:rsidR="00704D8A" w:rsidRDefault="004D4B73">
            <w:r>
              <w:rPr>
                <w:sz w:val="18"/>
              </w:rPr>
              <w:t xml:space="preserve">US-8: </w:t>
            </w:r>
            <w:r>
              <w:rPr>
                <w:sz w:val="18"/>
              </w:rPr>
              <w:t>adversarial_fabricated_citation_temptation</w:t>
            </w:r>
          </w:p>
        </w:tc>
        <w:tc>
          <w:tcPr>
            <w:tcW w:w="3312" w:type="dxa"/>
          </w:tcPr>
          <w:p w14:paraId="30BAA641" w14:textId="77777777" w:rsidR="00704D8A" w:rsidRDefault="004D4B73">
            <w:r>
              <w:rPr>
                <w:sz w:val="18"/>
              </w:rPr>
              <w:t>Covered</w:t>
            </w:r>
          </w:p>
        </w:tc>
      </w:tr>
      <w:tr w:rsidR="00704D8A" w14:paraId="1AFC2074" w14:textId="77777777" w:rsidTr="0068288C">
        <w:tc>
          <w:tcPr>
            <w:tcW w:w="3312" w:type="dxa"/>
          </w:tcPr>
          <w:p w14:paraId="31D2531D" w14:textId="77777777" w:rsidR="00704D8A" w:rsidRDefault="004D4B73">
            <w:r>
              <w:rPr>
                <w:sz w:val="18"/>
              </w:rPr>
              <w:t>Active</w:t>
            </w:r>
          </w:p>
        </w:tc>
        <w:tc>
          <w:tcPr>
            <w:tcW w:w="3312" w:type="dxa"/>
          </w:tcPr>
          <w:p w14:paraId="6CCB4418" w14:textId="77777777" w:rsidR="00704D8A" w:rsidRDefault="004D4B73">
            <w:r>
              <w:rPr>
                <w:sz w:val="18"/>
              </w:rPr>
              <w:t>US-11: prompt injection and system-prompt exfiltration cases</w:t>
            </w:r>
          </w:p>
        </w:tc>
        <w:tc>
          <w:tcPr>
            <w:tcW w:w="3312" w:type="dxa"/>
          </w:tcPr>
          <w:p w14:paraId="4D002E46" w14:textId="77777777" w:rsidR="00704D8A" w:rsidRDefault="004D4B73">
            <w:r>
              <w:rPr>
                <w:sz w:val="18"/>
              </w:rPr>
              <w:t>Covered</w:t>
            </w:r>
          </w:p>
        </w:tc>
      </w:tr>
      <w:tr w:rsidR="00704D8A" w14:paraId="7569457D" w14:textId="77777777" w:rsidTr="0068288C">
        <w:tc>
          <w:tcPr>
            <w:tcW w:w="3312" w:type="dxa"/>
          </w:tcPr>
          <w:p w14:paraId="5575C0A1" w14:textId="77777777" w:rsidR="00704D8A" w:rsidRDefault="004D4B73">
            <w:r>
              <w:rPr>
                <w:sz w:val="18"/>
              </w:rPr>
              <w:t>Deferred</w:t>
            </w:r>
          </w:p>
        </w:tc>
        <w:tc>
          <w:tcPr>
            <w:tcW w:w="3312" w:type="dxa"/>
          </w:tcPr>
          <w:p w14:paraId="216BCD10" w14:textId="77777777" w:rsidR="00704D8A" w:rsidRDefault="004D4B73">
            <w:r>
              <w:rPr>
                <w:sz w:val="18"/>
              </w:rPr>
              <w:t>US-3, US-4, US-5, US-6, US-9, US-10</w:t>
            </w:r>
          </w:p>
        </w:tc>
        <w:tc>
          <w:tcPr>
            <w:tcW w:w="3312" w:type="dxa"/>
          </w:tcPr>
          <w:p w14:paraId="3FA699DB" w14:textId="77777777" w:rsidR="00704D8A" w:rsidRDefault="004D4B73">
            <w:r>
              <w:rPr>
                <w:sz w:val="18"/>
              </w:rPr>
              <w:t>Excluded by project design until later workflow phases</w:t>
            </w:r>
          </w:p>
        </w:tc>
      </w:tr>
      <w:tr w:rsidR="00704D8A" w14:paraId="4330F4D8" w14:textId="77777777" w:rsidTr="0068288C">
        <w:tc>
          <w:tcPr>
            <w:tcW w:w="3312" w:type="dxa"/>
          </w:tcPr>
          <w:p w14:paraId="629BD1EE" w14:textId="77777777" w:rsidR="00704D8A" w:rsidRDefault="004D4B73">
            <w:r>
              <w:rPr>
                <w:sz w:val="18"/>
              </w:rPr>
              <w:t>Out of runtime scope</w:t>
            </w:r>
          </w:p>
        </w:tc>
        <w:tc>
          <w:tcPr>
            <w:tcW w:w="3312" w:type="dxa"/>
          </w:tcPr>
          <w:p w14:paraId="0ED18BAE" w14:textId="77777777" w:rsidR="00704D8A" w:rsidRDefault="004D4B73">
            <w:r>
              <w:rPr>
                <w:sz w:val="18"/>
              </w:rPr>
              <w:t>US-12</w:t>
            </w:r>
            <w:r>
              <w:rPr>
                <w:sz w:val="18"/>
              </w:rPr>
              <w:t xml:space="preserve"> and malformed-source robustness case</w:t>
            </w:r>
          </w:p>
        </w:tc>
        <w:tc>
          <w:tcPr>
            <w:tcW w:w="3312" w:type="dxa"/>
          </w:tcPr>
          <w:p w14:paraId="17E83B20" w14:textId="77777777" w:rsidR="00704D8A" w:rsidRDefault="004D4B73">
            <w:r>
              <w:rPr>
                <w:sz w:val="18"/>
              </w:rPr>
              <w:t>Documented exception, not an uncovered active story</w:t>
            </w:r>
          </w:p>
        </w:tc>
      </w:tr>
    </w:tbl>
    <w:p w14:paraId="482DE17A" w14:textId="77777777" w:rsidR="00704D8A" w:rsidRDefault="00704D8A"/>
    <w:p w14:paraId="232FEB73" w14:textId="77777777" w:rsidR="00704D8A" w:rsidRDefault="004D4B73">
      <w:pPr>
        <w:spacing w:after="140"/>
      </w:pPr>
      <w:r>
        <w:t xml:space="preserve">The most important judgement was edge_stub_implementation. It is a grounded test proposal for US-1 and also the only current action through which a missing </w:t>
      </w:r>
      <w:r>
        <w:t>implementation can surface as a coverage gap for US-2. This interpretation is recorded in the source comments and traceability document so it can be reviewed rather than remaining implicit.</w:t>
      </w:r>
    </w:p>
    <w:p w14:paraId="0068645C" w14:textId="77777777" w:rsidR="00704D8A" w:rsidRPr="0068288C" w:rsidRDefault="004D4B73">
      <w:pPr>
        <w:pStyle w:val="Heading1"/>
        <w:rPr>
          <w:color w:val="auto"/>
        </w:rPr>
      </w:pPr>
      <w:r w:rsidRPr="0068288C">
        <w:rPr>
          <w:color w:val="auto"/>
        </w:rPr>
        <w:t>4. Verification</w:t>
      </w:r>
    </w:p>
    <w:p w14:paraId="3FDEDF22" w14:textId="77777777" w:rsidR="00704D8A" w:rsidRDefault="004D4B73">
      <w:pPr>
        <w:spacing w:after="140"/>
      </w:pPr>
      <w:r>
        <w:t>I ran the focused unittest module with PYTHONPATH=</w:t>
      </w:r>
      <w:r>
        <w:t>src. All three assertions passed: active stories were covered, deferred stories were not treated as failures, and the edge-stub mapping covered both US-1 and US-2. The run completed in 0.003 seconds with the result: Ran 3 tests; OK.</w:t>
      </w:r>
    </w:p>
    <w:p w14:paraId="642300A7" w14:textId="77777777" w:rsidR="00704D8A" w:rsidRDefault="004D4B73">
      <w:pPr>
        <w:spacing w:after="140"/>
      </w:pPr>
      <w:r>
        <w:t>The executable module a</w:t>
      </w:r>
      <w:r>
        <w:t>lso supports direct reporting. Running tests/test_scenario_coverage.py loads the ten-case fixture, prints each case mapping, prints active-story coverage, lists deferred stories, and exits non-zero if an active story has no supporting case.</w:t>
      </w:r>
    </w:p>
    <w:p w14:paraId="2DDD0513" w14:textId="77777777" w:rsidR="00704D8A" w:rsidRPr="0068288C" w:rsidRDefault="004D4B73">
      <w:pPr>
        <w:pStyle w:val="Heading1"/>
        <w:rPr>
          <w:color w:val="auto"/>
        </w:rPr>
      </w:pPr>
      <w:r w:rsidRPr="0068288C">
        <w:rPr>
          <w:color w:val="auto"/>
        </w:rPr>
        <w:t>5. Findings and</w:t>
      </w:r>
      <w:r w:rsidRPr="0068288C">
        <w:rPr>
          <w:color w:val="auto"/>
        </w:rPr>
        <w:t xml:space="preserve"> Limitations</w:t>
      </w:r>
    </w:p>
    <w:p w14:paraId="13186DCA" w14:textId="77777777" w:rsidR="00704D8A" w:rsidRDefault="004D4B73" w:rsidP="004D4B73">
      <w:pPr>
        <w:pStyle w:val="ListBullet"/>
        <w:numPr>
          <w:ilvl w:val="0"/>
          <w:numId w:val="11"/>
        </w:numPr>
        <w:spacing w:after="60"/>
      </w:pPr>
      <w:r>
        <w:t>The current committed fixture has ten cases, not the full thirty-plus scenario set described in the task allocation image; additional cases can be added without changing the coverage algorithm.</w:t>
      </w:r>
    </w:p>
    <w:p w14:paraId="2B38A797" w14:textId="77777777" w:rsidR="00704D8A" w:rsidRDefault="004D4B73" w:rsidP="004D4B73">
      <w:pPr>
        <w:pStyle w:val="ListBullet"/>
        <w:numPr>
          <w:ilvl w:val="0"/>
          <w:numId w:val="11"/>
        </w:numPr>
        <w:spacing w:after="60"/>
      </w:pPr>
      <w:r>
        <w:lastRenderedPageBreak/>
        <w:t>The adversarial cases scripted to represent an in</w:t>
      </w:r>
      <w:r>
        <w:t>jected or fabricated response are expected red-team failures in offline evaluation. Their presence tests whether the harness detects non-compliance; they are not silently reclassified as passes.</w:t>
      </w:r>
    </w:p>
    <w:p w14:paraId="37821117" w14:textId="77777777" w:rsidR="00704D8A" w:rsidRDefault="004D4B73" w:rsidP="004D4B73">
      <w:pPr>
        <w:pStyle w:val="ListBullet"/>
        <w:numPr>
          <w:ilvl w:val="0"/>
          <w:numId w:val="11"/>
        </w:numPr>
        <w:spacing w:after="60"/>
      </w:pPr>
      <w:r>
        <w:t>US-3, US-4, US-5, US-6, US-9, and US-10 require approval, san</w:t>
      </w:r>
      <w:r>
        <w:t>dbox, failure-summary, issue-drafting, or multi-turn-loop behaviour that is outside this prompt-only checker.</w:t>
      </w:r>
    </w:p>
    <w:p w14:paraId="13D672E7" w14:textId="77777777" w:rsidR="00704D8A" w:rsidRDefault="004D4B73" w:rsidP="004D4B73">
      <w:pPr>
        <w:pStyle w:val="ListBullet"/>
        <w:numPr>
          <w:ilvl w:val="0"/>
          <w:numId w:val="11"/>
        </w:numPr>
        <w:spacing w:after="60"/>
      </w:pPr>
      <w:r>
        <w:t>The checker reports story coverage, not semantic quality of every proposed test. The prompt harness remains responsible for action, confidence, ci</w:t>
      </w:r>
      <w:r>
        <w:t>tation, and forbidden-text assertions.</w:t>
      </w:r>
    </w:p>
    <w:p w14:paraId="2502CFB4" w14:textId="77777777" w:rsidR="00704D8A" w:rsidRPr="0068288C" w:rsidRDefault="004D4B73">
      <w:pPr>
        <w:pStyle w:val="Heading1"/>
        <w:rPr>
          <w:color w:val="auto"/>
        </w:rPr>
      </w:pPr>
      <w:r w:rsidRPr="0068288C">
        <w:rPr>
          <w:color w:val="auto"/>
        </w:rPr>
        <w:t>6. Conclusion and Next Steps</w:t>
      </w:r>
    </w:p>
    <w:p w14:paraId="77E6E050" w14:textId="77777777" w:rsidR="00704D8A" w:rsidRDefault="004D4B73">
      <w:pPr>
        <w:spacing w:after="140"/>
      </w:pPr>
      <w:r>
        <w:t>The Week 7 traceability deliverable is complete for the scenarios and stories currently in the repository. The implementation gives the team a repeatable guard against uncovered active sto</w:t>
      </w:r>
      <w:r>
        <w:t>ries and preserves documented exceptions instead of hiding them. The next step is to add the remaining evaluation scenarios as they are committed and extend the mapping only when a new scenario has an explicit acceptance-criterion match.</w:t>
      </w:r>
    </w:p>
    <w:sectPr w:rsidR="00704D8A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C37133"/>
    <w:multiLevelType w:val="hybridMultilevel"/>
    <w:tmpl w:val="DF52E62E"/>
    <w:lvl w:ilvl="0" w:tplc="20000017">
      <w:start w:val="1"/>
      <w:numFmt w:val="lowerLetter"/>
      <w:lvlText w:val="%1)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EDA65F9"/>
    <w:multiLevelType w:val="hybridMultilevel"/>
    <w:tmpl w:val="95B4AC3E"/>
    <w:lvl w:ilvl="0" w:tplc="20000017">
      <w:start w:val="1"/>
      <w:numFmt w:val="lowerLetter"/>
      <w:lvlText w:val="%1)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4B73"/>
    <w:rsid w:val="0068288C"/>
    <w:rsid w:val="00704D8A"/>
    <w:rsid w:val="00AA1D8D"/>
    <w:rsid w:val="00B47730"/>
    <w:rsid w:val="00C914F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A9B385"/>
  <w14:defaultImageDpi w14:val="300"/>
  <w15:docId w15:val="{E63BA782-3D7F-44EE-BE2B-2C40963ED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818</Words>
  <Characters>4666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Humphrey Junior</cp:lastModifiedBy>
  <cp:revision>4</cp:revision>
  <dcterms:created xsi:type="dcterms:W3CDTF">2013-12-23T23:15:00Z</dcterms:created>
  <dcterms:modified xsi:type="dcterms:W3CDTF">2026-10-16T20:05:00Z</dcterms:modified>
  <cp:category/>
</cp:coreProperties>
</file>