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33EE" w14:textId="5FABAEFE" w:rsidR="00DA14E4" w:rsidRDefault="00CC5C38" w:rsidP="00CC5C38">
      <w:pPr>
        <w:jc w:val="center"/>
        <w:rPr>
          <w:sz w:val="24"/>
          <w:szCs w:val="24"/>
        </w:rPr>
      </w:pPr>
      <w:r w:rsidRPr="00CC5C38">
        <w:rPr>
          <w:sz w:val="24"/>
          <w:szCs w:val="24"/>
        </w:rPr>
        <w:t>Bolu Abant İzzet Baysal Üniversitesi</w:t>
      </w:r>
    </w:p>
    <w:p w14:paraId="1916F0F9" w14:textId="2B863D10" w:rsidR="00CC5C38" w:rsidRDefault="00CC5C38" w:rsidP="00CC5C38">
      <w:pPr>
        <w:jc w:val="center"/>
        <w:rPr>
          <w:sz w:val="24"/>
          <w:szCs w:val="24"/>
        </w:rPr>
      </w:pPr>
      <w:r>
        <w:rPr>
          <w:sz w:val="24"/>
          <w:szCs w:val="24"/>
        </w:rPr>
        <w:t>MÜH. FAK.</w:t>
      </w:r>
    </w:p>
    <w:p w14:paraId="7DFFBA42" w14:textId="5FE7581D" w:rsidR="00CC5C38" w:rsidRDefault="00CC5C38" w:rsidP="00CC5C38">
      <w:pPr>
        <w:jc w:val="center"/>
        <w:rPr>
          <w:sz w:val="24"/>
          <w:szCs w:val="24"/>
        </w:rPr>
      </w:pPr>
      <w:r>
        <w:rPr>
          <w:sz w:val="24"/>
          <w:szCs w:val="24"/>
        </w:rPr>
        <w:t>Bilgisayar Mühendisliği Bölümü</w:t>
      </w:r>
    </w:p>
    <w:p w14:paraId="42F461E9" w14:textId="409E3201" w:rsidR="00CC5C38" w:rsidRDefault="00CC5C38" w:rsidP="00CC5C38">
      <w:pPr>
        <w:jc w:val="center"/>
        <w:rPr>
          <w:sz w:val="24"/>
          <w:szCs w:val="24"/>
        </w:rPr>
      </w:pPr>
      <w:r>
        <w:rPr>
          <w:sz w:val="24"/>
          <w:szCs w:val="24"/>
        </w:rPr>
        <w:t>2022-2023 Yılı Bahar Dönemi</w:t>
      </w:r>
    </w:p>
    <w:p w14:paraId="692C4477" w14:textId="77777777" w:rsidR="00CC5C38" w:rsidRDefault="00CC5C38" w:rsidP="00CC5C38">
      <w:pPr>
        <w:rPr>
          <w:sz w:val="24"/>
          <w:szCs w:val="24"/>
        </w:rPr>
      </w:pPr>
    </w:p>
    <w:p w14:paraId="285E8E75" w14:textId="53EC0BA8" w:rsidR="00CC5C38" w:rsidRPr="00CC5C38" w:rsidRDefault="00CC5C38" w:rsidP="00CC5C38">
      <w:pPr>
        <w:jc w:val="center"/>
        <w:rPr>
          <w:b/>
          <w:bCs/>
          <w:sz w:val="24"/>
          <w:szCs w:val="24"/>
        </w:rPr>
      </w:pPr>
      <w:r w:rsidRPr="00CC5C38">
        <w:rPr>
          <w:b/>
          <w:bCs/>
          <w:sz w:val="24"/>
          <w:szCs w:val="24"/>
        </w:rPr>
        <w:t xml:space="preserve">GÖRÜNTÜ İŞLEME </w:t>
      </w:r>
      <w:r>
        <w:rPr>
          <w:b/>
          <w:bCs/>
          <w:sz w:val="24"/>
          <w:szCs w:val="24"/>
        </w:rPr>
        <w:t>PROJE RAPORU</w:t>
      </w:r>
    </w:p>
    <w:p w14:paraId="2F926AC8" w14:textId="6CA9AACA" w:rsidR="00CC5C38" w:rsidRPr="00CC5C38" w:rsidRDefault="00CC5C38" w:rsidP="00CC5C38">
      <w:pPr>
        <w:jc w:val="center"/>
        <w:rPr>
          <w:b/>
          <w:bCs/>
          <w:sz w:val="24"/>
          <w:szCs w:val="24"/>
        </w:rPr>
      </w:pPr>
      <w:r w:rsidRPr="00CC5C38">
        <w:rPr>
          <w:b/>
          <w:bCs/>
          <w:sz w:val="24"/>
          <w:szCs w:val="24"/>
        </w:rPr>
        <w:t>ÜMİT ŞENTÜRK</w:t>
      </w:r>
    </w:p>
    <w:p w14:paraId="6E49334A" w14:textId="77777777" w:rsidR="00CC5C38" w:rsidRDefault="00CC5C38" w:rsidP="00CC5C38">
      <w:pPr>
        <w:jc w:val="center"/>
        <w:rPr>
          <w:sz w:val="24"/>
          <w:szCs w:val="24"/>
        </w:rPr>
      </w:pPr>
    </w:p>
    <w:p w14:paraId="230EF1D6" w14:textId="15033A6C" w:rsidR="00CC5C38" w:rsidRDefault="00CC5C38" w:rsidP="00CC5C38">
      <w:pPr>
        <w:jc w:val="center"/>
        <w:rPr>
          <w:b/>
          <w:bCs/>
          <w:sz w:val="24"/>
          <w:szCs w:val="24"/>
        </w:rPr>
      </w:pPr>
      <w:r w:rsidRPr="00CC5C38">
        <w:rPr>
          <w:b/>
          <w:bCs/>
          <w:sz w:val="24"/>
          <w:szCs w:val="24"/>
        </w:rPr>
        <w:t>ATIKLARIN SINIFLANDIRILMA</w:t>
      </w:r>
      <w:r>
        <w:rPr>
          <w:b/>
          <w:bCs/>
          <w:sz w:val="24"/>
          <w:szCs w:val="24"/>
        </w:rPr>
        <w:t>SI</w:t>
      </w:r>
    </w:p>
    <w:p w14:paraId="671C49D0" w14:textId="77777777" w:rsidR="00CC5C38" w:rsidRDefault="00CC5C38" w:rsidP="00CC5C38">
      <w:pPr>
        <w:jc w:val="center"/>
        <w:rPr>
          <w:b/>
          <w:bCs/>
          <w:sz w:val="24"/>
          <w:szCs w:val="24"/>
        </w:rPr>
      </w:pPr>
    </w:p>
    <w:p w14:paraId="5145BF57" w14:textId="77777777" w:rsidR="00CC5C38" w:rsidRDefault="00CC5C38" w:rsidP="00CC5C38">
      <w:pPr>
        <w:jc w:val="center"/>
        <w:rPr>
          <w:b/>
          <w:bCs/>
          <w:sz w:val="24"/>
          <w:szCs w:val="24"/>
        </w:rPr>
      </w:pPr>
    </w:p>
    <w:p w14:paraId="19427D7F" w14:textId="77777777" w:rsidR="00CC5C38" w:rsidRDefault="00CC5C38" w:rsidP="00CC5C38">
      <w:pPr>
        <w:jc w:val="center"/>
        <w:rPr>
          <w:b/>
          <w:bCs/>
          <w:sz w:val="24"/>
          <w:szCs w:val="24"/>
        </w:rPr>
      </w:pPr>
    </w:p>
    <w:p w14:paraId="59C22E84" w14:textId="77777777" w:rsidR="00CC5C38" w:rsidRDefault="00CC5C38" w:rsidP="00CC5C38">
      <w:pPr>
        <w:jc w:val="center"/>
        <w:rPr>
          <w:b/>
          <w:bCs/>
          <w:sz w:val="24"/>
          <w:szCs w:val="24"/>
        </w:rPr>
      </w:pPr>
    </w:p>
    <w:p w14:paraId="782C37D3" w14:textId="77777777" w:rsidR="00CC5C38" w:rsidRPr="00CC5C38" w:rsidRDefault="00CC5C38" w:rsidP="00CC5C38">
      <w:pPr>
        <w:jc w:val="center"/>
        <w:rPr>
          <w:b/>
          <w:bCs/>
          <w:sz w:val="24"/>
          <w:szCs w:val="24"/>
        </w:rPr>
      </w:pPr>
    </w:p>
    <w:p w14:paraId="21B07DBD" w14:textId="5E7947F9" w:rsidR="00CC5C38" w:rsidRPr="00CC5C38" w:rsidRDefault="00CC5C38" w:rsidP="00CC5C38">
      <w:pPr>
        <w:jc w:val="right"/>
        <w:rPr>
          <w:b/>
          <w:bCs/>
          <w:sz w:val="24"/>
          <w:szCs w:val="24"/>
        </w:rPr>
      </w:pPr>
      <w:r w:rsidRPr="00CC5C38">
        <w:rPr>
          <w:b/>
          <w:bCs/>
          <w:sz w:val="24"/>
          <w:szCs w:val="24"/>
        </w:rPr>
        <w:t xml:space="preserve">Selin TAÇAR </w:t>
      </w:r>
    </w:p>
    <w:p w14:paraId="5A2B553F" w14:textId="4D825163" w:rsidR="00CC5C38" w:rsidRPr="00CC5C38" w:rsidRDefault="00CC5C38" w:rsidP="00CC5C38">
      <w:pPr>
        <w:jc w:val="right"/>
        <w:rPr>
          <w:b/>
          <w:bCs/>
          <w:sz w:val="24"/>
          <w:szCs w:val="24"/>
        </w:rPr>
      </w:pPr>
      <w:r w:rsidRPr="00CC5C38">
        <w:rPr>
          <w:b/>
          <w:bCs/>
          <w:sz w:val="24"/>
          <w:szCs w:val="24"/>
        </w:rPr>
        <w:t>193405061</w:t>
      </w:r>
    </w:p>
    <w:p w14:paraId="2C49BEF4" w14:textId="77777777" w:rsidR="00CC5C38" w:rsidRDefault="00CC5C38" w:rsidP="00CC5C38">
      <w:pPr>
        <w:jc w:val="center"/>
        <w:rPr>
          <w:sz w:val="24"/>
          <w:szCs w:val="24"/>
        </w:rPr>
      </w:pPr>
    </w:p>
    <w:p w14:paraId="4B1A8EEF" w14:textId="358490B6" w:rsidR="00925B93" w:rsidRDefault="00925B93" w:rsidP="00CC5C38">
      <w:pPr>
        <w:jc w:val="center"/>
        <w:rPr>
          <w:sz w:val="24"/>
          <w:szCs w:val="24"/>
        </w:rPr>
      </w:pPr>
    </w:p>
    <w:p w14:paraId="39B072E1" w14:textId="77777777" w:rsidR="00925B93" w:rsidRDefault="00925B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AED095" w14:textId="4F83C348" w:rsidR="00CC5C38" w:rsidRPr="00CC6E1F" w:rsidRDefault="00A52A0B" w:rsidP="00A52A0B">
      <w:pPr>
        <w:jc w:val="center"/>
        <w:rPr>
          <w:b/>
          <w:bCs/>
          <w:sz w:val="32"/>
          <w:szCs w:val="32"/>
        </w:rPr>
      </w:pPr>
      <w:r w:rsidRPr="00CC6E1F">
        <w:rPr>
          <w:b/>
          <w:bCs/>
          <w:sz w:val="32"/>
          <w:szCs w:val="32"/>
        </w:rPr>
        <w:lastRenderedPageBreak/>
        <w:t>Nesne Tespiti ve Sınıflandırma</w:t>
      </w:r>
    </w:p>
    <w:p w14:paraId="7A80A1C6" w14:textId="77777777" w:rsidR="00417388" w:rsidRDefault="00417388" w:rsidP="00A52A0B">
      <w:pPr>
        <w:jc w:val="center"/>
        <w:rPr>
          <w:b/>
          <w:bCs/>
          <w:sz w:val="24"/>
          <w:szCs w:val="24"/>
        </w:rPr>
      </w:pPr>
    </w:p>
    <w:p w14:paraId="15C50887" w14:textId="41B0AB0A" w:rsidR="00CC6E1F" w:rsidRPr="00CC6E1F" w:rsidRDefault="00417388" w:rsidP="00417388">
      <w:pPr>
        <w:jc w:val="bot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CC6E1F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Nesne tespiti ve nesne tanıma uzun zamandır bilgisayarlı görü uygulamaları için vazgeçilmez bir ihtiyaçtı. Yıllardır üzerinde çalışan bu konu için farklı algoritmalar geliştirildi fakat devrim niteliğindeki algoritma 2</w:t>
      </w:r>
      <w:r w:rsidRPr="00CC6E1F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0</w:t>
      </w:r>
      <w:r w:rsidRPr="00CC6E1F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01 yılında Paul </w:t>
      </w:r>
      <w:proofErr w:type="spellStart"/>
      <w:r w:rsidRPr="00CC6E1F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Viola</w:t>
      </w:r>
      <w:proofErr w:type="spellEnd"/>
      <w:r w:rsidRPr="00CC6E1F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ve Michael Jones tarafından geliştirilen </w:t>
      </w:r>
      <w:proofErr w:type="spellStart"/>
      <w:r w:rsidRPr="00CC6E1F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Viola</w:t>
      </w:r>
      <w:proofErr w:type="spellEnd"/>
      <w:r w:rsidRPr="00CC6E1F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Jones algoritması oldu.</w:t>
      </w:r>
      <w:r w:rsidRPr="00CC6E1F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r w:rsidRPr="00CC6E1F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Takip eden süreçte birçok algoritma geliştirildi. Yakın zamanda ise kullanılmaya başlayan GPU teknolojisi ile hız kazanan derin öğrenme sayesinde çok daha fazla doğruluk oranı ile tanımlama yapabilen yöntemler geliştirildi.</w:t>
      </w:r>
    </w:p>
    <w:p w14:paraId="28EABB56" w14:textId="77777777" w:rsidR="00CC6E1F" w:rsidRPr="00CC6E1F" w:rsidRDefault="00CC6E1F" w:rsidP="00417388">
      <w:pPr>
        <w:jc w:val="bot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14:paraId="626340A2" w14:textId="77777777" w:rsidR="00CC6E1F" w:rsidRPr="00045563" w:rsidRDefault="00CC6E1F" w:rsidP="00CC6E1F">
      <w:pPr>
        <w:jc w:val="both"/>
        <w:rPr>
          <w:sz w:val="28"/>
          <w:szCs w:val="28"/>
        </w:rPr>
      </w:pPr>
      <w:r w:rsidRPr="00CC6E1F">
        <w:rPr>
          <w:sz w:val="28"/>
          <w:szCs w:val="28"/>
        </w:rPr>
        <w:t>Projede derin öğrenme modelleri için zengin bir kütüphane sunan</w:t>
      </w:r>
      <w:r w:rsidRPr="00CC6E1F">
        <w:rPr>
          <w:b/>
          <w:bCs/>
          <w:sz w:val="28"/>
          <w:szCs w:val="28"/>
        </w:rPr>
        <w:t xml:space="preserve"> </w:t>
      </w:r>
      <w:r w:rsidRPr="00CC6E1F">
        <w:rPr>
          <w:b/>
          <w:bCs/>
          <w:i/>
          <w:iCs/>
          <w:sz w:val="28"/>
          <w:szCs w:val="28"/>
        </w:rPr>
        <w:t>Python</w:t>
      </w:r>
      <w:r w:rsidRPr="00CC6E1F">
        <w:rPr>
          <w:sz w:val="28"/>
          <w:szCs w:val="28"/>
        </w:rPr>
        <w:t xml:space="preserve"> programlama dili kullanılarak </w:t>
      </w:r>
      <w:proofErr w:type="spellStart"/>
      <w:r w:rsidRPr="00CC6E1F">
        <w:rPr>
          <w:b/>
          <w:bCs/>
          <w:i/>
          <w:iCs/>
          <w:sz w:val="28"/>
          <w:szCs w:val="28"/>
        </w:rPr>
        <w:t>Anaconda</w:t>
      </w:r>
      <w:proofErr w:type="spellEnd"/>
      <w:r w:rsidRPr="00CC6E1F">
        <w:rPr>
          <w:i/>
          <w:iCs/>
          <w:sz w:val="28"/>
          <w:szCs w:val="28"/>
        </w:rPr>
        <w:t xml:space="preserve"> </w:t>
      </w:r>
      <w:r w:rsidRPr="00CC6E1F">
        <w:rPr>
          <w:sz w:val="28"/>
          <w:szCs w:val="28"/>
        </w:rPr>
        <w:t xml:space="preserve">platformu üzerinden </w:t>
      </w:r>
      <w:proofErr w:type="spellStart"/>
      <w:r w:rsidRPr="00CC6E1F">
        <w:rPr>
          <w:b/>
          <w:bCs/>
          <w:i/>
          <w:iCs/>
          <w:sz w:val="28"/>
          <w:szCs w:val="28"/>
        </w:rPr>
        <w:t>Spyder</w:t>
      </w:r>
      <w:proofErr w:type="spellEnd"/>
      <w:r w:rsidRPr="00CC6E1F">
        <w:rPr>
          <w:sz w:val="28"/>
          <w:szCs w:val="28"/>
        </w:rPr>
        <w:t xml:space="preserve"> arayüzü ile görüntü işleme sağlanmıştır. </w:t>
      </w:r>
    </w:p>
    <w:p w14:paraId="14B36830" w14:textId="280CB611" w:rsidR="00CC6E1F" w:rsidRPr="00CC6E1F" w:rsidRDefault="00CC6E1F" w:rsidP="00CC6E1F">
      <w:pPr>
        <w:jc w:val="both"/>
        <w:rPr>
          <w:sz w:val="28"/>
          <w:szCs w:val="28"/>
        </w:rPr>
      </w:pPr>
      <w:r w:rsidRPr="00CC6E1F">
        <w:rPr>
          <w:sz w:val="28"/>
          <w:szCs w:val="28"/>
        </w:rPr>
        <w:t xml:space="preserve">Projenin yapım aşamasında </w:t>
      </w:r>
      <w:proofErr w:type="spellStart"/>
      <w:r w:rsidRPr="00CC6E1F">
        <w:rPr>
          <w:b/>
          <w:bCs/>
          <w:i/>
          <w:iCs/>
          <w:sz w:val="28"/>
          <w:szCs w:val="28"/>
        </w:rPr>
        <w:t>Opencv</w:t>
      </w:r>
      <w:proofErr w:type="spellEnd"/>
      <w:r w:rsidRPr="00CC6E1F">
        <w:rPr>
          <w:sz w:val="28"/>
          <w:szCs w:val="28"/>
        </w:rPr>
        <w:t xml:space="preserve"> ve </w:t>
      </w:r>
      <w:proofErr w:type="spellStart"/>
      <w:r w:rsidRPr="00CC6E1F">
        <w:rPr>
          <w:b/>
          <w:bCs/>
          <w:i/>
          <w:iCs/>
          <w:sz w:val="28"/>
          <w:szCs w:val="28"/>
        </w:rPr>
        <w:t>Numpy</w:t>
      </w:r>
      <w:proofErr w:type="spellEnd"/>
      <w:r w:rsidRPr="00CC6E1F">
        <w:rPr>
          <w:b/>
          <w:bCs/>
          <w:i/>
          <w:iCs/>
          <w:sz w:val="28"/>
          <w:szCs w:val="28"/>
        </w:rPr>
        <w:t xml:space="preserve"> </w:t>
      </w:r>
      <w:r w:rsidRPr="00CC6E1F">
        <w:rPr>
          <w:sz w:val="28"/>
          <w:szCs w:val="28"/>
        </w:rPr>
        <w:t>kütüphanelerinden yararlanılmıştır. Test etmek istediğimiz nesneleri içeren yerel bir video çalışmaya eklenmiştir. Nesnenin ne olduğunu makineye belirtmek amacıyla gerekli ön işleme adımında</w:t>
      </w:r>
      <w:r w:rsidR="00A96C00">
        <w:rPr>
          <w:sz w:val="28"/>
          <w:szCs w:val="28"/>
        </w:rPr>
        <w:t xml:space="preserve"> </w:t>
      </w:r>
      <w:r w:rsidR="00A96C00" w:rsidRPr="00CC6E1F">
        <w:rPr>
          <w:sz w:val="28"/>
          <w:szCs w:val="28"/>
        </w:rPr>
        <w:t>kâğıt</w:t>
      </w:r>
      <w:r w:rsidRPr="00CC6E1F">
        <w:rPr>
          <w:sz w:val="28"/>
          <w:szCs w:val="28"/>
        </w:rPr>
        <w:t>,</w:t>
      </w:r>
      <w:r w:rsidR="00A96C00">
        <w:rPr>
          <w:sz w:val="28"/>
          <w:szCs w:val="28"/>
        </w:rPr>
        <w:t xml:space="preserve"> </w:t>
      </w:r>
      <w:r w:rsidRPr="00CC6E1F">
        <w:rPr>
          <w:sz w:val="28"/>
          <w:szCs w:val="28"/>
        </w:rPr>
        <w:t>cam ve plastik tespiti için</w:t>
      </w:r>
      <w:r w:rsidRPr="00CC6E1F">
        <w:rPr>
          <w:b/>
          <w:bCs/>
          <w:sz w:val="28"/>
          <w:szCs w:val="28"/>
        </w:rPr>
        <w:t xml:space="preserve"> </w:t>
      </w:r>
      <w:r w:rsidRPr="00CC6E1F">
        <w:rPr>
          <w:sz w:val="28"/>
          <w:szCs w:val="28"/>
        </w:rPr>
        <w:t>mevcut algoritmalardan</w:t>
      </w:r>
      <w:r w:rsidRPr="00CC6E1F">
        <w:rPr>
          <w:b/>
          <w:bCs/>
          <w:sz w:val="28"/>
          <w:szCs w:val="28"/>
        </w:rPr>
        <w:t xml:space="preserve"> </w:t>
      </w:r>
      <w:r w:rsidRPr="00CC6E1F">
        <w:rPr>
          <w:sz w:val="28"/>
          <w:szCs w:val="28"/>
        </w:rPr>
        <w:t>filtreleme yöntemiyle beraber maskeleme</w:t>
      </w:r>
      <w:r w:rsidRPr="00CC6E1F">
        <w:rPr>
          <w:b/>
          <w:bCs/>
          <w:sz w:val="28"/>
          <w:szCs w:val="28"/>
        </w:rPr>
        <w:t xml:space="preserve"> </w:t>
      </w:r>
      <w:r w:rsidRPr="00CC6E1F">
        <w:rPr>
          <w:sz w:val="28"/>
          <w:szCs w:val="28"/>
        </w:rPr>
        <w:t xml:space="preserve">kullanılmıştır. Ayrıca renk filtreleme işlemi için RGB renk uzayının başka bir ifadesi olan HSV renk alanı, algılama renk kontaklarını </w:t>
      </w:r>
      <w:proofErr w:type="spellStart"/>
      <w:r w:rsidRPr="00CC6E1F">
        <w:rPr>
          <w:sz w:val="28"/>
          <w:szCs w:val="28"/>
        </w:rPr>
        <w:t>RGB’den</w:t>
      </w:r>
      <w:proofErr w:type="spellEnd"/>
      <w:r w:rsidRPr="00CC6E1F">
        <w:rPr>
          <w:sz w:val="28"/>
          <w:szCs w:val="28"/>
        </w:rPr>
        <w:t xml:space="preserve"> daha net ifade ettiğinden ve hesaplaması basit olduğundan tercih edilmiştir.</w:t>
      </w:r>
    </w:p>
    <w:p w14:paraId="5F6E24D7" w14:textId="77777777" w:rsidR="00CC6E1F" w:rsidRDefault="00CC6E1F" w:rsidP="00417388">
      <w:pPr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14:paraId="21A6EA93" w14:textId="32989878" w:rsidR="000A6843" w:rsidRDefault="000A6843" w:rsidP="00417388">
      <w:pPr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14:paraId="5FC12129" w14:textId="77777777" w:rsidR="000A6843" w:rsidRPr="00417388" w:rsidRDefault="000A6843" w:rsidP="00417388">
      <w:pPr>
        <w:jc w:val="both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14:paraId="6C2B7273" w14:textId="21229D62" w:rsidR="00417388" w:rsidRDefault="00417388" w:rsidP="00A52A0B">
      <w:pPr>
        <w:jc w:val="both"/>
        <w:rPr>
          <w:b/>
          <w:bCs/>
          <w:sz w:val="24"/>
          <w:szCs w:val="24"/>
        </w:rPr>
      </w:pPr>
    </w:p>
    <w:p w14:paraId="47FC73A5" w14:textId="77777777" w:rsidR="00417388" w:rsidRDefault="004173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BEF0AA1" w14:textId="77777777" w:rsidR="00A96C00" w:rsidRDefault="00A96C00" w:rsidP="00417388">
      <w:pPr>
        <w:jc w:val="both"/>
        <w:rPr>
          <w:sz w:val="28"/>
          <w:szCs w:val="28"/>
        </w:rPr>
      </w:pPr>
    </w:p>
    <w:p w14:paraId="256FB575" w14:textId="58F72263" w:rsidR="00CC6E1F" w:rsidRPr="00A96C00" w:rsidRDefault="00417388" w:rsidP="00417388">
      <w:pPr>
        <w:jc w:val="both"/>
        <w:rPr>
          <w:sz w:val="28"/>
          <w:szCs w:val="28"/>
        </w:rPr>
      </w:pPr>
      <w:r w:rsidRPr="00A96C00">
        <w:rPr>
          <w:sz w:val="28"/>
          <w:szCs w:val="28"/>
        </w:rPr>
        <w:t xml:space="preserve">Yapılan proje ile bu doğrultuda nesneler üzerinden tespit işlemi gerçekleşmiştir. </w:t>
      </w:r>
      <w:r w:rsidR="00CC6E1F" w:rsidRPr="00A96C00">
        <w:rPr>
          <w:sz w:val="28"/>
          <w:szCs w:val="28"/>
        </w:rPr>
        <w:t>T</w:t>
      </w:r>
      <w:r w:rsidRPr="00A96C00">
        <w:rPr>
          <w:sz w:val="28"/>
          <w:szCs w:val="28"/>
        </w:rPr>
        <w:t>espit edilen nesneler katı atıklar olarak kategorize edilerek sınıflandırma sayesinde veri önceden belirlenen sınıflardan birine dahil edilmiştir.</w:t>
      </w:r>
    </w:p>
    <w:p w14:paraId="0F53E91C" w14:textId="248D3A02" w:rsidR="00A013D1" w:rsidRPr="00A96C00" w:rsidRDefault="00CC6E1F" w:rsidP="00A52A0B">
      <w:pPr>
        <w:jc w:val="bot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A96C00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Nesne tespit ve tanıma süreçleri proje için 3 başlık altında incelenendi.  Veri girişi, veri ön işleme</w:t>
      </w:r>
      <w:r w:rsidR="00A96C00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r w:rsidRPr="00A96C00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ve tespit olarak adlandırdığımız sınıflandırma aşamaları mevcuttur.</w:t>
      </w:r>
    </w:p>
    <w:p w14:paraId="3D7513C2" w14:textId="67F7D953" w:rsidR="00A52A0B" w:rsidRPr="00A52A0B" w:rsidRDefault="00CC6E1F" w:rsidP="00A52A0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3F960C" wp14:editId="3F0CC53F">
            <wp:extent cx="5505450" cy="3200400"/>
            <wp:effectExtent l="0" t="0" r="0" b="0"/>
            <wp:docPr id="86292493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2F83C" w14:textId="77777777" w:rsidR="00CC5C38" w:rsidRDefault="00CC5C38" w:rsidP="00CC5C38">
      <w:pPr>
        <w:jc w:val="center"/>
      </w:pPr>
    </w:p>
    <w:sectPr w:rsidR="00CC5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38"/>
    <w:rsid w:val="00025403"/>
    <w:rsid w:val="00045563"/>
    <w:rsid w:val="000A6843"/>
    <w:rsid w:val="00417388"/>
    <w:rsid w:val="00530F80"/>
    <w:rsid w:val="00925B93"/>
    <w:rsid w:val="009A02A6"/>
    <w:rsid w:val="00A013D1"/>
    <w:rsid w:val="00A52A0B"/>
    <w:rsid w:val="00A96C00"/>
    <w:rsid w:val="00BC217B"/>
    <w:rsid w:val="00CC5C38"/>
    <w:rsid w:val="00CC6E1F"/>
    <w:rsid w:val="00D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C898"/>
  <w15:chartTrackingRefBased/>
  <w15:docId w15:val="{CEC9D497-299A-463D-B1B3-3C7102C4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8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TAÇAR</dc:creator>
  <cp:keywords/>
  <dc:description/>
  <cp:lastModifiedBy>Selin TAÇAR</cp:lastModifiedBy>
  <cp:revision>1</cp:revision>
  <dcterms:created xsi:type="dcterms:W3CDTF">2023-05-21T12:13:00Z</dcterms:created>
  <dcterms:modified xsi:type="dcterms:W3CDTF">2023-05-21T14:49:00Z</dcterms:modified>
</cp:coreProperties>
</file>