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92" w:rsidRDefault="00AE5DBD">
      <w:pPr>
        <w:spacing w:after="12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ЛАБОРАТОРНАЯ РАБОТА № 1</w:t>
      </w:r>
      <w:r>
        <w:rPr>
          <w:b/>
          <w:sz w:val="28"/>
          <w:szCs w:val="28"/>
        </w:rPr>
        <w:br/>
      </w:r>
      <w:r>
        <w:rPr>
          <w:b/>
          <w:caps/>
          <w:sz w:val="28"/>
          <w:szCs w:val="28"/>
        </w:rPr>
        <w:t>Изучение портов общего назначения и исследование контроллера векторов прерываний  (</w:t>
      </w:r>
      <w:r>
        <w:rPr>
          <w:b/>
          <w:caps/>
          <w:sz w:val="28"/>
          <w:szCs w:val="28"/>
          <w:lang w:val="en-US"/>
        </w:rPr>
        <w:t>VIC</w:t>
      </w:r>
      <w:r>
        <w:rPr>
          <w:b/>
          <w:caps/>
          <w:sz w:val="28"/>
          <w:szCs w:val="28"/>
        </w:rPr>
        <w:t>)</w:t>
      </w:r>
    </w:p>
    <w:p w:rsidR="007C1592" w:rsidRDefault="007C1592">
      <w:pPr>
        <w:spacing w:after="120"/>
        <w:jc w:val="center"/>
        <w:rPr>
          <w:b/>
          <w:caps/>
          <w:sz w:val="28"/>
          <w:szCs w:val="28"/>
        </w:rPr>
      </w:pPr>
    </w:p>
    <w:p w:rsidR="007C1592" w:rsidRDefault="00AE5DBD">
      <w:pPr>
        <w:spacing w:before="240" w:after="120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1.1   Цель работы</w:t>
      </w:r>
    </w:p>
    <w:p w:rsidR="007C1592" w:rsidRDefault="00AE5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работой портов ввода/вывода общего назначения, а также изучить основные возможности контроллера </w:t>
      </w:r>
      <w:r>
        <w:rPr>
          <w:sz w:val="28"/>
          <w:szCs w:val="28"/>
        </w:rPr>
        <w:t>обработки прерываний.</w:t>
      </w:r>
    </w:p>
    <w:p w:rsidR="007C1592" w:rsidRDefault="007C1592">
      <w:pPr>
        <w:ind w:firstLine="709"/>
        <w:jc w:val="both"/>
        <w:rPr>
          <w:sz w:val="28"/>
          <w:szCs w:val="28"/>
        </w:rPr>
      </w:pPr>
    </w:p>
    <w:p w:rsidR="007C1592" w:rsidRDefault="00AE5DBD">
      <w:pPr>
        <w:spacing w:before="240" w:after="120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1.2   Краткие теоретические сведения</w:t>
      </w:r>
    </w:p>
    <w:p w:rsidR="007C1592" w:rsidRDefault="00AE5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линий ввода/вывода общего назначения (</w:t>
      </w:r>
      <w:r>
        <w:rPr>
          <w:sz w:val="28"/>
          <w:szCs w:val="28"/>
          <w:lang w:val="en-US"/>
        </w:rPr>
        <w:t>GPIO</w:t>
      </w:r>
      <w:r>
        <w:rPr>
          <w:sz w:val="28"/>
          <w:szCs w:val="28"/>
        </w:rPr>
        <w:t xml:space="preserve">) микроконтроллеров семейства </w:t>
      </w:r>
      <w:r>
        <w:rPr>
          <w:sz w:val="28"/>
          <w:szCs w:val="28"/>
          <w:lang w:val="en-US"/>
        </w:rPr>
        <w:t>LPC</w:t>
      </w:r>
      <w:r>
        <w:rPr>
          <w:sz w:val="28"/>
          <w:szCs w:val="28"/>
        </w:rPr>
        <w:t>2000 характерны следующие особенности: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направлением (вход это или выход) каждой линии индивидуально;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Разде</w:t>
      </w:r>
      <w:r>
        <w:rPr>
          <w:sz w:val="28"/>
          <w:szCs w:val="28"/>
        </w:rPr>
        <w:t>льное управление установкой и сбросом входного уровня линии;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линии по умолчанию после сброса являются линиями </w:t>
      </w:r>
      <w:r>
        <w:rPr>
          <w:sz w:val="28"/>
          <w:szCs w:val="28"/>
          <w:lang w:val="en-US"/>
        </w:rPr>
        <w:t>GPIO</w:t>
      </w:r>
      <w:r>
        <w:rPr>
          <w:sz w:val="28"/>
          <w:szCs w:val="28"/>
        </w:rPr>
        <w:t>, настроенными как входы.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Линии  </w:t>
      </w:r>
      <w:r>
        <w:rPr>
          <w:sz w:val="28"/>
          <w:szCs w:val="28"/>
          <w:lang w:val="en-US"/>
        </w:rPr>
        <w:t>GPIO</w:t>
      </w:r>
      <w:r>
        <w:rPr>
          <w:sz w:val="28"/>
          <w:szCs w:val="28"/>
        </w:rPr>
        <w:t xml:space="preserve"> могут использоваться для следующих приложений: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Ввод/вывод общего назначения;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светодиодами</w:t>
      </w:r>
      <w:r>
        <w:rPr>
          <w:sz w:val="28"/>
          <w:szCs w:val="28"/>
        </w:rPr>
        <w:t>, или другими индикаторами;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внешними устройствами, подключенными к микро контроллеру;</w:t>
      </w:r>
    </w:p>
    <w:p w:rsidR="007C1592" w:rsidRDefault="00AE5DB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Опрос цифровых входов.</w:t>
      </w:r>
    </w:p>
    <w:p w:rsidR="007C1592" w:rsidRDefault="00AE5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Входящий в состав всех устройств микроконтроллеров </w:t>
      </w:r>
      <w:r>
        <w:rPr>
          <w:sz w:val="28"/>
          <w:szCs w:val="28"/>
          <w:lang w:val="en-US"/>
        </w:rPr>
        <w:t>LPC</w:t>
      </w:r>
      <w:r>
        <w:rPr>
          <w:sz w:val="28"/>
          <w:szCs w:val="28"/>
        </w:rPr>
        <w:t>2000 контроллер векторов прерываний (</w:t>
      </w:r>
      <w:r>
        <w:rPr>
          <w:sz w:val="28"/>
          <w:szCs w:val="28"/>
          <w:lang w:val="en-US"/>
        </w:rPr>
        <w:t>VIC</w:t>
      </w:r>
      <w:r>
        <w:rPr>
          <w:sz w:val="28"/>
          <w:szCs w:val="28"/>
        </w:rPr>
        <w:t>) имеет следующие особенности:</w:t>
      </w:r>
    </w:p>
    <w:p w:rsidR="007C1592" w:rsidRDefault="00AE5DB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ARM PrimeCell</w:t>
      </w:r>
      <w:r>
        <w:rPr>
          <w:sz w:val="28"/>
          <w:szCs w:val="28"/>
        </w:rPr>
        <w:t>;</w:t>
      </w:r>
    </w:p>
    <w:p w:rsidR="007C1592" w:rsidRDefault="00AE5DB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32 </w:t>
      </w:r>
      <w:r>
        <w:rPr>
          <w:sz w:val="28"/>
          <w:szCs w:val="28"/>
        </w:rPr>
        <w:t>входа запроса прерываний;</w:t>
      </w:r>
    </w:p>
    <w:p w:rsidR="007C1592" w:rsidRDefault="00AE5DBD">
      <w:pPr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16 векторов прерываний (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7C1592" w:rsidRDefault="00AE5DB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16 уровней приоритета, которые динамически назначаются запросам прерываний;</w:t>
      </w:r>
    </w:p>
    <w:p w:rsidR="007C1592" w:rsidRDefault="00AE5DB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генерация программного прерывания.</w:t>
      </w:r>
    </w:p>
    <w:p w:rsidR="007C1592" w:rsidRDefault="00AE5DBD">
      <w:pPr>
        <w:pStyle w:val="Default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Быстрое прерывание может срабатывать всего за 12 машинных циклов (200 нс при 60 МГц) в отличие от обычного векторного прерывания, которое срабатывает за 25 циклов (416 нс при 60 МГц). Это достигается за счет того, что обработчик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FIQ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сразу пос</w:t>
      </w:r>
      <w:r>
        <w:rPr>
          <w:rFonts w:ascii="Times New Roman" w:hAnsi="Times New Roman" w:cs="Times New Roman"/>
          <w:sz w:val="28"/>
          <w:szCs w:val="28"/>
        </w:rPr>
        <w:t>ле таблицы векторов прерываний, поэтому нет необходимости делать лишние переходы.</w:t>
      </w:r>
    </w:p>
    <w:p w:rsidR="007C1592" w:rsidRDefault="00AE5DB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16 векторных прерываний. Эти прерывания могут произвести только IRQ прерывание. Векторные и невекторные IRQ прерывания вызывают обработчик прерывания (ISR). Чтение из векторного регистра адреса прерывания VICVectAddr дает адрес ISR, и обновляет </w:t>
      </w:r>
      <w:r>
        <w:rPr>
          <w:sz w:val="28"/>
          <w:szCs w:val="28"/>
        </w:rPr>
        <w:t xml:space="preserve">настройки контроллера, который маскирует любые запросы на прерывание, имеющие такой же или более низкий приоритет. Запись в регистр </w:t>
      </w:r>
      <w:r>
        <w:rPr>
          <w:sz w:val="28"/>
          <w:szCs w:val="28"/>
        </w:rPr>
        <w:lastRenderedPageBreak/>
        <w:t>VICVectAddr указывает контроллеру, что текущее прерывание обслужено, что позволяет прерываниям с более низким приоритетом  а</w:t>
      </w:r>
      <w:r>
        <w:rPr>
          <w:sz w:val="28"/>
          <w:szCs w:val="28"/>
        </w:rPr>
        <w:t xml:space="preserve">ктивизироваться. </w:t>
      </w:r>
    </w:p>
    <w:p w:rsidR="007C1592" w:rsidRDefault="00AE5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Прерывание FIQ имеет самый высокий приоритет. Невекторные IRQ прерывания имеют самый низкий приоритет.</w:t>
      </w:r>
    </w:p>
    <w:p w:rsidR="007C1592" w:rsidRDefault="007C1592">
      <w:pPr>
        <w:ind w:firstLine="709"/>
        <w:jc w:val="both"/>
        <w:rPr>
          <w:sz w:val="28"/>
          <w:szCs w:val="28"/>
        </w:rPr>
      </w:pPr>
    </w:p>
    <w:p w:rsidR="007C1592" w:rsidRDefault="00AE5DBD">
      <w:pPr>
        <w:numPr>
          <w:ilvl w:val="1"/>
          <w:numId w:val="2"/>
        </w:numPr>
        <w:spacing w:before="240" w:after="12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Порядок выполнения работы</w:t>
      </w:r>
    </w:p>
    <w:p w:rsidR="007C1592" w:rsidRDefault="00AE5DBD">
      <w:pPr>
        <w:pStyle w:val="2"/>
        <w:numPr>
          <w:ilvl w:val="2"/>
          <w:numId w:val="4"/>
        </w:numPr>
      </w:pPr>
      <w:r>
        <w:t>Изучите до начала выполнения лабораторной работы основные возможности использования портов ввода/вывода об</w:t>
      </w:r>
      <w:r>
        <w:t>щего назначения, а также работу контроллера прерываний.</w:t>
      </w:r>
    </w:p>
    <w:p w:rsidR="007C1592" w:rsidRDefault="00AE5DBD">
      <w:pPr>
        <w:pStyle w:val="2"/>
        <w:numPr>
          <w:ilvl w:val="2"/>
          <w:numId w:val="4"/>
        </w:numPr>
        <w:tabs>
          <w:tab w:val="left" w:pos="1418"/>
        </w:tabs>
        <w:ind w:firstLine="709"/>
      </w:pPr>
      <w:r>
        <w:t>Изучите примеры программирования работы портов ввода/вывода общего назначения, а также контроллера обработки прерываний, приведенные в разделе 2 данных методических указаний.</w:t>
      </w:r>
    </w:p>
    <w:p w:rsidR="007C1592" w:rsidRDefault="00AE5DBD">
      <w:pPr>
        <w:pStyle w:val="2"/>
        <w:numPr>
          <w:ilvl w:val="2"/>
          <w:numId w:val="4"/>
        </w:numPr>
        <w:tabs>
          <w:tab w:val="left" w:pos="1418"/>
        </w:tabs>
        <w:ind w:firstLine="709"/>
      </w:pPr>
      <w:r>
        <w:t>Разработайте схему алгори</w:t>
      </w:r>
      <w:r>
        <w:t>тма управления светодиодным индикатором с учетом установленного варианта задания по таблице 1.1.</w:t>
      </w:r>
    </w:p>
    <w:p w:rsidR="007C1592" w:rsidRDefault="00AE5DBD">
      <w:pPr>
        <w:pStyle w:val="2"/>
        <w:numPr>
          <w:ilvl w:val="2"/>
          <w:numId w:val="4"/>
        </w:numPr>
        <w:tabs>
          <w:tab w:val="left" w:pos="1418"/>
        </w:tabs>
        <w:ind w:firstLine="709"/>
      </w:pPr>
      <w:r>
        <w:t xml:space="preserve">Запустите интегральную среду разработки </w:t>
      </w:r>
      <w:r>
        <w:rPr>
          <w:lang w:val="en-US"/>
        </w:rPr>
        <w:t>Keil</w:t>
      </w:r>
      <w:r>
        <w:t xml:space="preserve"> </w:t>
      </w:r>
      <w:r>
        <w:rPr>
          <w:lang w:val="en-US"/>
        </w:rPr>
        <w:t>uVision</w:t>
      </w:r>
      <w:r>
        <w:t>.</w:t>
      </w:r>
    </w:p>
    <w:p w:rsidR="007C1592" w:rsidRDefault="00AE5DBD">
      <w:pPr>
        <w:pStyle w:val="2"/>
        <w:numPr>
          <w:ilvl w:val="2"/>
          <w:numId w:val="4"/>
        </w:numPr>
        <w:tabs>
          <w:tab w:val="left" w:pos="1418"/>
        </w:tabs>
        <w:ind w:firstLine="709"/>
      </w:pPr>
      <w:r>
        <w:t>Создайте проект, в котором опишите разработанный алгоритм управления при помощи языка С.</w:t>
      </w:r>
    </w:p>
    <w:p w:rsidR="007C1592" w:rsidRDefault="00AE5DBD">
      <w:pPr>
        <w:spacing w:before="120"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1.1 — Ва</w:t>
      </w:r>
      <w:r>
        <w:rPr>
          <w:sz w:val="28"/>
          <w:szCs w:val="28"/>
        </w:rPr>
        <w:t>риант задания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24"/>
        <w:gridCol w:w="8038"/>
      </w:tblGrid>
      <w:tr w:rsidR="007C1592">
        <w:trPr>
          <w:trHeight w:hRule="exact" w:val="371"/>
          <w:jc w:val="center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C1592" w:rsidRDefault="00AE5DBD">
            <w:pPr>
              <w:pStyle w:val="a8"/>
              <w:spacing w:before="1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C1592" w:rsidRDefault="00AE5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7C1592">
        <w:trPr>
          <w:trHeight w:val="743"/>
          <w:jc w:val="center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C1592" w:rsidRDefault="00AE5D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C1592" w:rsidRDefault="00AE5D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Реализовать алгоритм управления светодиодным индикатором при помощи джойстика SW2. При нажатии джойстика влево или вправо некоторый светодиод перемещается в выбранном направлении, при нажатии вверх или вниз – остаётся на прежней </w:t>
            </w:r>
            <w:r>
              <w:rPr>
                <w:sz w:val="28"/>
                <w:szCs w:val="28"/>
              </w:rPr>
              <w:t>позиции. Перемещение светодиода происходит по срабатыванию прерывания от таймера (частота выбирается произвольно).</w:t>
            </w:r>
          </w:p>
        </w:tc>
      </w:tr>
    </w:tbl>
    <w:p w:rsidR="007C1592" w:rsidRDefault="007C1592">
      <w:pPr>
        <w:pStyle w:val="2"/>
        <w:ind w:left="567" w:firstLine="0"/>
      </w:pPr>
    </w:p>
    <w:p w:rsidR="007C1592" w:rsidRDefault="00AE5DBD">
      <w:pPr>
        <w:pStyle w:val="2"/>
        <w:numPr>
          <w:ilvl w:val="2"/>
          <w:numId w:val="4"/>
        </w:numPr>
      </w:pPr>
      <w:r>
        <w:t xml:space="preserve">Откомпилируйте созданный проект. При наличии сообщений об ошибках или предупреждениях вернитесь к предыдущему пункту и внесите необходимые </w:t>
      </w:r>
      <w:r>
        <w:t>изменения.</w:t>
      </w:r>
    </w:p>
    <w:p w:rsidR="007C1592" w:rsidRDefault="00AE5DBD">
      <w:pPr>
        <w:pStyle w:val="2"/>
        <w:numPr>
          <w:ilvl w:val="2"/>
          <w:numId w:val="4"/>
        </w:numPr>
        <w:tabs>
          <w:tab w:val="left" w:pos="1418"/>
        </w:tabs>
        <w:ind w:firstLine="709"/>
      </w:pPr>
      <w:r>
        <w:t xml:space="preserve">Включите учебно-отладочный стенд. При помощи утилиты </w:t>
      </w:r>
      <w:r>
        <w:rPr>
          <w:lang w:val="en-US"/>
        </w:rPr>
        <w:t>Flash</w:t>
      </w:r>
      <w:r>
        <w:t xml:space="preserve"> </w:t>
      </w:r>
      <w:r>
        <w:rPr>
          <w:lang w:val="en-US"/>
        </w:rPr>
        <w:t>Magic</w:t>
      </w:r>
      <w:r>
        <w:t xml:space="preserve"> загрузите файл с расширением *.</w:t>
      </w:r>
      <w:r>
        <w:rPr>
          <w:lang w:val="en-US"/>
        </w:rPr>
        <w:t>hex</w:t>
      </w:r>
      <w:r>
        <w:t>, находящийся в папке проекта, в стенд.</w:t>
      </w:r>
    </w:p>
    <w:p w:rsidR="007C1592" w:rsidRDefault="00AE5DBD">
      <w:pPr>
        <w:pStyle w:val="2"/>
        <w:numPr>
          <w:ilvl w:val="2"/>
          <w:numId w:val="4"/>
        </w:numPr>
        <w:tabs>
          <w:tab w:val="left" w:pos="1418"/>
        </w:tabs>
        <w:ind w:firstLine="709"/>
      </w:pPr>
      <w:r>
        <w:t>Визуально оцените правильность функционирования разработанного алгоритма.</w:t>
      </w:r>
    </w:p>
    <w:p w:rsidR="007C1592" w:rsidRDefault="00AE5DBD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 xml:space="preserve">1.4 </w:t>
      </w:r>
      <w:r>
        <w:rPr>
          <w:b/>
          <w:sz w:val="28"/>
          <w:szCs w:val="28"/>
        </w:rPr>
        <w:t>Результаты выполнения работы</w:t>
      </w:r>
    </w:p>
    <w:p w:rsidR="007C1592" w:rsidRDefault="00AE5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 реализованной программы представлена на рисунке 1.1.</w:t>
      </w:r>
    </w:p>
    <w:p w:rsidR="007C1592" w:rsidRDefault="00AE5DBD">
      <w:pPr>
        <w:tabs>
          <w:tab w:val="left" w:pos="594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79343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92" w:rsidRDefault="007C1592">
      <w:pPr>
        <w:tabs>
          <w:tab w:val="left" w:pos="5940"/>
        </w:tabs>
        <w:ind w:firstLine="709"/>
        <w:jc w:val="both"/>
        <w:rPr>
          <w:sz w:val="28"/>
          <w:szCs w:val="28"/>
        </w:rPr>
      </w:pPr>
    </w:p>
    <w:p w:rsidR="007C1592" w:rsidRDefault="007C1592">
      <w:pPr>
        <w:tabs>
          <w:tab w:val="left" w:pos="5940"/>
        </w:tabs>
        <w:ind w:firstLine="709"/>
        <w:jc w:val="both"/>
        <w:rPr>
          <w:sz w:val="28"/>
          <w:szCs w:val="28"/>
        </w:rPr>
      </w:pPr>
    </w:p>
    <w:p w:rsidR="007C1592" w:rsidRDefault="00AE5DB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Схема алгоритма реализованной программы</w:t>
      </w:r>
    </w:p>
    <w:p w:rsidR="007C1592" w:rsidRDefault="00AE5DB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программы, выполненный в соответствии с вариантом задания представлен ниже.</w:t>
      </w:r>
    </w:p>
    <w:p w:rsidR="007C1592" w:rsidRDefault="007C1592">
      <w:pPr>
        <w:ind w:firstLine="709"/>
        <w:jc w:val="both"/>
        <w:rPr>
          <w:sz w:val="28"/>
          <w:szCs w:val="28"/>
        </w:rPr>
      </w:pPr>
    </w:p>
    <w:p w:rsidR="007C1592" w:rsidRDefault="007C1592">
      <w:pPr>
        <w:ind w:firstLine="709"/>
        <w:jc w:val="both"/>
        <w:rPr>
          <w:sz w:val="28"/>
          <w:szCs w:val="28"/>
        </w:rPr>
      </w:pPr>
    </w:p>
    <w:p w:rsidR="007C1592" w:rsidRDefault="007C1592">
      <w:pPr>
        <w:ind w:firstLine="709"/>
        <w:jc w:val="both"/>
        <w:rPr>
          <w:sz w:val="28"/>
          <w:szCs w:val="28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lastRenderedPageBreak/>
        <w:t>#include "lpc21xx.h"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#define LEFT 1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#define </w:t>
      </w:r>
      <w:r w:rsidRPr="00AE5DBD">
        <w:rPr>
          <w:lang w:val="en-US"/>
        </w:rPr>
        <w:t>RIGHT 2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#define MASK 0x0000FF00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int flag = 0;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__irq void Timer0ISR(void)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flag = 1;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T0IR = 0x01;                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VICVectAddr = 0;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return;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}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char new_led_place(int direction, char place){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if (direction == LEFT){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if (place ==</w:t>
      </w:r>
      <w:r w:rsidRPr="00AE5DBD">
        <w:rPr>
          <w:lang w:val="en-US"/>
        </w:rPr>
        <w:t xml:space="preserve"> 0)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return 7;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} else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return --place;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}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} else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if (place == 7)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return 0;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} else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return ++place;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}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}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}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void InitTimer0(void)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/*******************</w:t>
      </w:r>
      <w:r w:rsidRPr="00AE5DBD">
        <w:rPr>
          <w:lang w:val="en-US"/>
        </w:rPr>
        <w:t>********************************/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/*             Eieoeaeecaoey VIC                   */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/***************************************************/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VICDefVectAddr = (unsigned int) &amp;Timer0ISR;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VICIntEnable = 0x10; //Channel#4 is the Timer0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VIC</w:t>
      </w:r>
      <w:r w:rsidRPr="00AE5DBD">
        <w:rPr>
          <w:lang w:val="en-US"/>
        </w:rPr>
        <w:t>IntSelect = 0x00; //all interrupts are IRQs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T0MR0 = 18000000; //Timer match (~ 0.4 second)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T0MCR = 0x03; //Interrupt on Match0, reset timer on match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T0PC = 0x01; // Prescaler to 2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T0TC = 0x00; // reset Timer counter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T0TCR = 0x01; // ena</w:t>
      </w:r>
      <w:r w:rsidRPr="00AE5DBD">
        <w:rPr>
          <w:lang w:val="en-US"/>
        </w:rPr>
        <w:t>ble Timer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return;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}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int delay(int _slp)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int i, j = 0;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for (i = 0; i &lt; _slp * 1000; i++)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j = i + 1;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return j;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}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>int main(void)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int direction = LEFT;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char place = 4;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ab/>
        <w:t>int allowed_flag = 1;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IODIR0 |= MASK;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ab/>
      </w:r>
      <w:r w:rsidRPr="00AE5DBD">
        <w:rPr>
          <w:lang w:val="en-US"/>
        </w:rPr>
        <w:t>IOSET0 |= 0x0000FF00;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IOCLR0 |= ((1 &lt;&lt; place) &lt;&lt; 8);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InitTimer0();</w:t>
      </w:r>
    </w:p>
    <w:p w:rsidR="007C1592" w:rsidRPr="00AE5DBD" w:rsidRDefault="007C1592">
      <w:pPr>
        <w:rPr>
          <w:lang w:val="en-US"/>
        </w:rPr>
      </w:pP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while(1)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if (flag &amp;&amp; allowed_flag){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place = new_led_place(direction, place);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ab/>
      </w:r>
      <w:r w:rsidRPr="00AE5DBD">
        <w:rPr>
          <w:lang w:val="en-US"/>
        </w:rPr>
        <w:tab/>
      </w:r>
      <w:r w:rsidRPr="00AE5DBD">
        <w:rPr>
          <w:lang w:val="en-US"/>
        </w:rPr>
        <w:tab/>
        <w:t>IOSET0 |= 0x0000FF00;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IOCLR0 |= ((1 &lt;&lt; place) &lt;&lt; 8);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</w:t>
      </w:r>
      <w:r w:rsidRPr="00AE5DBD">
        <w:rPr>
          <w:lang w:val="en-US"/>
        </w:rPr>
        <w:t xml:space="preserve">       flag = 0;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}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switch ((IOPIN0 &amp; (0x1F&lt;&lt;16)) &gt;&gt; 16) {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case 0x17: direction = LEFT; break;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 xml:space="preserve">            case 0x1B: direction = RIGHT; break;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ab/>
      </w:r>
      <w:r w:rsidRPr="00AE5DBD">
        <w:rPr>
          <w:lang w:val="en-US"/>
        </w:rPr>
        <w:tab/>
      </w:r>
      <w:r w:rsidRPr="00AE5DBD">
        <w:rPr>
          <w:lang w:val="en-US"/>
        </w:rPr>
        <w:tab/>
        <w:t>case 0x1D: allowed_flag = !allowed_flag; break;</w:t>
      </w:r>
    </w:p>
    <w:p w:rsidR="007C1592" w:rsidRPr="00AE5DBD" w:rsidRDefault="00AE5DBD">
      <w:pPr>
        <w:rPr>
          <w:lang w:val="en-US"/>
        </w:rPr>
      </w:pPr>
      <w:r w:rsidRPr="00AE5DBD">
        <w:rPr>
          <w:lang w:val="en-US"/>
        </w:rPr>
        <w:tab/>
      </w:r>
      <w:r w:rsidRPr="00AE5DBD">
        <w:rPr>
          <w:lang w:val="en-US"/>
        </w:rPr>
        <w:tab/>
      </w:r>
      <w:r w:rsidRPr="00AE5DBD">
        <w:rPr>
          <w:lang w:val="en-US"/>
        </w:rPr>
        <w:tab/>
        <w:t xml:space="preserve">case 0x0F: </w:t>
      </w:r>
      <w:r w:rsidRPr="00AE5DBD">
        <w:rPr>
          <w:lang w:val="en-US"/>
        </w:rPr>
        <w:t>allowed_flag = !allowed_flag; break;</w:t>
      </w:r>
      <w:r w:rsidRPr="00AE5DBD">
        <w:rPr>
          <w:lang w:val="en-US"/>
        </w:rPr>
        <w:tab/>
      </w:r>
      <w:r w:rsidRPr="00AE5DBD">
        <w:rPr>
          <w:lang w:val="en-US"/>
        </w:rPr>
        <w:tab/>
      </w:r>
      <w:r w:rsidRPr="00AE5DBD">
        <w:rPr>
          <w:lang w:val="en-US"/>
        </w:rPr>
        <w:tab/>
        <w:t xml:space="preserve"> </w:t>
      </w:r>
    </w:p>
    <w:p w:rsidR="007C1592" w:rsidRDefault="00AE5DBD">
      <w:r w:rsidRPr="00AE5DBD">
        <w:rPr>
          <w:lang w:val="en-US"/>
        </w:rPr>
        <w:t xml:space="preserve">            </w:t>
      </w:r>
      <w:r>
        <w:t>default: break;</w:t>
      </w:r>
    </w:p>
    <w:p w:rsidR="007C1592" w:rsidRDefault="00AE5DBD">
      <w:r>
        <w:t xml:space="preserve">        }</w:t>
      </w:r>
    </w:p>
    <w:p w:rsidR="007C1592" w:rsidRDefault="00AE5DBD">
      <w:r>
        <w:t xml:space="preserve">    }</w:t>
      </w:r>
    </w:p>
    <w:p w:rsidR="007C1592" w:rsidRDefault="00AE5DBD">
      <w:r>
        <w:t>}</w:t>
      </w:r>
    </w:p>
    <w:p w:rsidR="007C1592" w:rsidRDefault="007C1592"/>
    <w:p w:rsidR="007C1592" w:rsidRDefault="007C1592"/>
    <w:p w:rsidR="007C1592" w:rsidRDefault="00AE5DBD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>
        <w:rPr>
          <w:b/>
          <w:sz w:val="28"/>
          <w:szCs w:val="28"/>
        </w:rPr>
        <w:tab/>
        <w:t xml:space="preserve">Особенности функционирования интегрированной среды разработки </w:t>
      </w:r>
      <w:r>
        <w:rPr>
          <w:b/>
          <w:sz w:val="28"/>
          <w:szCs w:val="28"/>
          <w:lang w:val="en-US"/>
        </w:rPr>
        <w:t>Keil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uVision</w:t>
      </w:r>
      <w:r>
        <w:rPr>
          <w:b/>
          <w:sz w:val="28"/>
          <w:szCs w:val="28"/>
        </w:rPr>
        <w:t xml:space="preserve"> , выявленные в ходе выполнения лабораторной работы</w:t>
      </w:r>
    </w:p>
    <w:p w:rsidR="007C1592" w:rsidRDefault="00AE5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</w:t>
      </w:r>
      <w:r>
        <w:rPr>
          <w:sz w:val="28"/>
          <w:szCs w:val="28"/>
        </w:rPr>
        <w:t xml:space="preserve">, особенностей функционирования среды разработки </w:t>
      </w:r>
      <w:r>
        <w:rPr>
          <w:sz w:val="28"/>
          <w:szCs w:val="28"/>
          <w:lang w:val="en-US"/>
        </w:rPr>
        <w:t>Keil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uVision</w:t>
      </w:r>
      <w:r>
        <w:rPr>
          <w:sz w:val="28"/>
          <w:szCs w:val="28"/>
        </w:rPr>
        <w:t>, выявлено не было.</w:t>
      </w:r>
    </w:p>
    <w:p w:rsidR="007C1592" w:rsidRDefault="00AE5DBD">
      <w:pPr>
        <w:spacing w:before="240" w:after="120"/>
        <w:ind w:firstLine="709"/>
        <w:jc w:val="both"/>
        <w:rPr>
          <w:b/>
          <w:iCs/>
          <w:sz w:val="28"/>
          <w:szCs w:val="28"/>
        </w:rPr>
      </w:pPr>
      <w:bookmarkStart w:id="0" w:name="_GoBack"/>
      <w:bookmarkEnd w:id="0"/>
      <w:r>
        <w:rPr>
          <w:b/>
          <w:iCs/>
          <w:sz w:val="28"/>
          <w:szCs w:val="28"/>
        </w:rPr>
        <w:t>Выводы</w:t>
      </w:r>
    </w:p>
    <w:p w:rsidR="007C1592" w:rsidRDefault="00AE5DBD">
      <w:pPr>
        <w:ind w:firstLine="709"/>
        <w:jc w:val="both"/>
        <w:rPr>
          <w:sz w:val="28"/>
        </w:rPr>
      </w:pPr>
      <w:r>
        <w:rPr>
          <w:sz w:val="28"/>
          <w:szCs w:val="28"/>
        </w:rPr>
        <w:t>В данной лабораторной работе научились работать с портами общего назначения, а также изучили основные возможности контроллера прерываний (</w:t>
      </w:r>
      <w:r>
        <w:rPr>
          <w:sz w:val="28"/>
          <w:szCs w:val="28"/>
          <w:lang w:val="en-US"/>
        </w:rPr>
        <w:t>VIC</w:t>
      </w:r>
      <w:r>
        <w:rPr>
          <w:sz w:val="28"/>
          <w:szCs w:val="28"/>
        </w:rPr>
        <w:t xml:space="preserve">). Ознакомились с возможностями и особенности функционирования среды разработки </w:t>
      </w:r>
      <w:r>
        <w:rPr>
          <w:sz w:val="28"/>
          <w:szCs w:val="28"/>
          <w:lang w:val="en-US"/>
        </w:rPr>
        <w:t>Keil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uVision</w:t>
      </w:r>
      <w:r>
        <w:rPr>
          <w:sz w:val="28"/>
          <w:szCs w:val="28"/>
        </w:rPr>
        <w:t xml:space="preserve"> 3. </w:t>
      </w:r>
      <w:r>
        <w:rPr>
          <w:sz w:val="28"/>
        </w:rPr>
        <w:t>Была разработана программа согласно заданному варианту.</w:t>
      </w:r>
    </w:p>
    <w:p w:rsidR="007C1592" w:rsidRDefault="007C1592">
      <w:pPr>
        <w:rPr>
          <w:sz w:val="28"/>
          <w:szCs w:val="28"/>
        </w:rPr>
      </w:pPr>
    </w:p>
    <w:sectPr w:rsidR="007C1592">
      <w:pgSz w:w="11906" w:h="16838"/>
      <w:pgMar w:top="993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8B3"/>
    <w:multiLevelType w:val="multilevel"/>
    <w:tmpl w:val="46D82EA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304A91"/>
    <w:multiLevelType w:val="multilevel"/>
    <w:tmpl w:val="9C608B68"/>
    <w:lvl w:ilvl="0">
      <w:start w:val="1"/>
      <w:numFmt w:val="decimal"/>
      <w:suff w:val="space"/>
      <w:lvlText w:val=""/>
      <w:lvlJc w:val="left"/>
      <w:pPr>
        <w:ind w:left="0" w:firstLine="720"/>
      </w:pPr>
    </w:lvl>
    <w:lvl w:ilvl="1">
      <w:start w:val="1"/>
      <w:numFmt w:val="decimal"/>
      <w:suff w:val="space"/>
      <w:lvlText w:val="%1.%2"/>
      <w:lvlJc w:val="left"/>
      <w:pPr>
        <w:ind w:left="0" w:firstLine="720"/>
      </w:pPr>
    </w:lvl>
    <w:lvl w:ilvl="2">
      <w:start w:val="1"/>
      <w:numFmt w:val="decimal"/>
      <w:lvlText w:val="%3)"/>
      <w:lvlJc w:val="left"/>
      <w:pPr>
        <w:tabs>
          <w:tab w:val="num" w:pos="708"/>
        </w:tabs>
        <w:ind w:left="0" w:firstLine="56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3960" w:hanging="1440"/>
      </w:pPr>
    </w:lvl>
  </w:abstractNum>
  <w:abstractNum w:abstractNumId="2">
    <w:nsid w:val="57581A20"/>
    <w:multiLevelType w:val="multilevel"/>
    <w:tmpl w:val="EDE059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8379AC"/>
    <w:multiLevelType w:val="multilevel"/>
    <w:tmpl w:val="352419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B693076"/>
    <w:multiLevelType w:val="multilevel"/>
    <w:tmpl w:val="C616BC4E"/>
    <w:lvl w:ilvl="0">
      <w:start w:val="1"/>
      <w:numFmt w:val="decimal"/>
      <w:lvlText w:val="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C1592"/>
    <w:rsid w:val="007C1592"/>
    <w:rsid w:val="00A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  <w:sz w:val="28"/>
      <w:szCs w:val="28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  <w:rPr>
      <w:rFonts w:ascii="Times New Roman" w:eastAsia="Times New Roman" w:hAnsi="Times New Roman" w:cs="Times New Roman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">
    <w:name w:val="Default Знак"/>
    <w:rPr>
      <w:rFonts w:ascii="Arial" w:hAnsi="Arial" w:cs="Arial"/>
      <w:color w:val="000000"/>
      <w:sz w:val="24"/>
      <w:szCs w:val="24"/>
      <w:lang w:val="ru-RU" w:bidi="ar-SA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Формула"/>
    <w:basedOn w:val="a4"/>
    <w:pPr>
      <w:tabs>
        <w:tab w:val="center" w:pos="4536"/>
        <w:tab w:val="right" w:pos="9356"/>
      </w:tabs>
      <w:spacing w:after="0" w:line="336" w:lineRule="auto"/>
      <w:jc w:val="both"/>
    </w:pPr>
    <w:rPr>
      <w:sz w:val="28"/>
      <w:szCs w:val="20"/>
      <w:lang w:val="uk-UA"/>
    </w:rPr>
  </w:style>
  <w:style w:type="paragraph" w:customStyle="1" w:styleId="Default0">
    <w:name w:val="Default"/>
    <w:pPr>
      <w:widowControl w:val="0"/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customStyle="1" w:styleId="1">
    <w:name w:val="Перечисление для лаб 1"/>
    <w:basedOn w:val="a"/>
    <w:pPr>
      <w:ind w:firstLine="720"/>
      <w:jc w:val="both"/>
    </w:pPr>
    <w:rPr>
      <w:sz w:val="28"/>
    </w:rPr>
  </w:style>
  <w:style w:type="paragraph" w:customStyle="1" w:styleId="a9">
    <w:name w:val="Разделы для лаб"/>
    <w:basedOn w:val="a"/>
    <w:pPr>
      <w:keepNext/>
      <w:keepLines/>
      <w:tabs>
        <w:tab w:val="left" w:pos="340"/>
      </w:tabs>
      <w:spacing w:before="120" w:after="120"/>
      <w:ind w:firstLine="720"/>
      <w:jc w:val="both"/>
    </w:pPr>
    <w:rPr>
      <w:b/>
      <w:sz w:val="28"/>
    </w:rPr>
  </w:style>
  <w:style w:type="paragraph" w:customStyle="1" w:styleId="2">
    <w:name w:val="Перечисление для лаб 2"/>
    <w:basedOn w:val="1"/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paragraph" w:styleId="ac">
    <w:name w:val="Balloon Text"/>
    <w:basedOn w:val="a"/>
    <w:link w:val="ad"/>
    <w:uiPriority w:val="99"/>
    <w:semiHidden/>
    <w:unhideWhenUsed/>
    <w:rsid w:val="00AE5DB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E5DBD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Pages>5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гришенька</cp:lastModifiedBy>
  <cp:revision>3</cp:revision>
  <dcterms:created xsi:type="dcterms:W3CDTF">2015-09-22T21:36:00Z</dcterms:created>
  <dcterms:modified xsi:type="dcterms:W3CDTF">2015-10-06T16:08:00Z</dcterms:modified>
  <dc:language>ru-RU</dc:language>
</cp:coreProperties>
</file>