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52" w:rsidRPr="00CA1C2E" w:rsidRDefault="00CA1C2E" w:rsidP="00CA1C2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C2E">
        <w:rPr>
          <w:rFonts w:ascii="Times New Roman" w:hAnsi="Times New Roman" w:cs="Times New Roman"/>
          <w:b/>
          <w:sz w:val="28"/>
          <w:szCs w:val="28"/>
        </w:rPr>
        <w:t>7 ЛАБОРАТОРНА РОБОТА №7</w:t>
      </w:r>
    </w:p>
    <w:p w:rsidR="00CA1C2E" w:rsidRPr="00CA1C2E" w:rsidRDefault="00CA1C2E" w:rsidP="00CA1C2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1C2E">
        <w:rPr>
          <w:rFonts w:ascii="Times New Roman" w:hAnsi="Times New Roman" w:cs="Times New Roman"/>
          <w:b/>
          <w:sz w:val="28"/>
          <w:szCs w:val="28"/>
        </w:rPr>
        <w:t>АВТОМАТИЗАЦ</w:t>
      </w:r>
      <w:r w:rsidRPr="00CA1C2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CA1C2E">
        <w:rPr>
          <w:rFonts w:ascii="Times New Roman" w:hAnsi="Times New Roman" w:cs="Times New Roman"/>
          <w:b/>
          <w:sz w:val="28"/>
          <w:szCs w:val="28"/>
        </w:rPr>
        <w:t>Я ПРОВЕДЕННЯ ЕКСПЕРИМЕНТ</w:t>
      </w:r>
      <w:r w:rsidRPr="00CA1C2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CA1C2E">
        <w:rPr>
          <w:rFonts w:ascii="Times New Roman" w:hAnsi="Times New Roman" w:cs="Times New Roman"/>
          <w:b/>
          <w:sz w:val="28"/>
          <w:szCs w:val="28"/>
        </w:rPr>
        <w:t>В З ОДНОФАКТОРНИМИ МОДЕЛЯМИ</w:t>
      </w:r>
    </w:p>
    <w:p w:rsidR="00316352" w:rsidRDefault="00316352">
      <w:pPr>
        <w:pStyle w:val="Standard"/>
      </w:pPr>
    </w:p>
    <w:p w:rsidR="00CA1C2E" w:rsidRDefault="00CA1C2E" w:rsidP="00CA1C2E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CA1C2E">
        <w:rPr>
          <w:rFonts w:ascii="Times New Roman" w:hAnsi="Times New Roman" w:cs="Times New Roman"/>
          <w:b/>
          <w:sz w:val="28"/>
          <w:lang w:val="uk-UA"/>
        </w:rPr>
        <w:t>Мета роботи:</w:t>
      </w:r>
      <w:r w:rsidRPr="00CA1C2E">
        <w:rPr>
          <w:rFonts w:ascii="Times New Roman" w:hAnsi="Times New Roman" w:cs="Times New Roman"/>
          <w:sz w:val="28"/>
          <w:lang w:val="uk-UA"/>
        </w:rPr>
        <w:t xml:space="preserve"> знайомство з методикою планування та обробки результатів однофакторних багаторівневих експериментів на прикладі дослідження впливу коефіцієнту завантаження системи на показники роботи простої системи масового обслуговування.</w:t>
      </w:r>
    </w:p>
    <w:p w:rsidR="00CA1C2E" w:rsidRDefault="00CA1C2E" w:rsidP="00CA1C2E">
      <w:pPr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CA1C2E" w:rsidRPr="00CA1C2E" w:rsidRDefault="00CA1C2E" w:rsidP="00CA1C2E">
      <w:pPr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CA1C2E">
        <w:rPr>
          <w:rFonts w:ascii="Times New Roman" w:hAnsi="Times New Roman" w:cs="Times New Roman"/>
          <w:b/>
          <w:sz w:val="28"/>
          <w:lang w:val="uk-UA"/>
        </w:rPr>
        <w:t>7.1 Експериментальна частина</w:t>
      </w:r>
    </w:p>
    <w:p w:rsidR="00316352" w:rsidRDefault="00CA1C2E">
      <w:pPr>
        <w:pStyle w:val="Standard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>
        <w:rPr>
          <w:rFonts w:ascii="Times New Roman" w:hAnsi="Times New Roman" w:cs="Times New Roman"/>
          <w:b/>
          <w:sz w:val="28"/>
          <w:lang w:val="uk-UA"/>
        </w:rPr>
        <w:t>7.1.1 Дослідження впливу об</w:t>
      </w:r>
      <w:r w:rsidRPr="00CA1C2E">
        <w:rPr>
          <w:rFonts w:ascii="Times New Roman" w:hAnsi="Times New Roman" w:cs="Times New Roman"/>
          <w:b/>
          <w:sz w:val="28"/>
        </w:rPr>
        <w:t>`</w:t>
      </w:r>
      <w:r>
        <w:rPr>
          <w:rFonts w:ascii="Times New Roman" w:hAnsi="Times New Roman" w:cs="Times New Roman"/>
          <w:b/>
          <w:sz w:val="28"/>
          <w:lang w:val="uk-UA"/>
        </w:rPr>
        <w:t>єму вибірки на ширину довірчого інтервалу</w:t>
      </w:r>
    </w:p>
    <w:p w:rsidR="00CA1C2E" w:rsidRDefault="00CA1C2E">
      <w:pPr>
        <w:pStyle w:val="Standard"/>
        <w:rPr>
          <w:rFonts w:ascii="Times New Roman" w:hAnsi="Times New Roman" w:cs="Times New Roman"/>
          <w:b/>
          <w:sz w:val="28"/>
          <w:lang w:val="uk-UA"/>
        </w:rPr>
      </w:pPr>
    </w:p>
    <w:p w:rsidR="00316352" w:rsidRPr="00CA1C2E" w:rsidRDefault="00CA1C2E">
      <w:pPr>
        <w:pStyle w:val="Standard"/>
        <w:rPr>
          <w:rFonts w:ascii="Times New Roman" w:hAnsi="Times New Roman" w:cs="Times New Roman"/>
          <w:sz w:val="28"/>
          <w:lang w:val="uk-UA"/>
        </w:rPr>
      </w:pPr>
      <w:r w:rsidRPr="00CA1C2E">
        <w:rPr>
          <w:rFonts w:ascii="Times New Roman" w:hAnsi="Times New Roman" w:cs="Times New Roman"/>
          <w:sz w:val="28"/>
          <w:lang w:val="uk-UA"/>
        </w:rPr>
        <w:t>Таблиця 7.1 – Границі довірчих інтервалів при часі моделювання рівному 5000 і коефіцієнті завантаження  системи 0.54</w:t>
      </w:r>
    </w:p>
    <w:p w:rsidR="00316352" w:rsidRPr="00CA1C2E" w:rsidRDefault="00316352">
      <w:pPr>
        <w:pStyle w:val="Standard"/>
        <w:rPr>
          <w:lang w:val="uk-UA"/>
        </w:rPr>
      </w:pPr>
    </w:p>
    <w:tbl>
      <w:tblPr>
        <w:tblW w:w="9658" w:type="dxa"/>
        <w:tblInd w:w="-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16"/>
        <w:gridCol w:w="984"/>
        <w:gridCol w:w="992"/>
        <w:gridCol w:w="868"/>
        <w:gridCol w:w="984"/>
        <w:gridCol w:w="992"/>
        <w:gridCol w:w="868"/>
        <w:gridCol w:w="984"/>
        <w:gridCol w:w="992"/>
        <w:gridCol w:w="878"/>
      </w:tblGrid>
      <w:tr w:rsidR="00316352">
        <w:tc>
          <w:tcPr>
            <w:tcW w:w="11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6352" w:rsidRDefault="009C09D2">
            <w:pPr>
              <w:pStyle w:val="Standard"/>
              <w:tabs>
                <w:tab w:val="left" w:pos="0"/>
              </w:tabs>
              <w:jc w:val="center"/>
            </w:pPr>
            <w:r>
              <w:t>№</w:t>
            </w:r>
          </w:p>
          <w:p w:rsidR="00316352" w:rsidRDefault="009C09D2">
            <w:pPr>
              <w:pStyle w:val="Standard"/>
              <w:tabs>
                <w:tab w:val="left" w:pos="0"/>
              </w:tabs>
              <w:jc w:val="center"/>
            </w:pPr>
            <w:r>
              <w:t>Досліду</w:t>
            </w:r>
          </w:p>
        </w:tc>
        <w:tc>
          <w:tcPr>
            <w:tcW w:w="85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Standard"/>
            </w:pPr>
            <w:r>
              <w:t>Число експериментів на рівні</w:t>
            </w:r>
          </w:p>
        </w:tc>
      </w:tr>
      <w:tr w:rsidR="00316352">
        <w:tc>
          <w:tcPr>
            <w:tcW w:w="11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3F9E" w:rsidRDefault="00543F9E"/>
        </w:tc>
        <w:tc>
          <w:tcPr>
            <w:tcW w:w="2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Standard"/>
            </w:pPr>
            <w:r>
              <w:t xml:space="preserve">     5</w:t>
            </w:r>
          </w:p>
        </w:tc>
        <w:tc>
          <w:tcPr>
            <w:tcW w:w="2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Standard"/>
            </w:pPr>
            <w:r>
              <w:t xml:space="preserve">  30</w:t>
            </w:r>
          </w:p>
        </w:tc>
        <w:tc>
          <w:tcPr>
            <w:tcW w:w="28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Standard"/>
            </w:pPr>
            <w:r>
              <w:t xml:space="preserve">  100</w:t>
            </w:r>
          </w:p>
        </w:tc>
      </w:tr>
      <w:tr w:rsidR="00316352"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6352" w:rsidRDefault="00316352">
            <w:pPr>
              <w:pStyle w:val="Standard"/>
              <w:tabs>
                <w:tab w:val="left" w:pos="0"/>
              </w:tabs>
              <w:snapToGrid w:val="0"/>
              <w:jc w:val="center"/>
            </w:pP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Нижня границя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Верхня границя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Ширина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Нижня границя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Верхня границя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Ширина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Нижня границя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Верхня границя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Ширина</w:t>
            </w:r>
          </w:p>
        </w:tc>
      </w:tr>
      <w:tr w:rsidR="00316352"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6352" w:rsidRDefault="009C09D2">
            <w:pPr>
              <w:pStyle w:val="Standard"/>
              <w:tabs>
                <w:tab w:val="left" w:pos="0"/>
              </w:tabs>
              <w:jc w:val="center"/>
            </w:pPr>
            <w:r>
              <w:t>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.371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.404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.0177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.391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.0096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.385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.390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.0046</w:t>
            </w:r>
          </w:p>
        </w:tc>
      </w:tr>
      <w:tr w:rsidR="00316352"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6352" w:rsidRDefault="009C09D2">
            <w:pPr>
              <w:pStyle w:val="Standard"/>
              <w:tabs>
                <w:tab w:val="left" w:pos="0"/>
              </w:tabs>
              <w:jc w:val="center"/>
            </w:pPr>
            <w:r>
              <w:t>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.3787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.401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.0231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.386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.395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.0087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.3875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.392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.0051</w:t>
            </w:r>
          </w:p>
        </w:tc>
      </w:tr>
      <w:tr w:rsidR="00316352"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6352" w:rsidRDefault="009C09D2">
            <w:pPr>
              <w:pStyle w:val="Standard"/>
              <w:tabs>
                <w:tab w:val="left" w:pos="0"/>
              </w:tabs>
              <w:jc w:val="center"/>
            </w:pPr>
            <w:r>
              <w:t>3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.3817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.3948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.0131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.385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.395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.0098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.387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.393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.0058</w:t>
            </w:r>
          </w:p>
        </w:tc>
      </w:tr>
      <w:tr w:rsidR="00316352">
        <w:tc>
          <w:tcPr>
            <w:tcW w:w="1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6352" w:rsidRDefault="009C09D2">
            <w:pPr>
              <w:pStyle w:val="Standard"/>
              <w:tabs>
                <w:tab w:val="left" w:pos="0"/>
              </w:tabs>
              <w:jc w:val="center"/>
            </w:pPr>
            <w:r>
              <w:t>Середня ширина</w:t>
            </w:r>
          </w:p>
        </w:tc>
        <w:tc>
          <w:tcPr>
            <w:tcW w:w="2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.0179</w:t>
            </w:r>
          </w:p>
        </w:tc>
        <w:tc>
          <w:tcPr>
            <w:tcW w:w="2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.0093</w:t>
            </w:r>
          </w:p>
        </w:tc>
        <w:tc>
          <w:tcPr>
            <w:tcW w:w="28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.00516</w:t>
            </w:r>
          </w:p>
        </w:tc>
      </w:tr>
    </w:tbl>
    <w:p w:rsidR="00316352" w:rsidRDefault="00316352">
      <w:pPr>
        <w:pStyle w:val="Standard"/>
      </w:pPr>
    </w:p>
    <w:p w:rsidR="00316352" w:rsidRDefault="00F15652" w:rsidP="00F15652">
      <w:pPr>
        <w:pStyle w:val="Standard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З результатів дослідів можна бачити, що при зростанні кількості проведених експериментів на рівні середня ширина довірчого інтервалу зменшується, це підтверджує теоретичну формулу </w:t>
      </w:r>
      <w:r w:rsidRPr="00D53A77">
        <w:rPr>
          <w:position w:val="-38"/>
          <w:lang w:val="uk-UA"/>
        </w:rPr>
        <w:object w:dxaOrig="27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35.25pt" o:ole="">
            <v:imagedata r:id="rId8" o:title=""/>
          </v:shape>
          <o:OLEObject Type="Embed" ProgID="Equation.3" ShapeID="_x0000_i1025" DrawAspect="Content" ObjectID="_1492242152" r:id="rId9"/>
        </w:object>
      </w:r>
      <w:r>
        <w:rPr>
          <w:rFonts w:ascii="Times New Roman" w:hAnsi="Times New Roman" w:cs="Times New Roman"/>
          <w:sz w:val="28"/>
          <w:lang w:val="uk-UA"/>
        </w:rPr>
        <w:t xml:space="preserve">, як бачимо ширина довірчого інтервалу обернено пропорційна до квадратного кореня кількості проведених експериментів, ця формула є дійсною для дослідів з кількістю експериментів більшою 30, оскільки при малих значеннях </w:t>
      </w:r>
      <w:r>
        <w:rPr>
          <w:rFonts w:ascii="Times New Roman" w:hAnsi="Times New Roman" w:cs="Times New Roman"/>
          <w:sz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</w:rPr>
        <w:t>оц</w:t>
      </w:r>
      <w:r>
        <w:rPr>
          <w:rFonts w:ascii="Times New Roman" w:hAnsi="Times New Roman" w:cs="Times New Roman"/>
          <w:sz w:val="28"/>
          <w:lang w:val="uk-UA"/>
        </w:rPr>
        <w:t>інка дисперсії є неточною.</w:t>
      </w:r>
    </w:p>
    <w:p w:rsidR="00301DA5" w:rsidRDefault="00301DA5" w:rsidP="00F15652">
      <w:pPr>
        <w:pStyle w:val="Standard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7B3DD8C" wp14:editId="047AB76A">
            <wp:extent cx="6124575" cy="3114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DDD" w:rsidRPr="00301DA5" w:rsidRDefault="00301DA5" w:rsidP="00AB4DDD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 w:eastAsia="ru-RU" w:bidi="ar-SA"/>
        </w:rPr>
        <w:t>Рисунок 7.1 – Залежність середньої ширини довірчого інтервалу від кількості дослідів</w:t>
      </w:r>
    </w:p>
    <w:tbl>
      <w:tblPr>
        <w:tblW w:w="9658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69"/>
        <w:gridCol w:w="952"/>
        <w:gridCol w:w="960"/>
        <w:gridCol w:w="836"/>
        <w:gridCol w:w="952"/>
        <w:gridCol w:w="960"/>
        <w:gridCol w:w="836"/>
        <w:gridCol w:w="952"/>
        <w:gridCol w:w="960"/>
        <w:gridCol w:w="836"/>
        <w:gridCol w:w="345"/>
      </w:tblGrid>
      <w:tr w:rsidR="00CA1C2E">
        <w:tc>
          <w:tcPr>
            <w:tcW w:w="9648" w:type="dxa"/>
            <w:gridSpan w:val="10"/>
            <w:tcBorders>
              <w:bottom w:val="single" w:sz="4" w:space="0" w:color="000000"/>
            </w:tcBorders>
            <w:tcMar>
              <w:top w:w="85" w:type="dxa"/>
              <w:left w:w="0" w:type="dxa"/>
              <w:bottom w:w="85" w:type="dxa"/>
              <w:right w:w="0" w:type="dxa"/>
            </w:tcMar>
          </w:tcPr>
          <w:p w:rsidR="00316352" w:rsidRPr="00CA1C2E" w:rsidRDefault="009C09D2" w:rsidP="00CA1C2E">
            <w:pPr>
              <w:pStyle w:val="Standard"/>
              <w:rPr>
                <w:rFonts w:ascii="Times New Roman" w:hAnsi="Times New Roman" w:cs="Times New Roman"/>
              </w:rPr>
            </w:pPr>
            <w:r w:rsidRPr="00CA1C2E">
              <w:rPr>
                <w:rFonts w:ascii="Times New Roman" w:hAnsi="Times New Roman" w:cs="Times New Roman"/>
                <w:sz w:val="28"/>
              </w:rPr>
              <w:t xml:space="preserve">Таблиця 7.2 – Границі довірчих інтервалів для 30 експериментів  на рівні, і коефіцієнті завантаження системи </w:t>
            </w:r>
          </w:p>
        </w:tc>
        <w:tc>
          <w:tcPr>
            <w:tcW w:w="0" w:type="dxa"/>
            <w:tcBorders>
              <w:bottom w:val="single" w:sz="4" w:space="0" w:color="000000"/>
            </w:tcBorders>
            <w:tcMar>
              <w:top w:w="85" w:type="dxa"/>
              <w:left w:w="0" w:type="dxa"/>
              <w:bottom w:w="85" w:type="dxa"/>
              <w:right w:w="0" w:type="dxa"/>
            </w:tcMar>
          </w:tcPr>
          <w:p w:rsidR="00316352" w:rsidRDefault="00316352"/>
        </w:tc>
      </w:tr>
      <w:tr w:rsidR="00316352">
        <w:trPr>
          <w:gridAfter w:val="1"/>
          <w:wAfter w:w="360" w:type="dxa"/>
        </w:trPr>
        <w:tc>
          <w:tcPr>
            <w:tcW w:w="11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6352" w:rsidRDefault="009C09D2">
            <w:pPr>
              <w:pStyle w:val="Standard"/>
              <w:tabs>
                <w:tab w:val="left" w:pos="0"/>
              </w:tabs>
              <w:jc w:val="center"/>
            </w:pPr>
            <w:r>
              <w:t>№</w:t>
            </w:r>
          </w:p>
          <w:p w:rsidR="00316352" w:rsidRDefault="009C09D2">
            <w:pPr>
              <w:pStyle w:val="Standard"/>
              <w:tabs>
                <w:tab w:val="left" w:pos="0"/>
              </w:tabs>
              <w:jc w:val="center"/>
            </w:pPr>
            <w:r>
              <w:t>Досліду</w:t>
            </w:r>
          </w:p>
        </w:tc>
        <w:tc>
          <w:tcPr>
            <w:tcW w:w="853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Standard"/>
              <w:ind w:left="-1115"/>
              <w:jc w:val="center"/>
            </w:pPr>
            <w:r>
              <w:t>Час моделювання</w:t>
            </w:r>
          </w:p>
        </w:tc>
      </w:tr>
      <w:tr w:rsidR="00316352">
        <w:trPr>
          <w:gridAfter w:val="1"/>
          <w:wAfter w:w="360" w:type="dxa"/>
        </w:trPr>
        <w:tc>
          <w:tcPr>
            <w:tcW w:w="11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43F9E" w:rsidRDefault="00543F9E"/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52" w:rsidRDefault="009C09D2">
            <w:pPr>
              <w:pStyle w:val="Standard"/>
              <w:jc w:val="center"/>
            </w:pPr>
            <w:r>
              <w:t>1000</w:t>
            </w:r>
          </w:p>
        </w:tc>
        <w:tc>
          <w:tcPr>
            <w:tcW w:w="2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52" w:rsidRDefault="009C09D2">
            <w:pPr>
              <w:pStyle w:val="Standard"/>
              <w:jc w:val="center"/>
            </w:pPr>
            <w:r>
              <w:t>5000</w:t>
            </w:r>
          </w:p>
        </w:tc>
        <w:tc>
          <w:tcPr>
            <w:tcW w:w="2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16352" w:rsidRDefault="009C09D2">
            <w:pPr>
              <w:pStyle w:val="Standard"/>
              <w:jc w:val="center"/>
            </w:pPr>
            <w:r>
              <w:t>10000</w:t>
            </w:r>
          </w:p>
        </w:tc>
      </w:tr>
      <w:tr w:rsidR="00316352">
        <w:trPr>
          <w:gridAfter w:val="1"/>
          <w:wAfter w:w="360" w:type="dxa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6352" w:rsidRDefault="00316352">
            <w:pPr>
              <w:pStyle w:val="Standard"/>
              <w:tabs>
                <w:tab w:val="left" w:pos="0"/>
              </w:tabs>
              <w:snapToGrid w:val="0"/>
              <w:jc w:val="center"/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Нижня границя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Верхня границя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Ширина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Нижня границя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Верхня границя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Ширина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Нижня границя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Верхня границя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rPr>
                <w:rFonts w:hint="eastAsia"/>
              </w:rPr>
            </w:pPr>
            <w:r>
              <w:t>Ширина</w:t>
            </w:r>
          </w:p>
        </w:tc>
      </w:tr>
      <w:tr w:rsidR="00316352">
        <w:trPr>
          <w:gridAfter w:val="1"/>
          <w:wAfter w:w="360" w:type="dxa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6352" w:rsidRDefault="009C09D2">
            <w:pPr>
              <w:pStyle w:val="Standard"/>
              <w:tabs>
                <w:tab w:val="left" w:pos="0"/>
              </w:tabs>
              <w:jc w:val="center"/>
            </w:pPr>
            <w:r>
              <w:t>1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.380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.4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.388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.391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.0096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.382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.391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.0086</w:t>
            </w:r>
          </w:p>
        </w:tc>
      </w:tr>
      <w:tr w:rsidR="00316352">
        <w:trPr>
          <w:gridAfter w:val="1"/>
          <w:wAfter w:w="360" w:type="dxa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6352" w:rsidRDefault="009C09D2">
            <w:pPr>
              <w:pStyle w:val="Standard"/>
              <w:tabs>
                <w:tab w:val="left" w:pos="0"/>
              </w:tabs>
              <w:jc w:val="center"/>
            </w:pPr>
            <w:r>
              <w:t>2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.373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.393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.0199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.386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.395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.0087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.385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.392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.0076</w:t>
            </w:r>
          </w:p>
        </w:tc>
      </w:tr>
      <w:tr w:rsidR="00316352">
        <w:trPr>
          <w:gridAfter w:val="1"/>
          <w:wAfter w:w="360" w:type="dxa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6352" w:rsidRDefault="009C09D2">
            <w:pPr>
              <w:pStyle w:val="Standard"/>
              <w:tabs>
                <w:tab w:val="left" w:pos="0"/>
              </w:tabs>
              <w:jc w:val="center"/>
            </w:pPr>
            <w:r>
              <w:t>3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.3816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.402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.0212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.385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.395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.0098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.388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.393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.0069</w:t>
            </w:r>
          </w:p>
        </w:tc>
      </w:tr>
      <w:tr w:rsidR="00316352">
        <w:trPr>
          <w:gridAfter w:val="1"/>
          <w:wAfter w:w="360" w:type="dxa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316352" w:rsidRDefault="009C09D2">
            <w:pPr>
              <w:pStyle w:val="Standard"/>
              <w:tabs>
                <w:tab w:val="left" w:pos="0"/>
              </w:tabs>
              <w:jc w:val="center"/>
            </w:pPr>
            <w:r>
              <w:t>Середня ширина</w:t>
            </w:r>
          </w:p>
        </w:tc>
        <w:tc>
          <w:tcPr>
            <w:tcW w:w="2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.0204</w:t>
            </w:r>
          </w:p>
        </w:tc>
        <w:tc>
          <w:tcPr>
            <w:tcW w:w="2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.0093</w:t>
            </w:r>
          </w:p>
        </w:tc>
        <w:tc>
          <w:tcPr>
            <w:tcW w:w="28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16352" w:rsidRDefault="009C09D2">
            <w:pPr>
              <w:pStyle w:val="a5"/>
              <w:snapToGrid w:val="0"/>
              <w:rPr>
                <w:rFonts w:hint="eastAsia"/>
              </w:rPr>
            </w:pPr>
            <w:r>
              <w:t>.0077</w:t>
            </w:r>
          </w:p>
        </w:tc>
      </w:tr>
    </w:tbl>
    <w:p w:rsidR="00316352" w:rsidRDefault="00C4153A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:rsidR="00C4153A" w:rsidRDefault="00C4153A" w:rsidP="00C4153A">
      <w:pPr>
        <w:pStyle w:val="Standard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:rsidR="000913CA" w:rsidRDefault="000913CA" w:rsidP="00C4153A">
      <w:pPr>
        <w:pStyle w:val="Standard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505F9003" wp14:editId="05B2DEF9">
            <wp:extent cx="6115050" cy="255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3CA" w:rsidRDefault="000913CA" w:rsidP="000913CA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7.2 – Залежність середньої ширини черги від часу моделювання</w:t>
      </w:r>
    </w:p>
    <w:p w:rsidR="000913CA" w:rsidRDefault="000913CA" w:rsidP="007C7200">
      <w:pPr>
        <w:pStyle w:val="Standard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 xml:space="preserve">Як можна бачити  при збільшенні часу моделювання середня ширина довірчого інтервалу </w:t>
      </w:r>
      <w:r w:rsidR="00F20873">
        <w:rPr>
          <w:rFonts w:ascii="Times New Roman" w:hAnsi="Times New Roman" w:cs="Times New Roman"/>
          <w:sz w:val="28"/>
          <w:lang w:val="uk-UA"/>
        </w:rPr>
        <w:t>зменшується. Можна зробити висновок, що залежність є обернено пропорційною. При малих значеннях часу моделювання значення оцінки дисперсії є неточним, а отже треба проводити досліди з достатньо великим часом моделювання.</w:t>
      </w:r>
    </w:p>
    <w:p w:rsidR="007C7200" w:rsidRDefault="007C7200" w:rsidP="007C7200">
      <w:pPr>
        <w:pStyle w:val="Standard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</w:p>
    <w:p w:rsidR="007C7200" w:rsidRPr="007C7200" w:rsidRDefault="007C7200" w:rsidP="007C720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7C7200">
        <w:rPr>
          <w:rFonts w:ascii="Times New Roman" w:hAnsi="Times New Roman" w:cs="Times New Roman"/>
          <w:b/>
          <w:sz w:val="28"/>
          <w:lang w:val="uk-UA"/>
        </w:rPr>
        <w:t>7.1.3 Експерименти з моделлю на декількох рівнях фактору</w:t>
      </w:r>
    </w:p>
    <w:p w:rsidR="00F20873" w:rsidRDefault="007C7200" w:rsidP="007C7200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3EB8CECB" wp14:editId="52E227DF">
            <wp:extent cx="6120130" cy="30300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00" w:rsidRPr="00970F89" w:rsidRDefault="007C7200" w:rsidP="007C7200">
      <w:pPr>
        <w:pStyle w:val="a8"/>
        <w:rPr>
          <w:lang w:val="uk-UA"/>
        </w:rPr>
      </w:pPr>
      <w:r w:rsidRPr="00970F89">
        <w:rPr>
          <w:lang w:val="uk-UA"/>
        </w:rPr>
        <w:t xml:space="preserve">Рисунок </w:t>
      </w:r>
      <w:r w:rsidRPr="00970F89">
        <w:rPr>
          <w:lang w:val="uk-UA"/>
        </w:rPr>
        <w:fldChar w:fldCharType="begin"/>
      </w:r>
      <w:r w:rsidRPr="00970F89">
        <w:rPr>
          <w:lang w:val="uk-UA"/>
        </w:rPr>
        <w:instrText xml:space="preserve"> STYLEREF 1 \s </w:instrText>
      </w:r>
      <w:r w:rsidRPr="00970F89">
        <w:rPr>
          <w:lang w:val="uk-UA"/>
        </w:rPr>
        <w:fldChar w:fldCharType="separate"/>
      </w:r>
      <w:r>
        <w:rPr>
          <w:noProof/>
          <w:lang w:val="uk-UA"/>
        </w:rPr>
        <w:t>7</w:t>
      </w:r>
      <w:r w:rsidRPr="00970F89">
        <w:rPr>
          <w:lang w:val="uk-UA"/>
        </w:rPr>
        <w:fldChar w:fldCharType="end"/>
      </w:r>
      <w:r w:rsidRPr="00970F89">
        <w:rPr>
          <w:lang w:val="uk-UA"/>
        </w:rPr>
        <w:t>.</w:t>
      </w:r>
      <w:r w:rsidRPr="00970F89">
        <w:rPr>
          <w:lang w:val="uk-UA"/>
        </w:rPr>
        <w:fldChar w:fldCharType="begin"/>
      </w:r>
      <w:r w:rsidRPr="00970F89">
        <w:rPr>
          <w:lang w:val="uk-UA"/>
        </w:rPr>
        <w:instrText xml:space="preserve"> SEQ Рисунок \* ARABIC \s 1 </w:instrText>
      </w:r>
      <w:r w:rsidRPr="00970F89">
        <w:rPr>
          <w:lang w:val="uk-UA"/>
        </w:rPr>
        <w:fldChar w:fldCharType="separate"/>
      </w:r>
      <w:r>
        <w:rPr>
          <w:noProof/>
          <w:lang w:val="uk-UA"/>
        </w:rPr>
        <w:t>3</w:t>
      </w:r>
      <w:r w:rsidRPr="00970F89">
        <w:rPr>
          <w:lang w:val="uk-UA"/>
        </w:rPr>
        <w:fldChar w:fldCharType="end"/>
      </w:r>
      <w:r w:rsidRPr="00970F89">
        <w:rPr>
          <w:lang w:val="uk-UA"/>
        </w:rPr>
        <w:t xml:space="preserve"> – Експеримент з моделлю на декількох рівнях фактору</w:t>
      </w:r>
    </w:p>
    <w:p w:rsidR="007C7200" w:rsidRDefault="007C7200" w:rsidP="007C7200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</w:p>
    <w:p w:rsidR="007C7200" w:rsidRDefault="007C7200" w:rsidP="007C7200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 w:bidi="ar-SA"/>
        </w:rPr>
        <w:drawing>
          <wp:inline distT="0" distB="0" distL="0" distR="0" wp14:anchorId="1B32F159" wp14:editId="5CC6F806">
            <wp:extent cx="6120130" cy="30300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00" w:rsidRPr="00970F89" w:rsidRDefault="007C7200" w:rsidP="007C7200">
      <w:pPr>
        <w:pStyle w:val="a8"/>
        <w:rPr>
          <w:lang w:val="uk-UA"/>
        </w:rPr>
      </w:pPr>
      <w:r w:rsidRPr="00970F89">
        <w:rPr>
          <w:lang w:val="uk-UA"/>
        </w:rPr>
        <w:t xml:space="preserve">Рисунок </w:t>
      </w:r>
      <w:r w:rsidRPr="00970F89">
        <w:rPr>
          <w:lang w:val="uk-UA"/>
        </w:rPr>
        <w:fldChar w:fldCharType="begin"/>
      </w:r>
      <w:r w:rsidRPr="00970F89">
        <w:rPr>
          <w:lang w:val="uk-UA"/>
        </w:rPr>
        <w:instrText xml:space="preserve"> STYLEREF 1 \s </w:instrText>
      </w:r>
      <w:r w:rsidRPr="00970F89">
        <w:rPr>
          <w:lang w:val="uk-UA"/>
        </w:rPr>
        <w:fldChar w:fldCharType="separate"/>
      </w:r>
      <w:r>
        <w:rPr>
          <w:noProof/>
          <w:lang w:val="uk-UA"/>
        </w:rPr>
        <w:t>7</w:t>
      </w:r>
      <w:r w:rsidRPr="00970F89">
        <w:rPr>
          <w:lang w:val="uk-UA"/>
        </w:rPr>
        <w:fldChar w:fldCharType="end"/>
      </w:r>
      <w:r w:rsidRPr="00970F89">
        <w:rPr>
          <w:lang w:val="uk-UA"/>
        </w:rPr>
        <w:t>.</w:t>
      </w:r>
      <w:r w:rsidRPr="00970F89">
        <w:rPr>
          <w:lang w:val="uk-UA"/>
        </w:rPr>
        <w:fldChar w:fldCharType="begin"/>
      </w:r>
      <w:r w:rsidRPr="00970F89">
        <w:rPr>
          <w:lang w:val="uk-UA"/>
        </w:rPr>
        <w:instrText xml:space="preserve"> SEQ Рисунок \* ARABIC \s 1 </w:instrText>
      </w:r>
      <w:r w:rsidRPr="00970F89">
        <w:rPr>
          <w:lang w:val="uk-UA"/>
        </w:rPr>
        <w:fldChar w:fldCharType="separate"/>
      </w:r>
      <w:r>
        <w:rPr>
          <w:noProof/>
          <w:lang w:val="uk-UA"/>
        </w:rPr>
        <w:t>4</w:t>
      </w:r>
      <w:r w:rsidRPr="00970F89">
        <w:rPr>
          <w:lang w:val="uk-UA"/>
        </w:rPr>
        <w:fldChar w:fldCharType="end"/>
      </w:r>
      <w:r w:rsidRPr="00970F89">
        <w:rPr>
          <w:lang w:val="uk-UA"/>
        </w:rPr>
        <w:t xml:space="preserve"> – Експеримент із вирівнюванням дисперсій</w:t>
      </w:r>
    </w:p>
    <w:p w:rsidR="007C7200" w:rsidRDefault="007C7200" w:rsidP="007C7200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318EFDAB" wp14:editId="3FE74B7B">
            <wp:extent cx="6120130" cy="30300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200" w:rsidRDefault="007C7200" w:rsidP="007C720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7.4 – </w:t>
      </w:r>
      <w:bookmarkStart w:id="0" w:name="_Toc392242385"/>
      <w:r w:rsidRPr="007C7200">
        <w:rPr>
          <w:rFonts w:ascii="Times New Roman" w:hAnsi="Times New Roman" w:cs="Times New Roman"/>
          <w:sz w:val="28"/>
          <w:szCs w:val="28"/>
        </w:rPr>
        <w:t>Експерименти з моделлю при обмеженій довжині черги</w:t>
      </w:r>
      <w:bookmarkEnd w:id="0"/>
    </w:p>
    <w:p w:rsidR="000D34DC" w:rsidRDefault="000D34DC" w:rsidP="007C7200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D34DC" w:rsidRPr="000D34DC" w:rsidRDefault="000D34DC" w:rsidP="000D34DC">
      <w:pPr>
        <w:pStyle w:val="Standard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D34DC">
        <w:rPr>
          <w:rFonts w:ascii="Times New Roman" w:hAnsi="Times New Roman" w:cs="Times New Roman"/>
          <w:b/>
          <w:sz w:val="28"/>
          <w:szCs w:val="28"/>
          <w:lang w:val="uk-UA"/>
        </w:rPr>
        <w:tab/>
        <w:t>7.2 Тексти створених класів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>public class RegresLn extends Regres2{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>@Override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>public double fi1(double arg0) {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</w:r>
      <w:r w:rsidRPr="000D34DC">
        <w:rPr>
          <w:rFonts w:ascii="Courier New" w:hAnsi="Courier New" w:cs="Courier New"/>
          <w:sz w:val="20"/>
          <w:szCs w:val="28"/>
          <w:lang w:val="uk-UA"/>
        </w:rPr>
        <w:tab/>
        <w:t>return 1;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>}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>@Override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>public double fi2(double arg0) {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</w:r>
      <w:r w:rsidRPr="000D34DC">
        <w:rPr>
          <w:rFonts w:ascii="Courier New" w:hAnsi="Courier New" w:cs="Courier New"/>
          <w:sz w:val="20"/>
          <w:szCs w:val="28"/>
          <w:lang w:val="uk-UA"/>
        </w:rPr>
        <w:tab/>
        <w:t xml:space="preserve"> return Math.log10(arg0)/Math.sqrt(arg0);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>}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>@Override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>public String getLabelName() {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</w:r>
      <w:r w:rsidRPr="000D34DC">
        <w:rPr>
          <w:rFonts w:ascii="Courier New" w:hAnsi="Courier New" w:cs="Courier New"/>
          <w:sz w:val="20"/>
          <w:szCs w:val="28"/>
          <w:lang w:val="uk-UA"/>
        </w:rPr>
        <w:tab/>
        <w:t>return "Ln";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>
        <w:rPr>
          <w:rFonts w:ascii="Courier New" w:hAnsi="Courier New" w:cs="Courier New"/>
          <w:sz w:val="20"/>
          <w:szCs w:val="28"/>
          <w:lang w:val="uk-UA"/>
        </w:rPr>
        <w:tab/>
        <w:t>}</w:t>
      </w:r>
    </w:p>
    <w:p w:rsid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>}</w:t>
      </w:r>
    </w:p>
    <w:p w:rsid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>public class RegresExp extends Regres2 {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 xml:space="preserve">double a, b; 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>@Override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>public double fi1(double x) {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</w:r>
      <w:r w:rsidRPr="000D34DC">
        <w:rPr>
          <w:rFonts w:ascii="Courier New" w:hAnsi="Courier New" w:cs="Courier New"/>
          <w:sz w:val="20"/>
          <w:szCs w:val="28"/>
          <w:lang w:val="uk-UA"/>
        </w:rPr>
        <w:tab/>
        <w:t>return Math.exp(x)/(1-x);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>}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>@Override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>public double fi2(double x) {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</w:r>
      <w:r w:rsidRPr="000D34DC">
        <w:rPr>
          <w:rFonts w:ascii="Courier New" w:hAnsi="Courier New" w:cs="Courier New"/>
          <w:sz w:val="20"/>
          <w:szCs w:val="28"/>
          <w:lang w:val="uk-UA"/>
        </w:rPr>
        <w:tab/>
        <w:t>return 1;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>}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>@Override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>public String getLabelName() {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</w:r>
      <w:r w:rsidRPr="000D34DC">
        <w:rPr>
          <w:rFonts w:ascii="Courier New" w:hAnsi="Courier New" w:cs="Courier New"/>
          <w:sz w:val="20"/>
          <w:szCs w:val="28"/>
          <w:lang w:val="uk-UA"/>
        </w:rPr>
        <w:tab/>
        <w:t>return "exp";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ab/>
        <w:t>}</w:t>
      </w: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</w:p>
    <w:p w:rsidR="000D34DC" w:rsidRPr="000D34DC" w:rsidRDefault="000D34DC" w:rsidP="000D34DC">
      <w:pPr>
        <w:pStyle w:val="Standard"/>
        <w:jc w:val="both"/>
        <w:rPr>
          <w:rFonts w:ascii="Courier New" w:hAnsi="Courier New" w:cs="Courier New"/>
          <w:sz w:val="20"/>
          <w:szCs w:val="28"/>
          <w:lang w:val="uk-UA"/>
        </w:rPr>
      </w:pPr>
      <w:r w:rsidRPr="000D34DC">
        <w:rPr>
          <w:rFonts w:ascii="Courier New" w:hAnsi="Courier New" w:cs="Courier New"/>
          <w:sz w:val="20"/>
          <w:szCs w:val="28"/>
          <w:lang w:val="uk-UA"/>
        </w:rPr>
        <w:t>}</w:t>
      </w:r>
    </w:p>
    <w:p w:rsidR="007C7200" w:rsidRPr="007C7200" w:rsidRDefault="007C7200" w:rsidP="007C7200">
      <w:pPr>
        <w:pStyle w:val="2"/>
        <w:tabs>
          <w:tab w:val="clear" w:pos="360"/>
        </w:tabs>
        <w:ind w:left="709"/>
        <w:jc w:val="center"/>
        <w:rPr>
          <w:szCs w:val="28"/>
        </w:rPr>
      </w:pPr>
      <w:r w:rsidRPr="007C7200">
        <w:rPr>
          <w:szCs w:val="28"/>
        </w:rPr>
        <w:lastRenderedPageBreak/>
        <w:t>ВИСНОВОК</w:t>
      </w:r>
    </w:p>
    <w:p w:rsidR="007C7200" w:rsidRPr="007C7200" w:rsidRDefault="007C7200" w:rsidP="007C720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7200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даної лабораторної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>була досліджена методика</w:t>
      </w:r>
      <w:r w:rsidRPr="007C7200">
        <w:rPr>
          <w:rFonts w:ascii="Times New Roman" w:hAnsi="Times New Roman" w:cs="Times New Roman"/>
          <w:sz w:val="28"/>
          <w:szCs w:val="28"/>
          <w:lang w:val="uk-UA"/>
        </w:rPr>
        <w:t xml:space="preserve"> планування та обробки результатів однофакторних багаторівневих експериментів на прикладі дослідження залежності середньої довжини черги від коефіцієнта завантаження системи в простішій системі масового обслуговування.</w:t>
      </w:r>
      <w:r w:rsidR="000D34DC">
        <w:rPr>
          <w:rFonts w:ascii="Times New Roman" w:hAnsi="Times New Roman" w:cs="Times New Roman"/>
          <w:sz w:val="28"/>
          <w:szCs w:val="28"/>
          <w:lang w:val="uk-UA"/>
        </w:rPr>
        <w:t xml:space="preserve"> Також були створені нові класи які розширюють можливості з побудови ліній регресії.</w:t>
      </w:r>
      <w:bookmarkStart w:id="1" w:name="_GoBack"/>
      <w:bookmarkEnd w:id="1"/>
    </w:p>
    <w:p w:rsidR="007C7200" w:rsidRPr="007C7200" w:rsidRDefault="007C7200" w:rsidP="007C7200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</w:p>
    <w:sectPr w:rsidR="007C7200" w:rsidRPr="007C720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D39" w:rsidRDefault="00B47D39">
      <w:r>
        <w:separator/>
      </w:r>
    </w:p>
  </w:endnote>
  <w:endnote w:type="continuationSeparator" w:id="0">
    <w:p w:rsidR="00B47D39" w:rsidRDefault="00B47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D39" w:rsidRDefault="00B47D39">
      <w:r>
        <w:rPr>
          <w:color w:val="000000"/>
        </w:rPr>
        <w:separator/>
      </w:r>
    </w:p>
  </w:footnote>
  <w:footnote w:type="continuationSeparator" w:id="0">
    <w:p w:rsidR="00B47D39" w:rsidRDefault="00B47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DF7893"/>
    <w:multiLevelType w:val="multilevel"/>
    <w:tmpl w:val="61DF7893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51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-32767" w:hanging="320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6352"/>
    <w:rsid w:val="000913CA"/>
    <w:rsid w:val="000D34DC"/>
    <w:rsid w:val="00301DA5"/>
    <w:rsid w:val="00316352"/>
    <w:rsid w:val="00543F9E"/>
    <w:rsid w:val="005962F0"/>
    <w:rsid w:val="007C7200"/>
    <w:rsid w:val="00930C03"/>
    <w:rsid w:val="00973371"/>
    <w:rsid w:val="009C09D2"/>
    <w:rsid w:val="00AB4DDD"/>
    <w:rsid w:val="00B47D39"/>
    <w:rsid w:val="00C4153A"/>
    <w:rsid w:val="00CA1C2E"/>
    <w:rsid w:val="00F15652"/>
    <w:rsid w:val="00F2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7C7200"/>
    <w:pPr>
      <w:keepNext/>
      <w:keepLines/>
      <w:widowControl/>
      <w:tabs>
        <w:tab w:val="num" w:pos="360"/>
      </w:tabs>
      <w:autoSpaceDN/>
      <w:spacing w:before="520" w:after="520"/>
      <w:jc w:val="both"/>
      <w:textAlignment w:val="auto"/>
      <w:outlineLvl w:val="1"/>
    </w:pPr>
    <w:rPr>
      <w:rFonts w:ascii="Times New Roman" w:eastAsia="SimSun" w:hAnsi="Times New Roman" w:cs="Times New Roman"/>
      <w:b/>
      <w:bCs/>
      <w:color w:val="000000"/>
      <w:kern w:val="0"/>
      <w:sz w:val="28"/>
      <w:szCs w:val="26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Стиль основного текста"/>
    <w:basedOn w:val="Standard"/>
    <w:rPr>
      <w:rFonts w:eastAsia="MS Mincho"/>
    </w:rPr>
  </w:style>
  <w:style w:type="paragraph" w:styleId="a6">
    <w:name w:val="Balloon Text"/>
    <w:basedOn w:val="a"/>
    <w:link w:val="a7"/>
    <w:uiPriority w:val="99"/>
    <w:semiHidden/>
    <w:unhideWhenUsed/>
    <w:rsid w:val="00AB4DDD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AB4DDD"/>
    <w:rPr>
      <w:rFonts w:ascii="Tahoma" w:hAnsi="Tahoma" w:cs="Mangal"/>
      <w:sz w:val="16"/>
      <w:szCs w:val="14"/>
    </w:rPr>
  </w:style>
  <w:style w:type="paragraph" w:customStyle="1" w:styleId="a8">
    <w:name w:val="Стиль Рисунок"/>
    <w:basedOn w:val="a"/>
    <w:next w:val="a"/>
    <w:qFormat/>
    <w:rsid w:val="007C7200"/>
    <w:pPr>
      <w:widowControl/>
      <w:suppressAutoHyphens w:val="0"/>
      <w:autoSpaceDN/>
      <w:ind w:firstLine="20"/>
      <w:jc w:val="center"/>
      <w:textAlignment w:val="auto"/>
    </w:pPr>
    <w:rPr>
      <w:rFonts w:ascii="Times New Roman" w:eastAsia="Calibri" w:hAnsi="Times New Roman" w:cs="Times New Roman"/>
      <w:kern w:val="0"/>
      <w:sz w:val="28"/>
      <w:szCs w:val="28"/>
      <w:lang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7C7200"/>
    <w:rPr>
      <w:rFonts w:ascii="Times New Roman" w:eastAsia="SimSun" w:hAnsi="Times New Roman" w:cs="Times New Roman"/>
      <w:b/>
      <w:bCs/>
      <w:color w:val="000000"/>
      <w:kern w:val="0"/>
      <w:sz w:val="28"/>
      <w:szCs w:val="26"/>
      <w:lang w:val="x-none" w:eastAsia="x-non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7C7200"/>
    <w:pPr>
      <w:keepNext/>
      <w:keepLines/>
      <w:widowControl/>
      <w:tabs>
        <w:tab w:val="num" w:pos="360"/>
      </w:tabs>
      <w:autoSpaceDN/>
      <w:spacing w:before="520" w:after="520"/>
      <w:jc w:val="both"/>
      <w:textAlignment w:val="auto"/>
      <w:outlineLvl w:val="1"/>
    </w:pPr>
    <w:rPr>
      <w:rFonts w:ascii="Times New Roman" w:eastAsia="SimSun" w:hAnsi="Times New Roman" w:cs="Times New Roman"/>
      <w:b/>
      <w:bCs/>
      <w:color w:val="000000"/>
      <w:kern w:val="0"/>
      <w:sz w:val="28"/>
      <w:szCs w:val="26"/>
      <w:lang w:val="x-none" w:eastAsia="x-non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a5">
    <w:name w:val="Стиль основного текста"/>
    <w:basedOn w:val="Standard"/>
    <w:rPr>
      <w:rFonts w:eastAsia="MS Mincho"/>
    </w:rPr>
  </w:style>
  <w:style w:type="paragraph" w:styleId="a6">
    <w:name w:val="Balloon Text"/>
    <w:basedOn w:val="a"/>
    <w:link w:val="a7"/>
    <w:uiPriority w:val="99"/>
    <w:semiHidden/>
    <w:unhideWhenUsed/>
    <w:rsid w:val="00AB4DDD"/>
    <w:rPr>
      <w:rFonts w:ascii="Tahoma" w:hAnsi="Tahoma" w:cs="Mangal"/>
      <w:sz w:val="16"/>
      <w:szCs w:val="14"/>
    </w:rPr>
  </w:style>
  <w:style w:type="character" w:customStyle="1" w:styleId="a7">
    <w:name w:val="Текст выноски Знак"/>
    <w:basedOn w:val="a0"/>
    <w:link w:val="a6"/>
    <w:uiPriority w:val="99"/>
    <w:semiHidden/>
    <w:rsid w:val="00AB4DDD"/>
    <w:rPr>
      <w:rFonts w:ascii="Tahoma" w:hAnsi="Tahoma" w:cs="Mangal"/>
      <w:sz w:val="16"/>
      <w:szCs w:val="14"/>
    </w:rPr>
  </w:style>
  <w:style w:type="paragraph" w:customStyle="1" w:styleId="a8">
    <w:name w:val="Стиль Рисунок"/>
    <w:basedOn w:val="a"/>
    <w:next w:val="a"/>
    <w:qFormat/>
    <w:rsid w:val="007C7200"/>
    <w:pPr>
      <w:widowControl/>
      <w:suppressAutoHyphens w:val="0"/>
      <w:autoSpaceDN/>
      <w:ind w:firstLine="20"/>
      <w:jc w:val="center"/>
      <w:textAlignment w:val="auto"/>
    </w:pPr>
    <w:rPr>
      <w:rFonts w:ascii="Times New Roman" w:eastAsia="Calibri" w:hAnsi="Times New Roman" w:cs="Times New Roman"/>
      <w:kern w:val="0"/>
      <w:sz w:val="28"/>
      <w:szCs w:val="28"/>
      <w:lang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7C7200"/>
    <w:rPr>
      <w:rFonts w:ascii="Times New Roman" w:eastAsia="SimSun" w:hAnsi="Times New Roman" w:cs="Times New Roman"/>
      <w:b/>
      <w:bCs/>
      <w:color w:val="000000"/>
      <w:kern w:val="0"/>
      <w:sz w:val="28"/>
      <w:szCs w:val="26"/>
      <w:lang w:val="x-none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7</cp:revision>
  <dcterms:created xsi:type="dcterms:W3CDTF">2015-04-28T14:44:00Z</dcterms:created>
  <dcterms:modified xsi:type="dcterms:W3CDTF">2015-05-04T07:56:00Z</dcterms:modified>
</cp:coreProperties>
</file>