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6D" w:rsidRDefault="00916D6D" w:rsidP="00916D6D">
      <w:pPr>
        <w:pStyle w:val="1"/>
        <w:numPr>
          <w:ilvl w:val="0"/>
          <w:numId w:val="0"/>
        </w:numPr>
      </w:pPr>
      <w:bookmarkStart w:id="0" w:name="_Toc446611650"/>
      <w:r>
        <w:rPr>
          <w:lang w:val="ru-RU"/>
        </w:rPr>
        <w:t xml:space="preserve">3 </w:t>
      </w:r>
      <w:r>
        <w:t xml:space="preserve">Лабораторна робота №3. </w:t>
      </w:r>
      <w:r>
        <w:br/>
        <w:t>Створення принципової схеми проекту в Altium Designer</w:t>
      </w:r>
      <w:bookmarkEnd w:id="0"/>
    </w:p>
    <w:p w:rsidR="00916D6D" w:rsidRDefault="00916D6D" w:rsidP="00916D6D">
      <w:r>
        <w:rPr>
          <w:b/>
        </w:rPr>
        <w:t>Мета роботи:</w:t>
      </w:r>
      <w:r>
        <w:t xml:space="preserve"> навчитися вводити електричні принципові схеми різної складності в програмі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, що включають ієрархічні модулі й лінії групового зв’язку.</w:t>
      </w:r>
    </w:p>
    <w:p w:rsidR="00916D6D" w:rsidRDefault="00916D6D" w:rsidP="00916D6D">
      <w:pPr>
        <w:pStyle w:val="2"/>
        <w:numPr>
          <w:ilvl w:val="0"/>
          <w:numId w:val="0"/>
        </w:numPr>
        <w:ind w:left="709"/>
      </w:pPr>
      <w:r>
        <w:rPr>
          <w:lang w:val="ru-RU"/>
        </w:rPr>
        <w:t xml:space="preserve">3.1 </w:t>
      </w:r>
      <w:r>
        <w:t>Виконання роботи</w:t>
      </w:r>
    </w:p>
    <w:p w:rsidR="00B67B12" w:rsidRDefault="00916D6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03A769" wp14:editId="56A6113A">
            <wp:extent cx="4305300" cy="427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6D" w:rsidRDefault="00916D6D" w:rsidP="00916D6D">
      <w:pPr>
        <w:pStyle w:val="a6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Схема електрична принципова</w:t>
      </w:r>
    </w:p>
    <w:p w:rsidR="00916D6D" w:rsidRDefault="00916D6D" w:rsidP="00916D6D">
      <w:pPr>
        <w:pStyle w:val="a7"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Таблиця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Інформація про електричні зв'язки та їх класи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186"/>
        <w:gridCol w:w="2419"/>
        <w:gridCol w:w="2614"/>
        <w:gridCol w:w="2352"/>
      </w:tblGrid>
      <w:tr w:rsidR="00916D6D" w:rsidTr="00916D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6D" w:rsidRDefault="00916D6D">
            <w:pPr>
              <w:ind w:firstLine="0"/>
            </w:pPr>
            <w:r>
              <w:t>Клас електричних зв’язків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6D" w:rsidRDefault="00916D6D">
            <w:pPr>
              <w:ind w:firstLine="0"/>
            </w:pPr>
            <w:r>
              <w:t>Атрибути класу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6D" w:rsidRDefault="00916D6D">
            <w:pPr>
              <w:ind w:firstLine="0"/>
            </w:pPr>
            <w:r>
              <w:t>Ім’я електричного зв’язку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6D" w:rsidRDefault="00916D6D">
            <w:pPr>
              <w:ind w:firstLine="0"/>
            </w:pPr>
            <w:r>
              <w:t>Параметри електричних зв’язків</w:t>
            </w:r>
          </w:p>
        </w:tc>
      </w:tr>
      <w:tr w:rsidR="00873B06" w:rsidTr="00916D6D">
        <w:trPr>
          <w:trHeight w:val="7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B06" w:rsidRDefault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B06" w:rsidRDefault="00873B06" w:rsidP="00330F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Width=0.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mm</w:t>
            </w:r>
          </w:p>
          <w:p w:rsidR="00873B06" w:rsidRDefault="00873B06" w:rsidP="00873B06">
            <w:pPr>
              <w:ind w:firstLine="0"/>
            </w:pPr>
            <w:r>
              <w:rPr>
                <w:lang w:val="en-US"/>
              </w:rPr>
              <w:t>Clearance=0.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mm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lang w:val="en-US"/>
              </w:rPr>
              <w:t>ND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VCC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B06" w:rsidRDefault="00873B06">
            <w:pPr>
              <w:ind w:firstLine="0"/>
              <w:jc w:val="center"/>
            </w:pPr>
            <w:r>
              <w:t>–</w:t>
            </w:r>
          </w:p>
        </w:tc>
      </w:tr>
      <w:tr w:rsidR="00873B06" w:rsidTr="00916D6D">
        <w:trPr>
          <w:trHeight w:val="1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B06" w:rsidRDefault="00873B06" w:rsidP="00916D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_O</w:t>
            </w:r>
            <w:r>
              <w:rPr>
                <w:lang w:val="en-US"/>
              </w:rPr>
              <w:t>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Width=0.42mm</w:t>
            </w:r>
          </w:p>
          <w:p w:rsidR="00873B06" w:rsidRDefault="00873B06" w:rsidP="00873B06">
            <w:pPr>
              <w:ind w:firstLine="0"/>
            </w:pPr>
            <w:r>
              <w:rPr>
                <w:lang w:val="en-US"/>
              </w:rPr>
              <w:t>Clearance=0.34mm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NetDD1_3, NetC1_1,</w:t>
            </w:r>
          </w:p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NetDD1_13,</w:t>
            </w:r>
          </w:p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NetDD1_9,</w:t>
            </w:r>
          </w:p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NetDD1</w:t>
            </w:r>
            <w:r>
              <w:rPr>
                <w:lang w:val="en-US"/>
              </w:rPr>
              <w:t>_10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B06" w:rsidRDefault="00873B06">
            <w:pPr>
              <w:ind w:firstLine="0"/>
              <w:jc w:val="center"/>
            </w:pPr>
            <w:r>
              <w:t>–</w:t>
            </w:r>
          </w:p>
        </w:tc>
      </w:tr>
      <w:tr w:rsidR="00873B06" w:rsidTr="00916D6D">
        <w:trPr>
          <w:trHeight w:val="8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B06" w:rsidRDefault="00873B06">
            <w:pPr>
              <w:ind w:firstLine="0"/>
            </w:pPr>
            <w:r>
              <w:lastRenderedPageBreak/>
              <w:t>Без класу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B06" w:rsidRDefault="00873B06">
            <w:pPr>
              <w:ind w:firstLine="0"/>
              <w:rPr>
                <w:lang w:val="en-US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B06" w:rsidRDefault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NetC1_2, NetC2_1, NetC2_2, NetDD1_1, NetDD1_8,</w:t>
            </w:r>
          </w:p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NetDD</w:t>
            </w:r>
            <w:r>
              <w:rPr>
                <w:lang w:val="en-US"/>
              </w:rPr>
              <w:t>2_1,</w:t>
            </w:r>
          </w:p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NetDD2_11,</w:t>
            </w:r>
          </w:p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NetK1_2,</w:t>
            </w:r>
          </w:p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NetK2_2,</w:t>
            </w:r>
          </w:p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NetK3_2,</w:t>
            </w:r>
          </w:p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NetK4_2,</w:t>
            </w:r>
          </w:p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NetR2_1,</w:t>
            </w:r>
          </w:p>
          <w:p w:rsidR="00873B06" w:rsidRDefault="00873B06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</w:t>
            </w:r>
            <w:r w:rsidR="00B04AA8">
              <w:rPr>
                <w:lang w:val="en-US"/>
              </w:rPr>
              <w:t>VD1_1,</w:t>
            </w:r>
          </w:p>
          <w:p w:rsidR="00B04AA8" w:rsidRDefault="00B04AA8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</w:t>
            </w:r>
            <w:r>
              <w:rPr>
                <w:lang w:val="en-US"/>
              </w:rPr>
              <w:t>VD1_2,</w:t>
            </w:r>
          </w:p>
          <w:p w:rsidR="00B04AA8" w:rsidRDefault="00B04AA8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</w:t>
            </w:r>
            <w:r>
              <w:rPr>
                <w:lang w:val="en-US"/>
              </w:rPr>
              <w:t>VD2_1,</w:t>
            </w:r>
          </w:p>
          <w:p w:rsidR="00B04AA8" w:rsidRDefault="00B04AA8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</w:t>
            </w:r>
            <w:r>
              <w:rPr>
                <w:lang w:val="en-US"/>
              </w:rPr>
              <w:t>VD2_2,</w:t>
            </w:r>
          </w:p>
          <w:p w:rsidR="00B04AA8" w:rsidRDefault="00B04AA8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</w:t>
            </w:r>
            <w:r>
              <w:rPr>
                <w:lang w:val="en-US"/>
              </w:rPr>
              <w:t>VD3_2,</w:t>
            </w:r>
          </w:p>
          <w:p w:rsidR="00B04AA8" w:rsidRDefault="00B04AA8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</w:t>
            </w:r>
            <w:r>
              <w:rPr>
                <w:lang w:val="en-US"/>
              </w:rPr>
              <w:t>VD4_1,</w:t>
            </w:r>
          </w:p>
          <w:p w:rsidR="00B04AA8" w:rsidRDefault="00B04AA8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</w:t>
            </w:r>
            <w:r>
              <w:rPr>
                <w:lang w:val="en-US"/>
              </w:rPr>
              <w:t>VD4_2,</w:t>
            </w:r>
          </w:p>
          <w:p w:rsidR="00B04AA8" w:rsidRDefault="00B04AA8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</w:t>
            </w:r>
            <w:r>
              <w:rPr>
                <w:lang w:val="en-US"/>
              </w:rPr>
              <w:t>VD5_2,</w:t>
            </w:r>
          </w:p>
          <w:p w:rsidR="00B04AA8" w:rsidRDefault="00B04AA8" w:rsidP="00873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Net</w:t>
            </w:r>
            <w:r>
              <w:rPr>
                <w:lang w:val="en-US"/>
              </w:rPr>
              <w:t>VT1_1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B06" w:rsidRDefault="00873B06">
            <w:pPr>
              <w:ind w:firstLine="0"/>
              <w:jc w:val="center"/>
            </w:pPr>
            <w:r>
              <w:t>–</w:t>
            </w:r>
          </w:p>
        </w:tc>
      </w:tr>
      <w:tr w:rsidR="00873B06" w:rsidTr="00916D6D">
        <w:trPr>
          <w:trHeight w:val="4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B06" w:rsidRDefault="00873B06">
            <w:pPr>
              <w:ind w:firstLine="0"/>
              <w:rPr>
                <w:lang w:val="en-US"/>
              </w:rPr>
            </w:pPr>
            <w:r>
              <w:t>∑=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B06" w:rsidRDefault="00873B06">
            <w:pPr>
              <w:ind w:firstLine="0"/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B06" w:rsidRDefault="00873B06" w:rsidP="00B04AA8">
            <w:pPr>
              <w:ind w:firstLine="0"/>
              <w:rPr>
                <w:lang w:val="en-US"/>
              </w:rPr>
            </w:pPr>
            <w:r>
              <w:t>∑=</w:t>
            </w:r>
            <w:r w:rsidR="00B04AA8">
              <w:rPr>
                <w:lang w:val="en-US"/>
              </w:rPr>
              <w:t>28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B06" w:rsidRDefault="00873B06">
            <w:pPr>
              <w:ind w:firstLine="0"/>
              <w:jc w:val="center"/>
            </w:pPr>
            <w:r>
              <w:t>–</w:t>
            </w:r>
          </w:p>
        </w:tc>
      </w:tr>
    </w:tbl>
    <w:p w:rsidR="003B4FA1" w:rsidRDefault="003B4FA1" w:rsidP="003B4FA1">
      <w:pPr>
        <w:pStyle w:val="2"/>
        <w:numPr>
          <w:ilvl w:val="0"/>
          <w:numId w:val="0"/>
        </w:numPr>
        <w:ind w:left="709"/>
        <w:jc w:val="center"/>
      </w:pPr>
      <w:r>
        <w:t>ВИСНОВКИ</w:t>
      </w:r>
    </w:p>
    <w:p w:rsidR="003B4FA1" w:rsidRDefault="003B4FA1" w:rsidP="003B4FA1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лабораторн</w:t>
      </w:r>
      <w:r>
        <w:t>ій</w:t>
      </w:r>
      <w:proofErr w:type="spellEnd"/>
      <w:r>
        <w:t xml:space="preserve"> роботі були отримані практичні навички створення схем електричних принципових в САПР </w:t>
      </w:r>
      <w:proofErr w:type="spellStart"/>
      <w:r>
        <w:rPr>
          <w:lang w:val="en-US"/>
        </w:rPr>
        <w:t>Altium</w:t>
      </w:r>
      <w:proofErr w:type="spellEnd"/>
      <w:r w:rsidRPr="003B4FA1">
        <w:rPr>
          <w:lang w:val="ru-RU"/>
        </w:rPr>
        <w:t xml:space="preserve"> </w:t>
      </w:r>
      <w:r>
        <w:rPr>
          <w:lang w:val="en-US"/>
        </w:rPr>
        <w:t>Designer</w:t>
      </w:r>
      <w:r w:rsidRPr="003B4FA1">
        <w:rPr>
          <w:lang w:val="ru-RU"/>
        </w:rPr>
        <w:t xml:space="preserve">,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створена схема </w:t>
      </w:r>
      <w:proofErr w:type="spellStart"/>
      <w:r>
        <w:rPr>
          <w:lang w:val="ru-RU"/>
        </w:rPr>
        <w:t>електрична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принципова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заданого</w:t>
      </w:r>
      <w:proofErr w:type="spellEnd"/>
      <w:r>
        <w:rPr>
          <w:lang w:val="ru-RU"/>
        </w:rPr>
        <w:t xml:space="preserve"> пристрою</w:t>
      </w:r>
      <w:proofErr w:type="gramEnd"/>
      <w:r>
        <w:rPr>
          <w:lang w:val="ru-RU"/>
        </w:rPr>
        <w:t>.</w:t>
      </w:r>
    </w:p>
    <w:p w:rsidR="003B4FA1" w:rsidRPr="003B4FA1" w:rsidRDefault="003B4FA1" w:rsidP="003B4FA1">
      <w:pPr>
        <w:rPr>
          <w:lang w:val="ru-RU"/>
        </w:rPr>
      </w:pPr>
      <w:r>
        <w:rPr>
          <w:lang w:val="ru-RU"/>
        </w:rPr>
        <w:t xml:space="preserve">САПР </w:t>
      </w:r>
      <w:proofErr w:type="spellStart"/>
      <w:r>
        <w:rPr>
          <w:lang w:val="en-US"/>
        </w:rPr>
        <w:t>Altium</w:t>
      </w:r>
      <w:proofErr w:type="spellEnd"/>
      <w:r w:rsidRPr="003B4FA1">
        <w:rPr>
          <w:lang w:val="ru-RU"/>
        </w:rPr>
        <w:t xml:space="preserve"> </w:t>
      </w:r>
      <w:r>
        <w:rPr>
          <w:lang w:val="en-US"/>
        </w:rPr>
        <w:t>Designer</w:t>
      </w:r>
      <w:r w:rsidRPr="003B4FA1"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ряд </w:t>
      </w:r>
      <w:proofErr w:type="spellStart"/>
      <w:r>
        <w:rPr>
          <w:lang w:val="ru-RU"/>
        </w:rPr>
        <w:t>інструментів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спрощують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принципових</w:t>
      </w:r>
      <w:proofErr w:type="spellEnd"/>
      <w:r>
        <w:rPr>
          <w:lang w:val="ru-RU"/>
        </w:rPr>
        <w:t xml:space="preserve"> схем, таких як </w:t>
      </w:r>
      <w:proofErr w:type="spellStart"/>
      <w:r>
        <w:rPr>
          <w:lang w:val="ru-RU"/>
        </w:rPr>
        <w:t>автонумерація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компонентів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компіляція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та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з,єднань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САПР </w:t>
      </w:r>
      <w:proofErr w:type="spellStart"/>
      <w:r>
        <w:rPr>
          <w:lang w:val="en-US"/>
        </w:rPr>
        <w:t>Altium</w:t>
      </w:r>
      <w:proofErr w:type="spellEnd"/>
      <w:r w:rsidRPr="003B4FA1">
        <w:rPr>
          <w:lang w:val="ru-RU"/>
        </w:rPr>
        <w:t xml:space="preserve"> </w:t>
      </w:r>
      <w:r>
        <w:rPr>
          <w:lang w:val="en-US"/>
        </w:rPr>
        <w:t>Designer</w:t>
      </w:r>
      <w:r w:rsidRPr="003B4FA1">
        <w:rPr>
          <w:lang w:val="ru-RU"/>
        </w:rPr>
        <w:t xml:space="preserve">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класси</w:t>
      </w:r>
      <w:proofErr w:type="spellEnd"/>
      <w:r>
        <w:rPr>
          <w:lang w:val="ru-RU"/>
        </w:rPr>
        <w:t xml:space="preserve"> для </w:t>
      </w:r>
      <w:proofErr w:type="spellStart"/>
      <w:proofErr w:type="gramStart"/>
      <w:r>
        <w:rPr>
          <w:lang w:val="ru-RU"/>
        </w:rPr>
        <w:t>пров</w:t>
      </w:r>
      <w:proofErr w:type="gramEnd"/>
      <w:r>
        <w:rPr>
          <w:lang w:val="ru-RU"/>
        </w:rPr>
        <w:t>ідників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спрощує</w:t>
      </w:r>
      <w:proofErr w:type="spellEnd"/>
      <w:r>
        <w:rPr>
          <w:lang w:val="ru-RU"/>
        </w:rPr>
        <w:t xml:space="preserve"> подальше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друкованої</w:t>
      </w:r>
      <w:proofErr w:type="spellEnd"/>
      <w:r>
        <w:rPr>
          <w:lang w:val="ru-RU"/>
        </w:rPr>
        <w:t xml:space="preserve"> плати.</w:t>
      </w:r>
    </w:p>
    <w:p w:rsidR="003B4FA1" w:rsidRPr="00A02E0E" w:rsidRDefault="003B4FA1" w:rsidP="003B4FA1">
      <w:r>
        <w:t xml:space="preserve">Також була досліджена можливість </w:t>
      </w:r>
      <w:proofErr w:type="spellStart"/>
      <w:r>
        <w:rPr>
          <w:lang w:val="en-US"/>
        </w:rPr>
        <w:t>Altium</w:t>
      </w:r>
      <w:proofErr w:type="spellEnd"/>
      <w:r w:rsidRPr="003B4FA1">
        <w:rPr>
          <w:lang w:val="ru-RU"/>
        </w:rPr>
        <w:t xml:space="preserve"> </w:t>
      </w:r>
      <w:r>
        <w:rPr>
          <w:lang w:val="en-US"/>
        </w:rPr>
        <w:t>Designer</w:t>
      </w:r>
      <w:r w:rsidRPr="003B4FA1">
        <w:rPr>
          <w:lang w:val="ru-RU"/>
        </w:rPr>
        <w:t xml:space="preserve"> </w:t>
      </w:r>
      <w:r>
        <w:t xml:space="preserve">імпортувати готові бібліотеки створені у інших САПР, таких як </w:t>
      </w:r>
      <w:r>
        <w:rPr>
          <w:lang w:val="en-US"/>
        </w:rPr>
        <w:t>P</w:t>
      </w:r>
      <w:r w:rsidRPr="003B4FA1">
        <w:rPr>
          <w:lang w:val="ru-RU"/>
        </w:rPr>
        <w:t>-</w:t>
      </w:r>
      <w:r>
        <w:rPr>
          <w:lang w:val="en-US"/>
        </w:rPr>
        <w:t>CAD</w:t>
      </w:r>
      <w:r w:rsidR="00A02E0E">
        <w:rPr>
          <w:lang w:val="ru-RU"/>
        </w:rPr>
        <w:t xml:space="preserve">, з </w:t>
      </w:r>
      <w:proofErr w:type="spellStart"/>
      <w:r w:rsidR="00A02E0E">
        <w:rPr>
          <w:lang w:val="ru-RU"/>
        </w:rPr>
        <w:t>мінімальними</w:t>
      </w:r>
      <w:proofErr w:type="spellEnd"/>
      <w:r w:rsidR="00A02E0E">
        <w:t xml:space="preserve"> </w:t>
      </w:r>
      <w:proofErr w:type="spellStart"/>
      <w:r w:rsidR="00A02E0E">
        <w:t>трудозатратами</w:t>
      </w:r>
      <w:proofErr w:type="spellEnd"/>
      <w:r w:rsidR="00A02E0E">
        <w:t>, що значно спрощує розробку електронних пристроїв.</w:t>
      </w:r>
      <w:bookmarkStart w:id="1" w:name="_GoBack"/>
      <w:bookmarkEnd w:id="1"/>
    </w:p>
    <w:p w:rsidR="00916D6D" w:rsidRPr="003B4FA1" w:rsidRDefault="00916D6D" w:rsidP="00916D6D">
      <w:pPr>
        <w:ind w:firstLine="0"/>
      </w:pPr>
    </w:p>
    <w:sectPr w:rsidR="00916D6D" w:rsidRPr="003B4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5A85"/>
    <w:multiLevelType w:val="multilevel"/>
    <w:tmpl w:val="7A00E5A2"/>
    <w:styleLink w:val="a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-32767" w:hanging="320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DF7893"/>
    <w:multiLevelType w:val="multilevel"/>
    <w:tmpl w:val="7A00E5A2"/>
    <w:numStyleLink w:val="a"/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D6D"/>
    <w:rsid w:val="003B4FA1"/>
    <w:rsid w:val="00873B06"/>
    <w:rsid w:val="00916D6D"/>
    <w:rsid w:val="00A02E0E"/>
    <w:rsid w:val="00B04AA8"/>
    <w:rsid w:val="00B6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6D6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916D6D"/>
    <w:pPr>
      <w:keepNext/>
      <w:keepLines/>
      <w:pageBreakBefore/>
      <w:numPr>
        <w:numId w:val="1"/>
      </w:numPr>
      <w:suppressAutoHyphens/>
      <w:spacing w:after="480"/>
      <w:jc w:val="center"/>
      <w:outlineLvl w:val="0"/>
    </w:pPr>
    <w:rPr>
      <w:rFonts w:eastAsiaTheme="majorEastAsia" w:cstheme="majorBidi"/>
      <w:b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16D6D"/>
    <w:pPr>
      <w:keepNext/>
      <w:keepLines/>
      <w:numPr>
        <w:ilvl w:val="1"/>
        <w:numId w:val="1"/>
      </w:numPr>
      <w:suppressAutoHyphens/>
      <w:spacing w:before="520" w:after="5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16D6D"/>
    <w:pPr>
      <w:keepNext/>
      <w:keepLines/>
      <w:numPr>
        <w:ilvl w:val="2"/>
        <w:numId w:val="1"/>
      </w:numPr>
      <w:suppressAutoHyphens/>
      <w:spacing w:before="520" w:after="5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16D6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16D6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20">
    <w:name w:val="Заголовок 2 Знак"/>
    <w:basedOn w:val="a1"/>
    <w:link w:val="2"/>
    <w:uiPriority w:val="9"/>
    <w:semiHidden/>
    <w:rsid w:val="00916D6D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916D6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semiHidden/>
    <w:rsid w:val="00916D6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uk-UA"/>
    </w:rPr>
  </w:style>
  <w:style w:type="numbering" w:customStyle="1" w:styleId="a">
    <w:name w:val="СтильСписок"/>
    <w:uiPriority w:val="99"/>
    <w:rsid w:val="00916D6D"/>
    <w:pPr>
      <w:numPr>
        <w:numId w:val="2"/>
      </w:numPr>
    </w:pPr>
  </w:style>
  <w:style w:type="paragraph" w:styleId="a4">
    <w:name w:val="Balloon Text"/>
    <w:basedOn w:val="a0"/>
    <w:link w:val="a5"/>
    <w:uiPriority w:val="99"/>
    <w:semiHidden/>
    <w:unhideWhenUsed/>
    <w:rsid w:val="00916D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16D6D"/>
    <w:rPr>
      <w:rFonts w:ascii="Tahoma" w:hAnsi="Tahoma" w:cs="Tahoma"/>
      <w:sz w:val="16"/>
      <w:szCs w:val="16"/>
      <w:lang w:val="uk-UA"/>
    </w:rPr>
  </w:style>
  <w:style w:type="paragraph" w:customStyle="1" w:styleId="a6">
    <w:name w:val="Стиль Рисунок"/>
    <w:basedOn w:val="a0"/>
    <w:next w:val="a0"/>
    <w:qFormat/>
    <w:rsid w:val="00916D6D"/>
    <w:pPr>
      <w:ind w:firstLine="0"/>
      <w:jc w:val="center"/>
    </w:pPr>
  </w:style>
  <w:style w:type="paragraph" w:customStyle="1" w:styleId="a7">
    <w:name w:val="Стиль Таблица"/>
    <w:basedOn w:val="a0"/>
    <w:qFormat/>
    <w:rsid w:val="00916D6D"/>
    <w:pPr>
      <w:jc w:val="left"/>
    </w:pPr>
  </w:style>
  <w:style w:type="table" w:styleId="a8">
    <w:name w:val="Table Grid"/>
    <w:basedOn w:val="a2"/>
    <w:uiPriority w:val="39"/>
    <w:rsid w:val="00916D6D"/>
    <w:pPr>
      <w:spacing w:after="0" w:line="240" w:lineRule="auto"/>
    </w:pPr>
    <w:rPr>
      <w:rFonts w:ascii="Times New Roman" w:hAnsi="Times New Roman" w:cs="Times New Roman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6D6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916D6D"/>
    <w:pPr>
      <w:keepNext/>
      <w:keepLines/>
      <w:pageBreakBefore/>
      <w:numPr>
        <w:numId w:val="1"/>
      </w:numPr>
      <w:suppressAutoHyphens/>
      <w:spacing w:after="480"/>
      <w:jc w:val="center"/>
      <w:outlineLvl w:val="0"/>
    </w:pPr>
    <w:rPr>
      <w:rFonts w:eastAsiaTheme="majorEastAsia" w:cstheme="majorBidi"/>
      <w:b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16D6D"/>
    <w:pPr>
      <w:keepNext/>
      <w:keepLines/>
      <w:numPr>
        <w:ilvl w:val="1"/>
        <w:numId w:val="1"/>
      </w:numPr>
      <w:suppressAutoHyphens/>
      <w:spacing w:before="520" w:after="5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16D6D"/>
    <w:pPr>
      <w:keepNext/>
      <w:keepLines/>
      <w:numPr>
        <w:ilvl w:val="2"/>
        <w:numId w:val="1"/>
      </w:numPr>
      <w:suppressAutoHyphens/>
      <w:spacing w:before="520" w:after="5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16D6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16D6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20">
    <w:name w:val="Заголовок 2 Знак"/>
    <w:basedOn w:val="a1"/>
    <w:link w:val="2"/>
    <w:uiPriority w:val="9"/>
    <w:semiHidden/>
    <w:rsid w:val="00916D6D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916D6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semiHidden/>
    <w:rsid w:val="00916D6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uk-UA"/>
    </w:rPr>
  </w:style>
  <w:style w:type="numbering" w:customStyle="1" w:styleId="a">
    <w:name w:val="СтильСписок"/>
    <w:uiPriority w:val="99"/>
    <w:rsid w:val="00916D6D"/>
    <w:pPr>
      <w:numPr>
        <w:numId w:val="2"/>
      </w:numPr>
    </w:pPr>
  </w:style>
  <w:style w:type="paragraph" w:styleId="a4">
    <w:name w:val="Balloon Text"/>
    <w:basedOn w:val="a0"/>
    <w:link w:val="a5"/>
    <w:uiPriority w:val="99"/>
    <w:semiHidden/>
    <w:unhideWhenUsed/>
    <w:rsid w:val="00916D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916D6D"/>
    <w:rPr>
      <w:rFonts w:ascii="Tahoma" w:hAnsi="Tahoma" w:cs="Tahoma"/>
      <w:sz w:val="16"/>
      <w:szCs w:val="16"/>
      <w:lang w:val="uk-UA"/>
    </w:rPr>
  </w:style>
  <w:style w:type="paragraph" w:customStyle="1" w:styleId="a6">
    <w:name w:val="Стиль Рисунок"/>
    <w:basedOn w:val="a0"/>
    <w:next w:val="a0"/>
    <w:qFormat/>
    <w:rsid w:val="00916D6D"/>
    <w:pPr>
      <w:ind w:firstLine="0"/>
      <w:jc w:val="center"/>
    </w:pPr>
  </w:style>
  <w:style w:type="paragraph" w:customStyle="1" w:styleId="a7">
    <w:name w:val="Стиль Таблица"/>
    <w:basedOn w:val="a0"/>
    <w:qFormat/>
    <w:rsid w:val="00916D6D"/>
    <w:pPr>
      <w:jc w:val="left"/>
    </w:pPr>
  </w:style>
  <w:style w:type="table" w:styleId="a8">
    <w:name w:val="Table Grid"/>
    <w:basedOn w:val="a2"/>
    <w:uiPriority w:val="39"/>
    <w:rsid w:val="00916D6D"/>
    <w:pPr>
      <w:spacing w:after="0" w:line="240" w:lineRule="auto"/>
    </w:pPr>
    <w:rPr>
      <w:rFonts w:ascii="Times New Roman" w:hAnsi="Times New Roman" w:cs="Times New Roman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dcterms:created xsi:type="dcterms:W3CDTF">2016-03-25T06:22:00Z</dcterms:created>
  <dcterms:modified xsi:type="dcterms:W3CDTF">2016-03-25T06:56:00Z</dcterms:modified>
</cp:coreProperties>
</file>