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3873F" w14:textId="77777777" w:rsidR="00802F9F" w:rsidRDefault="00000000">
      <w:pPr>
        <w:spacing w:after="480"/>
        <w:jc w:val="right"/>
        <w:rPr>
          <w:rFonts w:ascii="宋体" w:eastAsia="宋体" w:hAnsi="宋体" w:hint="eastAsia"/>
          <w:sz w:val="28"/>
          <w:lang w:eastAsia="zh-CN"/>
        </w:rPr>
      </w:pPr>
      <w:r>
        <w:rPr>
          <w:rFonts w:ascii="宋体" w:eastAsia="宋体" w:hAnsi="宋体"/>
          <w:sz w:val="20"/>
          <w:lang w:eastAsia="zh-CN"/>
        </w:rPr>
        <w:t>编号：</w:t>
      </w:r>
      <w:r>
        <w:rPr>
          <w:rFonts w:ascii="宋体" w:eastAsia="宋体" w:hAnsi="宋体" w:hint="eastAsia"/>
          <w:sz w:val="28"/>
          <w:lang w:eastAsia="zh-CN"/>
        </w:rPr>
        <w:t>2025RD3</w:t>
      </w:r>
    </w:p>
    <w:p w14:paraId="65485786" w14:textId="77777777" w:rsidR="00802F9F" w:rsidRDefault="00802F9F">
      <w:pPr>
        <w:jc w:val="right"/>
        <w:rPr>
          <w:lang w:eastAsia="zh-CN"/>
        </w:rPr>
      </w:pPr>
    </w:p>
    <w:p w14:paraId="23528F24" w14:textId="77777777" w:rsidR="00802F9F" w:rsidRDefault="00000000">
      <w:pPr>
        <w:spacing w:after="240"/>
        <w:jc w:val="center"/>
        <w:rPr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北京乐文石油化工研究院</w:t>
      </w:r>
    </w:p>
    <w:p w14:paraId="314A1B4A" w14:textId="77777777" w:rsidR="00802F9F" w:rsidRDefault="00000000">
      <w:pPr>
        <w:spacing w:after="480"/>
        <w:jc w:val="center"/>
        <w:rPr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t>研发项目立项报告书</w:t>
      </w:r>
    </w:p>
    <w:p w14:paraId="0305BD1A" w14:textId="77777777" w:rsidR="00802F9F" w:rsidRDefault="00802F9F">
      <w:pPr>
        <w:spacing w:after="120"/>
        <w:jc w:val="center"/>
        <w:rPr>
          <w:rFonts w:ascii="宋体" w:eastAsia="宋体" w:hAnsi="宋体" w:hint="eastAsia"/>
          <w:b/>
          <w:sz w:val="28"/>
          <w:lang w:eastAsia="zh-CN"/>
        </w:rPr>
      </w:pPr>
    </w:p>
    <w:p w14:paraId="0E345269" w14:textId="77777777" w:rsidR="00802F9F" w:rsidRDefault="00802F9F">
      <w:pPr>
        <w:spacing w:after="120"/>
        <w:jc w:val="center"/>
        <w:rPr>
          <w:rFonts w:ascii="宋体" w:eastAsia="宋体" w:hAnsi="宋体" w:hint="eastAsia"/>
          <w:b/>
          <w:sz w:val="28"/>
          <w:lang w:eastAsia="zh-CN"/>
        </w:rPr>
      </w:pPr>
    </w:p>
    <w:p w14:paraId="084A2FF6" w14:textId="77777777" w:rsidR="00802F9F" w:rsidRDefault="00802F9F">
      <w:pPr>
        <w:spacing w:after="120"/>
        <w:jc w:val="center"/>
        <w:rPr>
          <w:rFonts w:ascii="宋体" w:eastAsia="宋体" w:hAnsi="宋体" w:hint="eastAsia"/>
          <w:b/>
          <w:sz w:val="28"/>
          <w:lang w:eastAsia="zh-CN"/>
        </w:rPr>
      </w:pPr>
    </w:p>
    <w:p w14:paraId="211EA21F" w14:textId="77777777" w:rsidR="00802F9F" w:rsidRDefault="00802F9F">
      <w:pPr>
        <w:spacing w:after="120"/>
        <w:jc w:val="center"/>
        <w:rPr>
          <w:rFonts w:ascii="宋体" w:eastAsia="宋体" w:hAnsi="宋体" w:hint="eastAsia"/>
          <w:b/>
          <w:sz w:val="28"/>
          <w:lang w:eastAsia="zh-CN"/>
        </w:rPr>
      </w:pPr>
    </w:p>
    <w:p w14:paraId="2F3E4A1E" w14:textId="77777777" w:rsidR="00802F9F" w:rsidRDefault="00802F9F">
      <w:pPr>
        <w:spacing w:after="120"/>
        <w:jc w:val="center"/>
        <w:rPr>
          <w:rFonts w:ascii="宋体" w:eastAsia="宋体" w:hAnsi="宋体" w:hint="eastAsia"/>
          <w:b/>
          <w:sz w:val="28"/>
          <w:lang w:eastAsia="zh-CN"/>
        </w:rPr>
      </w:pPr>
    </w:p>
    <w:p w14:paraId="03AE25FD" w14:textId="77777777" w:rsidR="00802F9F" w:rsidRDefault="00802F9F">
      <w:pPr>
        <w:spacing w:after="120"/>
        <w:jc w:val="center"/>
        <w:rPr>
          <w:rFonts w:ascii="宋体" w:eastAsia="宋体" w:hAnsi="宋体" w:hint="eastAsia"/>
          <w:b/>
          <w:sz w:val="28"/>
          <w:lang w:eastAsia="zh-CN"/>
        </w:rPr>
      </w:pPr>
    </w:p>
    <w:p w14:paraId="4AF3FA28" w14:textId="77777777" w:rsidR="00802F9F" w:rsidRDefault="00802F9F">
      <w:pPr>
        <w:spacing w:after="120"/>
        <w:jc w:val="center"/>
        <w:rPr>
          <w:rFonts w:ascii="宋体" w:eastAsia="宋体" w:hAnsi="宋体" w:hint="eastAsia"/>
          <w:b/>
          <w:sz w:val="28"/>
          <w:lang w:eastAsia="zh-CN"/>
        </w:rPr>
      </w:pPr>
    </w:p>
    <w:p w14:paraId="0CD0A08F" w14:textId="77777777" w:rsidR="00802F9F" w:rsidRDefault="00802F9F">
      <w:pPr>
        <w:spacing w:after="120"/>
        <w:jc w:val="center"/>
        <w:rPr>
          <w:rFonts w:ascii="宋体" w:eastAsia="宋体" w:hAnsi="宋体" w:hint="eastAsia"/>
          <w:b/>
          <w:sz w:val="28"/>
          <w:lang w:eastAsia="zh-CN"/>
        </w:rPr>
      </w:pPr>
    </w:p>
    <w:p w14:paraId="3AAC4120" w14:textId="77777777" w:rsidR="00802F9F" w:rsidRPr="00694E86" w:rsidRDefault="00802F9F">
      <w:pPr>
        <w:spacing w:after="120"/>
        <w:jc w:val="center"/>
        <w:rPr>
          <w:rFonts w:ascii="宋体" w:eastAsia="宋体" w:hAnsi="宋体" w:hint="eastAsia"/>
          <w:b/>
          <w:sz w:val="28"/>
          <w:lang w:eastAsia="zh-CN"/>
        </w:rPr>
      </w:pPr>
    </w:p>
    <w:p w14:paraId="7D4B44C9" w14:textId="77777777" w:rsidR="00802F9F" w:rsidRDefault="00000000">
      <w:pPr>
        <w:spacing w:after="120"/>
        <w:ind w:firstLineChars="157" w:firstLine="441"/>
        <w:jc w:val="both"/>
        <w:rPr>
          <w:rFonts w:ascii="宋体" w:eastAsia="宋体" w:hAnsi="宋体" w:hint="eastAsia"/>
          <w:b/>
          <w:sz w:val="28"/>
          <w:lang w:eastAsia="zh-CN"/>
        </w:rPr>
      </w:pPr>
      <w:r>
        <w:rPr>
          <w:rFonts w:ascii="宋体" w:eastAsia="宋体" w:hAnsi="宋体"/>
          <w:b/>
          <w:sz w:val="28"/>
          <w:lang w:eastAsia="zh-CN"/>
        </w:rPr>
        <w:t>项目名称：</w:t>
      </w:r>
      <w:r>
        <w:rPr>
          <w:rFonts w:ascii="宋体" w:eastAsia="宋体" w:hAnsi="宋体" w:hint="eastAsia"/>
          <w:b/>
          <w:sz w:val="28"/>
          <w:lang w:eastAsia="zh-CN"/>
        </w:rPr>
        <w:t xml:space="preserve"> </w:t>
      </w:r>
      <w:r>
        <w:rPr>
          <w:rFonts w:ascii="宋体" w:eastAsia="宋体" w:hAnsi="宋体"/>
          <w:b/>
          <w:sz w:val="28"/>
          <w:lang w:eastAsia="zh-CN"/>
        </w:rPr>
        <w:t>一种用于处理成分复杂废气的处理设备</w:t>
      </w:r>
    </w:p>
    <w:p w14:paraId="4B9ABCE5" w14:textId="77777777" w:rsidR="00802F9F" w:rsidRDefault="00000000">
      <w:pPr>
        <w:spacing w:after="120"/>
        <w:ind w:firstLineChars="157" w:firstLine="441"/>
        <w:rPr>
          <w:rFonts w:ascii="宋体" w:eastAsia="宋体" w:hAnsi="宋体" w:hint="eastAsia"/>
          <w:b/>
          <w:sz w:val="28"/>
          <w:lang w:eastAsia="zh-CN"/>
        </w:rPr>
      </w:pPr>
      <w:r>
        <w:rPr>
          <w:rFonts w:ascii="宋体" w:eastAsia="宋体" w:hAnsi="宋体"/>
          <w:b/>
          <w:sz w:val="28"/>
          <w:lang w:eastAsia="zh-CN"/>
        </w:rPr>
        <w:t>申请部门：技术</w:t>
      </w:r>
      <w:r>
        <w:rPr>
          <w:rFonts w:ascii="宋体" w:eastAsia="宋体" w:hAnsi="宋体" w:hint="eastAsia"/>
          <w:b/>
          <w:sz w:val="28"/>
          <w:lang w:eastAsia="zh-CN"/>
        </w:rPr>
        <w:t>服务</w:t>
      </w:r>
      <w:r>
        <w:rPr>
          <w:rFonts w:ascii="宋体" w:eastAsia="宋体" w:hAnsi="宋体"/>
          <w:b/>
          <w:sz w:val="28"/>
          <w:lang w:eastAsia="zh-CN"/>
        </w:rPr>
        <w:t>部</w:t>
      </w:r>
    </w:p>
    <w:p w14:paraId="0A4D69FF" w14:textId="77777777" w:rsidR="00802F9F" w:rsidRDefault="00802F9F">
      <w:pPr>
        <w:spacing w:after="480"/>
        <w:jc w:val="center"/>
        <w:rPr>
          <w:rFonts w:ascii="宋体" w:eastAsia="宋体" w:hAnsi="宋体" w:hint="eastAsia"/>
          <w:sz w:val="28"/>
          <w:lang w:eastAsia="zh-CN"/>
        </w:rPr>
      </w:pPr>
    </w:p>
    <w:p w14:paraId="56E81614" w14:textId="77777777" w:rsidR="00802F9F" w:rsidRDefault="00802F9F">
      <w:pPr>
        <w:spacing w:after="480"/>
        <w:jc w:val="center"/>
        <w:rPr>
          <w:rFonts w:ascii="宋体" w:eastAsia="宋体" w:hAnsi="宋体" w:hint="eastAsia"/>
          <w:sz w:val="28"/>
          <w:lang w:eastAsia="zh-CN"/>
        </w:rPr>
      </w:pPr>
    </w:p>
    <w:p w14:paraId="20A3F12F" w14:textId="77777777" w:rsidR="00802F9F" w:rsidRDefault="00802F9F">
      <w:pPr>
        <w:spacing w:after="480"/>
        <w:jc w:val="center"/>
        <w:rPr>
          <w:rFonts w:ascii="宋体" w:eastAsia="宋体" w:hAnsi="宋体" w:hint="eastAsia"/>
          <w:sz w:val="28"/>
          <w:lang w:eastAsia="zh-CN"/>
        </w:rPr>
      </w:pPr>
    </w:p>
    <w:p w14:paraId="4C684B79" w14:textId="77777777" w:rsidR="00802F9F" w:rsidRDefault="00000000">
      <w:pPr>
        <w:spacing w:after="480"/>
        <w:jc w:val="center"/>
        <w:rPr>
          <w:rFonts w:ascii="宋体" w:eastAsia="宋体" w:hAnsi="宋体" w:hint="eastAsia"/>
          <w:sz w:val="28"/>
          <w:lang w:eastAsia="zh-CN"/>
        </w:rPr>
        <w:sectPr w:rsidR="00802F9F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rPr>
          <w:rFonts w:ascii="宋体" w:eastAsia="宋体" w:hAnsi="宋体"/>
          <w:sz w:val="28"/>
          <w:lang w:eastAsia="zh-CN"/>
        </w:rPr>
        <w:t>2025年</w:t>
      </w:r>
      <w:r>
        <w:rPr>
          <w:rFonts w:ascii="宋体" w:eastAsia="宋体" w:hAnsi="宋体" w:hint="eastAsia"/>
          <w:sz w:val="28"/>
          <w:lang w:eastAsia="zh-CN"/>
        </w:rPr>
        <w:t>4</w:t>
      </w:r>
      <w:r>
        <w:rPr>
          <w:rFonts w:ascii="宋体" w:eastAsia="宋体" w:hAnsi="宋体"/>
          <w:sz w:val="28"/>
          <w:lang w:eastAsia="zh-CN"/>
        </w:rPr>
        <w:t>月</w:t>
      </w:r>
      <w:r>
        <w:rPr>
          <w:rFonts w:ascii="宋体" w:eastAsia="宋体" w:hAnsi="宋体" w:hint="eastAsia"/>
          <w:sz w:val="28"/>
          <w:lang w:eastAsia="zh-CN"/>
        </w:rPr>
        <w:t>7</w:t>
      </w:r>
      <w:r>
        <w:rPr>
          <w:rFonts w:ascii="宋体" w:eastAsia="宋体" w:hAnsi="宋体"/>
          <w:sz w:val="28"/>
          <w:lang w:eastAsia="zh-CN"/>
        </w:rPr>
        <w:t>日</w:t>
      </w:r>
    </w:p>
    <w:p w14:paraId="58245206" w14:textId="77777777" w:rsidR="00802F9F" w:rsidRDefault="00000000">
      <w:proofErr w:type="spellStart"/>
      <w:r>
        <w:rPr>
          <w:rFonts w:ascii="黑体" w:eastAsia="黑体" w:hAnsi="黑体"/>
          <w:b/>
          <w:sz w:val="28"/>
        </w:rPr>
        <w:lastRenderedPageBreak/>
        <w:t>一、基本信息</w:t>
      </w:r>
      <w:proofErr w:type="spellEnd"/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314"/>
        <w:gridCol w:w="4316"/>
      </w:tblGrid>
      <w:tr w:rsidR="00802F9F" w14:paraId="615EE071" w14:textId="77777777">
        <w:trPr>
          <w:jc w:val="center"/>
        </w:trPr>
        <w:tc>
          <w:tcPr>
            <w:tcW w:w="4314" w:type="dxa"/>
          </w:tcPr>
          <w:p w14:paraId="046B8DB2" w14:textId="77777777" w:rsidR="00802F9F" w:rsidRDefault="00000000">
            <w:pPr>
              <w:spacing w:after="0" w:line="240" w:lineRule="auto"/>
            </w:pPr>
            <w:proofErr w:type="spellStart"/>
            <w:r>
              <w:rPr>
                <w:rFonts w:ascii="宋体" w:eastAsia="宋体" w:hAnsi="宋体"/>
                <w:sz w:val="24"/>
              </w:rPr>
              <w:t>项目名称</w:t>
            </w:r>
            <w:proofErr w:type="spellEnd"/>
          </w:p>
        </w:tc>
        <w:tc>
          <w:tcPr>
            <w:tcW w:w="4316" w:type="dxa"/>
          </w:tcPr>
          <w:p w14:paraId="2D278D27" w14:textId="77777777" w:rsidR="00802F9F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4"/>
                <w:lang w:eastAsia="zh-CN"/>
              </w:rPr>
              <w:t>一种用于处理成分复杂废气的处理设备</w:t>
            </w:r>
          </w:p>
        </w:tc>
      </w:tr>
      <w:tr w:rsidR="00802F9F" w14:paraId="5E3F360C" w14:textId="77777777">
        <w:trPr>
          <w:jc w:val="center"/>
        </w:trPr>
        <w:tc>
          <w:tcPr>
            <w:tcW w:w="4314" w:type="dxa"/>
          </w:tcPr>
          <w:p w14:paraId="0FD52FA3" w14:textId="77777777" w:rsidR="00802F9F" w:rsidRDefault="00000000">
            <w:pPr>
              <w:spacing w:after="0" w:line="240" w:lineRule="auto"/>
            </w:pPr>
            <w:proofErr w:type="spellStart"/>
            <w:r>
              <w:rPr>
                <w:rFonts w:ascii="宋体" w:eastAsia="宋体" w:hAnsi="宋体"/>
                <w:sz w:val="24"/>
              </w:rPr>
              <w:t>项目预算</w:t>
            </w:r>
            <w:proofErr w:type="spellEnd"/>
          </w:p>
        </w:tc>
        <w:tc>
          <w:tcPr>
            <w:tcW w:w="4316" w:type="dxa"/>
          </w:tcPr>
          <w:p w14:paraId="009138DD" w14:textId="77777777" w:rsidR="00802F9F" w:rsidRDefault="00000000">
            <w:pPr>
              <w:spacing w:after="0" w:line="240" w:lineRule="auto"/>
            </w:pPr>
            <w:r>
              <w:rPr>
                <w:rFonts w:ascii="宋体" w:eastAsia="宋体" w:hAnsi="宋体" w:hint="eastAsia"/>
                <w:sz w:val="24"/>
                <w:lang w:eastAsia="zh-CN"/>
              </w:rPr>
              <w:t>200</w:t>
            </w:r>
            <w:r>
              <w:rPr>
                <w:rFonts w:ascii="宋体" w:eastAsia="宋体" w:hAnsi="宋体"/>
                <w:sz w:val="24"/>
              </w:rPr>
              <w:t>万</w:t>
            </w:r>
          </w:p>
        </w:tc>
      </w:tr>
      <w:tr w:rsidR="00802F9F" w14:paraId="345D91E0" w14:textId="77777777">
        <w:trPr>
          <w:jc w:val="center"/>
        </w:trPr>
        <w:tc>
          <w:tcPr>
            <w:tcW w:w="4314" w:type="dxa"/>
          </w:tcPr>
          <w:p w14:paraId="3A095A4E" w14:textId="77777777" w:rsidR="00802F9F" w:rsidRDefault="00000000">
            <w:pPr>
              <w:spacing w:after="0" w:line="240" w:lineRule="auto"/>
            </w:pPr>
            <w:proofErr w:type="spellStart"/>
            <w:r>
              <w:rPr>
                <w:rFonts w:ascii="宋体" w:eastAsia="宋体" w:hAnsi="宋体"/>
                <w:sz w:val="24"/>
              </w:rPr>
              <w:t>起止时间</w:t>
            </w:r>
            <w:proofErr w:type="spellEnd"/>
          </w:p>
        </w:tc>
        <w:tc>
          <w:tcPr>
            <w:tcW w:w="4316" w:type="dxa"/>
          </w:tcPr>
          <w:p w14:paraId="13DA2F84" w14:textId="77777777" w:rsidR="00802F9F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宋体" w:eastAsia="宋体" w:hAnsi="宋体"/>
                <w:sz w:val="24"/>
              </w:rPr>
              <w:t>2025.</w:t>
            </w:r>
            <w:r>
              <w:rPr>
                <w:rFonts w:ascii="宋体" w:eastAsia="宋体" w:hAnsi="宋体" w:hint="eastAsia"/>
                <w:sz w:val="24"/>
                <w:lang w:eastAsia="zh-CN"/>
              </w:rPr>
              <w:t>4</w:t>
            </w:r>
            <w:r>
              <w:rPr>
                <w:rFonts w:ascii="宋体" w:eastAsia="宋体" w:hAnsi="宋体"/>
                <w:sz w:val="24"/>
              </w:rPr>
              <w:t>.</w:t>
            </w:r>
            <w:r>
              <w:rPr>
                <w:rFonts w:ascii="宋体" w:eastAsia="宋体" w:hAnsi="宋体" w:hint="eastAsia"/>
                <w:sz w:val="24"/>
                <w:lang w:eastAsia="zh-CN"/>
              </w:rPr>
              <w:t>7</w:t>
            </w:r>
            <w:r>
              <w:rPr>
                <w:rFonts w:ascii="宋体" w:eastAsia="宋体" w:hAnsi="宋体"/>
                <w:sz w:val="24"/>
              </w:rPr>
              <w:t>～202</w:t>
            </w:r>
            <w:r>
              <w:rPr>
                <w:rFonts w:ascii="宋体" w:eastAsia="宋体" w:hAnsi="宋体" w:hint="eastAsia"/>
                <w:sz w:val="24"/>
                <w:lang w:eastAsia="zh-CN"/>
              </w:rPr>
              <w:t>5</w:t>
            </w:r>
            <w:r>
              <w:rPr>
                <w:rFonts w:ascii="宋体" w:eastAsia="宋体" w:hAnsi="宋体"/>
                <w:sz w:val="24"/>
              </w:rPr>
              <w:t>.</w:t>
            </w:r>
            <w:r>
              <w:rPr>
                <w:rFonts w:ascii="宋体" w:eastAsia="宋体" w:hAnsi="宋体" w:hint="eastAsia"/>
                <w:sz w:val="24"/>
                <w:lang w:eastAsia="zh-CN"/>
              </w:rPr>
              <w:t>8</w:t>
            </w:r>
            <w:r>
              <w:rPr>
                <w:rFonts w:ascii="宋体" w:eastAsia="宋体" w:hAnsi="宋体"/>
                <w:sz w:val="24"/>
              </w:rPr>
              <w:t>.</w:t>
            </w:r>
            <w:r>
              <w:rPr>
                <w:rFonts w:ascii="宋体" w:eastAsia="宋体" w:hAnsi="宋体" w:hint="eastAsia"/>
                <w:sz w:val="24"/>
                <w:lang w:eastAsia="zh-CN"/>
              </w:rPr>
              <w:t>6</w:t>
            </w:r>
          </w:p>
        </w:tc>
      </w:tr>
      <w:tr w:rsidR="00802F9F" w14:paraId="17A75D14" w14:textId="77777777">
        <w:trPr>
          <w:jc w:val="center"/>
        </w:trPr>
        <w:tc>
          <w:tcPr>
            <w:tcW w:w="4314" w:type="dxa"/>
          </w:tcPr>
          <w:p w14:paraId="04B21DB0" w14:textId="77777777" w:rsidR="00802F9F" w:rsidRDefault="00000000">
            <w:pPr>
              <w:spacing w:after="0" w:line="240" w:lineRule="auto"/>
            </w:pPr>
            <w:proofErr w:type="spellStart"/>
            <w:r>
              <w:rPr>
                <w:rFonts w:ascii="宋体" w:eastAsia="宋体" w:hAnsi="宋体"/>
                <w:sz w:val="24"/>
              </w:rPr>
              <w:t>项目负责人</w:t>
            </w:r>
            <w:proofErr w:type="spellEnd"/>
          </w:p>
        </w:tc>
        <w:tc>
          <w:tcPr>
            <w:tcW w:w="4316" w:type="dxa"/>
          </w:tcPr>
          <w:p w14:paraId="40299E36" w14:textId="77777777" w:rsidR="00802F9F" w:rsidRDefault="00000000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rFonts w:ascii="宋体" w:eastAsia="宋体" w:hAnsi="宋体" w:hint="eastAsia"/>
                <w:sz w:val="24"/>
                <w:lang w:eastAsia="zh-CN"/>
              </w:rPr>
              <w:t>李志国</w:t>
            </w:r>
          </w:p>
        </w:tc>
      </w:tr>
    </w:tbl>
    <w:p w14:paraId="0AAA8B7B" w14:textId="77777777" w:rsidR="00802F9F" w:rsidRDefault="00802F9F"/>
    <w:p w14:paraId="4BB59E89" w14:textId="77777777" w:rsidR="00802F9F" w:rsidRDefault="00000000">
      <w:pPr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二、项目立项目的及组织实施方式</w:t>
      </w:r>
    </w:p>
    <w:p w14:paraId="118FD819" w14:textId="77777777" w:rsidR="00802F9F" w:rsidRDefault="00000000">
      <w:pPr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项目立项目的</w:t>
      </w:r>
    </w:p>
    <w:p w14:paraId="5661E0E4" w14:textId="4BA825DA" w:rsidR="00802F9F" w:rsidRDefault="00000000">
      <w:pPr>
        <w:spacing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成分复杂废气处理设备是一类广泛应用于石油化工、精细化工、制药、涂装、印刷等行业的环保设备，用于处理含有多种有机污染物、无机污染物、颗粒物及气溶胶的混合废气。现有废气处理工艺通常采用</w:t>
      </w:r>
      <w:r w:rsidR="008C776A" w:rsidRPr="008C776A">
        <w:rPr>
          <w:rFonts w:ascii="宋体" w:eastAsia="宋体" w:hAnsi="宋体" w:hint="eastAsia"/>
          <w:color w:val="EE0000"/>
          <w:sz w:val="24"/>
          <w:lang w:eastAsia="zh-CN"/>
        </w:rPr>
        <w:t>单通道+</w:t>
      </w:r>
      <w:r w:rsidR="00291544">
        <w:rPr>
          <w:rFonts w:ascii="宋体" w:eastAsia="宋体" w:hAnsi="宋体" w:hint="eastAsia"/>
          <w:color w:val="EE0000"/>
          <w:sz w:val="24"/>
          <w:lang w:eastAsia="zh-CN"/>
        </w:rPr>
        <w:t>单级</w:t>
      </w:r>
      <w:r w:rsidR="008C776A" w:rsidRPr="008C776A">
        <w:rPr>
          <w:rFonts w:ascii="宋体" w:eastAsia="宋体" w:hAnsi="宋体" w:hint="eastAsia"/>
          <w:color w:val="EE0000"/>
          <w:sz w:val="24"/>
          <w:lang w:eastAsia="zh-CN"/>
        </w:rPr>
        <w:t>冷凝吸附工艺</w:t>
      </w:r>
      <w:r w:rsidR="008C776A">
        <w:rPr>
          <w:rFonts w:ascii="宋体" w:eastAsia="宋体" w:hAnsi="宋体" w:hint="eastAsia"/>
          <w:color w:val="EE0000"/>
          <w:sz w:val="24"/>
          <w:lang w:eastAsia="zh-CN"/>
        </w:rPr>
        <w:t>，此工艺通常会暴露出许</w:t>
      </w:r>
      <w:r w:rsidR="008C776A" w:rsidRPr="008A5B28">
        <w:rPr>
          <w:rFonts w:ascii="宋体" w:eastAsia="宋体" w:hAnsi="宋体" w:hint="eastAsia"/>
          <w:color w:val="EE0000"/>
          <w:sz w:val="24"/>
          <w:lang w:eastAsia="zh-CN"/>
        </w:rPr>
        <w:t>多短板：单通道的工艺无法保证治理过程中的连续性，例如在更换吸附剂或吸附剂真空再生过程中，治理的尾气无法达标。此外，</w:t>
      </w:r>
      <w:r w:rsidR="00291544">
        <w:rPr>
          <w:rFonts w:ascii="宋体" w:eastAsia="宋体" w:hAnsi="宋体" w:hint="eastAsia"/>
          <w:color w:val="EE0000"/>
          <w:sz w:val="24"/>
          <w:lang w:eastAsia="zh-CN"/>
        </w:rPr>
        <w:t>单</w:t>
      </w:r>
      <w:r w:rsidR="008C776A" w:rsidRPr="008A5B28">
        <w:rPr>
          <w:rFonts w:ascii="宋体" w:eastAsia="宋体" w:hAnsi="宋体" w:hint="eastAsia"/>
          <w:color w:val="EE0000"/>
          <w:sz w:val="24"/>
          <w:lang w:eastAsia="zh-CN"/>
        </w:rPr>
        <w:t>级冷凝吸附</w:t>
      </w:r>
      <w:r w:rsidR="008C776A">
        <w:rPr>
          <w:rFonts w:ascii="宋体" w:eastAsia="宋体" w:hAnsi="宋体" w:hint="eastAsia"/>
          <w:color w:val="EE0000"/>
          <w:sz w:val="24"/>
          <w:lang w:eastAsia="zh-CN"/>
        </w:rPr>
        <w:t>工艺的冷凝温度约为-30℃～-35℃，在这个温度下只能对苯、甲苯、二甲苯等苯的同系物进行冷凝，而对烷烃、醇、酮以及汽柴油等油气冷凝效果很小。</w:t>
      </w:r>
      <w:r>
        <w:rPr>
          <w:rFonts w:ascii="宋体" w:eastAsia="宋体" w:hAnsi="宋体"/>
          <w:sz w:val="24"/>
          <w:lang w:eastAsia="zh-CN"/>
        </w:rPr>
        <w:t>面对成分复杂、浓度波动大、含有多种污染物的废气时，往往存在处理效率不稳定、二次污染风险高、设备运行成本高、维护难度大等问题。</w:t>
      </w:r>
    </w:p>
    <w:p w14:paraId="03FD724F" w14:textId="3030E40F" w:rsidR="00802F9F" w:rsidRPr="00250619" w:rsidRDefault="00000000" w:rsidP="00291544">
      <w:pPr>
        <w:snapToGrid w:val="0"/>
        <w:spacing w:line="360" w:lineRule="auto"/>
        <w:ind w:firstLineChars="200" w:firstLine="480"/>
        <w:rPr>
          <w:rFonts w:ascii="宋体" w:eastAsia="宋体" w:hAnsi="宋体" w:hint="eastAsia"/>
          <w:color w:val="EE0000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本项目</w:t>
      </w:r>
      <w:r w:rsidRPr="008C776A">
        <w:rPr>
          <w:rFonts w:ascii="宋体" w:eastAsia="宋体" w:hAnsi="宋体"/>
          <w:sz w:val="24"/>
          <w:lang w:eastAsia="zh-CN"/>
        </w:rPr>
        <w:t>拟围绕</w:t>
      </w:r>
      <w:proofErr w:type="gramStart"/>
      <w:r w:rsidRPr="008C776A">
        <w:rPr>
          <w:rFonts w:ascii="宋体" w:eastAsia="宋体" w:hAnsi="宋体"/>
          <w:sz w:val="24"/>
          <w:lang w:eastAsia="zh-CN"/>
        </w:rPr>
        <w:t>"一种</w:t>
      </w:r>
      <w:proofErr w:type="gramEnd"/>
      <w:r w:rsidRPr="008C776A">
        <w:rPr>
          <w:rFonts w:ascii="宋体" w:eastAsia="宋体" w:hAnsi="宋体"/>
          <w:sz w:val="24"/>
          <w:lang w:eastAsia="zh-CN"/>
        </w:rPr>
        <w:t>用</w:t>
      </w:r>
      <w:r>
        <w:rPr>
          <w:rFonts w:ascii="宋体" w:eastAsia="宋体" w:hAnsi="宋体"/>
          <w:sz w:val="24"/>
          <w:lang w:eastAsia="zh-CN"/>
        </w:rPr>
        <w:t>于处理成分复杂废气的处理</w:t>
      </w:r>
      <w:proofErr w:type="gramStart"/>
      <w:r>
        <w:rPr>
          <w:rFonts w:ascii="宋体" w:eastAsia="宋体" w:hAnsi="宋体"/>
          <w:sz w:val="24"/>
          <w:lang w:eastAsia="zh-CN"/>
        </w:rPr>
        <w:t>设备"</w:t>
      </w:r>
      <w:proofErr w:type="gramEnd"/>
      <w:r>
        <w:rPr>
          <w:rFonts w:ascii="宋体" w:eastAsia="宋体" w:hAnsi="宋体"/>
          <w:sz w:val="24"/>
          <w:lang w:eastAsia="zh-CN"/>
        </w:rPr>
        <w:t>开展研发，基于</w:t>
      </w:r>
      <w:r w:rsidR="008C776A">
        <w:rPr>
          <w:rFonts w:ascii="宋体" w:eastAsia="宋体" w:hAnsi="宋体" w:hint="eastAsia"/>
          <w:color w:val="EE0000"/>
          <w:sz w:val="24"/>
          <w:lang w:eastAsia="zh-CN"/>
        </w:rPr>
        <w:t>建立“</w:t>
      </w:r>
      <w:r w:rsidR="008C776A" w:rsidRPr="008C776A">
        <w:rPr>
          <w:rFonts w:ascii="宋体" w:eastAsia="宋体" w:hAnsi="宋体"/>
          <w:color w:val="EE0000"/>
          <w:sz w:val="24"/>
          <w:lang w:eastAsia="zh-CN"/>
        </w:rPr>
        <w:t>预处理</w:t>
      </w:r>
      <w:bookmarkStart w:id="0" w:name="OLE_LINK45"/>
      <w:bookmarkStart w:id="1" w:name="OLE_LINK44"/>
      <w:r w:rsidR="008C776A" w:rsidRPr="008C776A">
        <w:rPr>
          <w:rFonts w:ascii="宋体" w:eastAsia="宋体" w:hAnsi="宋体"/>
          <w:color w:val="EE0000"/>
          <w:sz w:val="24"/>
          <w:lang w:eastAsia="zh-CN"/>
        </w:rPr>
        <w:t>单元</w:t>
      </w:r>
      <w:bookmarkEnd w:id="0"/>
      <w:bookmarkEnd w:id="1"/>
      <w:r w:rsidR="008C776A" w:rsidRPr="008C776A">
        <w:rPr>
          <w:rFonts w:ascii="宋体" w:eastAsia="宋体" w:hAnsi="宋体"/>
          <w:color w:val="EE0000"/>
          <w:sz w:val="24"/>
          <w:lang w:eastAsia="zh-CN"/>
        </w:rPr>
        <w:t>→药剂吸附吸收单元→三级冷凝单元</w:t>
      </w:r>
      <w:r w:rsidR="00291544" w:rsidRPr="009F2968">
        <w:rPr>
          <w:rFonts w:ascii="宋体" w:eastAsia="宋体" w:hAnsi="宋体"/>
          <w:color w:val="EE0000"/>
          <w:sz w:val="24"/>
          <w:lang w:eastAsia="zh-CN"/>
        </w:rPr>
        <w:t>（双通道）</w:t>
      </w:r>
      <w:r w:rsidR="008C776A" w:rsidRPr="008C776A">
        <w:rPr>
          <w:rFonts w:ascii="宋体" w:eastAsia="宋体" w:hAnsi="宋体"/>
          <w:color w:val="EE0000"/>
          <w:sz w:val="24"/>
          <w:lang w:eastAsia="zh-CN"/>
        </w:rPr>
        <w:t>→吸附单元</w:t>
      </w:r>
      <w:r w:rsidR="00291544" w:rsidRPr="009F2968">
        <w:rPr>
          <w:rFonts w:ascii="宋体" w:eastAsia="宋体" w:hAnsi="宋体"/>
          <w:color w:val="EE0000"/>
          <w:sz w:val="24"/>
          <w:lang w:eastAsia="zh-CN"/>
        </w:rPr>
        <w:t>（双通道）</w:t>
      </w:r>
      <w:r w:rsidR="008C776A">
        <w:rPr>
          <w:rFonts w:ascii="宋体" w:eastAsia="宋体" w:hAnsi="宋体" w:hint="eastAsia"/>
          <w:color w:val="EE0000"/>
          <w:sz w:val="24"/>
          <w:lang w:eastAsia="zh-CN"/>
        </w:rPr>
        <w:t>”的处理工艺，</w:t>
      </w:r>
      <w:r w:rsidR="008A5B28">
        <w:rPr>
          <w:rFonts w:ascii="宋体" w:eastAsia="宋体" w:hAnsi="宋体" w:hint="eastAsia"/>
          <w:color w:val="EE0000"/>
          <w:sz w:val="24"/>
          <w:lang w:eastAsia="zh-CN"/>
        </w:rPr>
        <w:t>其中</w:t>
      </w:r>
      <w:r w:rsidR="00250619">
        <w:rPr>
          <w:rFonts w:ascii="宋体" w:eastAsia="宋体" w:hAnsi="宋体" w:hint="eastAsia"/>
          <w:color w:val="EE0000"/>
          <w:sz w:val="24"/>
          <w:lang w:eastAsia="zh-CN"/>
        </w:rPr>
        <w:t>药剂吸收单元可针对处理不同污染物筛选吸收剂种类，</w:t>
      </w:r>
      <w:r w:rsidR="008A5B28" w:rsidRPr="008A5B28">
        <w:rPr>
          <w:rFonts w:ascii="宋体" w:eastAsia="宋体" w:hAnsi="宋体"/>
          <w:color w:val="EE0000"/>
          <w:sz w:val="24"/>
          <w:lang w:eastAsia="zh-CN"/>
        </w:rPr>
        <w:t>三级冷凝和吸附模块采用双通道设计，冷凝温度达到-75℃，一个通道在使用，另一个通道在除霜（冷凝部分）或者再生（吸附部分）</w:t>
      </w:r>
      <w:r w:rsidR="008A5B28">
        <w:rPr>
          <w:rFonts w:ascii="宋体" w:eastAsia="宋体" w:hAnsi="宋体" w:hint="eastAsia"/>
          <w:color w:val="EE0000"/>
          <w:sz w:val="24"/>
          <w:lang w:eastAsia="zh-CN"/>
        </w:rPr>
        <w:t>。这套工艺基本上可以解决现有处理工艺的诸多短板，可将废</w:t>
      </w:r>
      <w:r w:rsidR="008A5B28" w:rsidRPr="008A5B28">
        <w:rPr>
          <w:rFonts w:ascii="宋体" w:eastAsia="宋体" w:hAnsi="宋体"/>
          <w:color w:val="EE0000"/>
          <w:sz w:val="24"/>
          <w:lang w:eastAsia="zh-CN"/>
        </w:rPr>
        <w:t>气中的绝大部分</w:t>
      </w:r>
      <w:r w:rsidR="00E03506">
        <w:rPr>
          <w:rFonts w:ascii="宋体" w:eastAsia="宋体" w:hAnsi="宋体" w:hint="eastAsia"/>
          <w:color w:val="EE0000"/>
          <w:sz w:val="24"/>
          <w:lang w:eastAsia="zh-CN"/>
        </w:rPr>
        <w:t>污染物</w:t>
      </w:r>
      <w:r w:rsidR="008A5B28" w:rsidRPr="008A5B28">
        <w:rPr>
          <w:rFonts w:ascii="宋体" w:eastAsia="宋体" w:hAnsi="宋体"/>
          <w:color w:val="EE0000"/>
          <w:sz w:val="24"/>
          <w:lang w:eastAsia="zh-CN"/>
        </w:rPr>
        <w:t>进行冷凝液化</w:t>
      </w:r>
      <w:r w:rsidR="008A5B28">
        <w:rPr>
          <w:rFonts w:ascii="宋体" w:eastAsia="宋体" w:hAnsi="宋体" w:hint="eastAsia"/>
          <w:color w:val="EE0000"/>
          <w:sz w:val="24"/>
          <w:lang w:eastAsia="zh-CN"/>
        </w:rPr>
        <w:t>，同时双通道的设计可以满足废气处理过程中的连续性</w:t>
      </w:r>
      <w:r w:rsidR="00250619">
        <w:rPr>
          <w:rFonts w:ascii="宋体" w:eastAsia="宋体" w:hAnsi="宋体" w:hint="eastAsia"/>
          <w:color w:val="EE0000"/>
          <w:sz w:val="24"/>
          <w:lang w:eastAsia="zh-CN"/>
        </w:rPr>
        <w:t>，</w:t>
      </w:r>
      <w:r>
        <w:rPr>
          <w:rFonts w:ascii="宋体" w:eastAsia="宋体" w:hAnsi="宋体"/>
          <w:sz w:val="24"/>
          <w:lang w:eastAsia="zh-CN"/>
        </w:rPr>
        <w:t>确保达标排放</w:t>
      </w:r>
      <w:r w:rsidR="00250619">
        <w:rPr>
          <w:rFonts w:ascii="宋体" w:eastAsia="宋体" w:hAnsi="宋体" w:hint="eastAsia"/>
          <w:sz w:val="24"/>
          <w:lang w:eastAsia="zh-CN"/>
        </w:rPr>
        <w:t>。</w:t>
      </w:r>
      <w:r>
        <w:rPr>
          <w:rFonts w:ascii="宋体" w:eastAsia="宋体" w:hAnsi="宋体"/>
          <w:sz w:val="24"/>
          <w:lang w:eastAsia="zh-CN"/>
        </w:rPr>
        <w:t>各单元之间采用智能联控技术实现最优运行状态。</w:t>
      </w:r>
    </w:p>
    <w:p w14:paraId="2D16EE42" w14:textId="0304D278" w:rsidR="00802F9F" w:rsidRDefault="00000000">
      <w:pPr>
        <w:spacing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项目立项的核心目的在于解决传统</w:t>
      </w:r>
      <w:r w:rsidR="00250619" w:rsidRPr="00250619">
        <w:rPr>
          <w:rFonts w:ascii="宋体" w:eastAsia="宋体" w:hAnsi="宋体" w:hint="eastAsia"/>
          <w:color w:val="EE0000"/>
          <w:sz w:val="24"/>
          <w:lang w:eastAsia="zh-CN"/>
        </w:rPr>
        <w:t>单通道</w:t>
      </w:r>
      <w:r w:rsidR="00291544">
        <w:rPr>
          <w:rFonts w:ascii="宋体" w:eastAsia="宋体" w:hAnsi="宋体" w:hint="eastAsia"/>
          <w:color w:val="EE0000"/>
          <w:sz w:val="24"/>
          <w:lang w:eastAsia="zh-CN"/>
        </w:rPr>
        <w:t>单</w:t>
      </w:r>
      <w:r w:rsidR="00250619" w:rsidRPr="00250619">
        <w:rPr>
          <w:rFonts w:ascii="宋体" w:eastAsia="宋体" w:hAnsi="宋体" w:hint="eastAsia"/>
          <w:color w:val="EE0000"/>
          <w:sz w:val="24"/>
          <w:lang w:eastAsia="zh-CN"/>
        </w:rPr>
        <w:t>级冷凝</w:t>
      </w:r>
      <w:r>
        <w:rPr>
          <w:rFonts w:ascii="宋体" w:eastAsia="宋体" w:hAnsi="宋体"/>
          <w:sz w:val="24"/>
          <w:lang w:eastAsia="zh-CN"/>
        </w:rPr>
        <w:t>处理技术在处理成分复杂废气时存在的适应性差、处理效率低、运行成本高、二次污染等问题，开发出一种能</w:t>
      </w:r>
      <w:r>
        <w:rPr>
          <w:rFonts w:ascii="宋体" w:eastAsia="宋体" w:hAnsi="宋体"/>
          <w:sz w:val="24"/>
          <w:lang w:eastAsia="zh-CN"/>
        </w:rPr>
        <w:lastRenderedPageBreak/>
        <w:t>够适应多种污染物共存、浓度波动大、工况条件复杂的集成化废气处理设备，为石油化工等行业的废气治理提供高效、经济、可靠的技术方案。</w:t>
      </w:r>
    </w:p>
    <w:p w14:paraId="63BF1E3C" w14:textId="77777777" w:rsidR="00802F9F" w:rsidRDefault="00000000">
      <w:pPr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组织实施方式</w:t>
      </w:r>
    </w:p>
    <w:p w14:paraId="35F7CFD8" w14:textId="77777777" w:rsidR="00802F9F" w:rsidRDefault="00000000">
      <w:pPr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1、由技术研发部组建研发小组，明确项目负责人和各成员职责。</w:t>
      </w:r>
    </w:p>
    <w:p w14:paraId="7EED6875" w14:textId="77777777" w:rsidR="00802F9F" w:rsidRDefault="00000000">
      <w:pPr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2、到石油化工、精细化工、制药等相关企业调研考察，了解不同行业废气成分特点和处理需求，形成可行性研究报告报至公司主管领导进行审查、审批。</w:t>
      </w:r>
    </w:p>
    <w:p w14:paraId="74CD4C48" w14:textId="77777777" w:rsidR="00802F9F" w:rsidRDefault="00000000">
      <w:pPr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3、项目研发报告审批后，研发小组按批复组织编制项目实施方案，明确各阶段任务、时间节点和考核指标。</w:t>
      </w:r>
    </w:p>
    <w:p w14:paraId="02F4690F" w14:textId="77777777" w:rsidR="00802F9F" w:rsidRDefault="00000000">
      <w:pPr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4、按照实施方案开展设备设计、样机制造、性能测试和优化改进工作。</w:t>
      </w:r>
    </w:p>
    <w:p w14:paraId="43D89B0C" w14:textId="12729421" w:rsidR="00802F9F" w:rsidRPr="00250619" w:rsidRDefault="00000000" w:rsidP="00250619">
      <w:pPr>
        <w:spacing w:line="360" w:lineRule="auto"/>
        <w:rPr>
          <w:rFonts w:eastAsia="宋体"/>
          <w:lang w:eastAsia="zh-CN"/>
        </w:rPr>
      </w:pPr>
      <w:r>
        <w:rPr>
          <w:rFonts w:ascii="宋体" w:eastAsia="宋体" w:hAnsi="宋体"/>
          <w:sz w:val="24"/>
          <w:lang w:eastAsia="zh-CN"/>
        </w:rPr>
        <w:t>5、项目完成后组织内部验收，整理研发资料，申请项目结项。</w:t>
      </w:r>
    </w:p>
    <w:p w14:paraId="0E624A5B" w14:textId="77777777" w:rsidR="00250619" w:rsidRDefault="00250619">
      <w:pPr>
        <w:rPr>
          <w:rFonts w:ascii="黑体" w:eastAsia="黑体" w:hAnsi="黑体" w:hint="eastAsia"/>
          <w:b/>
          <w:sz w:val="28"/>
          <w:lang w:eastAsia="zh-CN"/>
        </w:rPr>
      </w:pPr>
    </w:p>
    <w:p w14:paraId="67C0E3AA" w14:textId="50A96A5D" w:rsidR="00802F9F" w:rsidRDefault="00000000">
      <w:pPr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三、项目研发的核心技术及创新点</w:t>
      </w:r>
    </w:p>
    <w:p w14:paraId="6DEAD575" w14:textId="77777777" w:rsidR="00802F9F" w:rsidRDefault="00000000">
      <w:pPr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核心技术</w:t>
      </w:r>
    </w:p>
    <w:p w14:paraId="14CD267A" w14:textId="52177B7B" w:rsidR="009F2968" w:rsidRDefault="00000000" w:rsidP="008A5B28">
      <w:pPr>
        <w:snapToGrid w:val="0"/>
        <w:spacing w:line="360" w:lineRule="auto"/>
        <w:ind w:firstLineChars="200" w:firstLine="480"/>
        <w:rPr>
          <w:rFonts w:ascii="宋体" w:eastAsia="宋体" w:hAnsi="宋体" w:hint="eastAsia"/>
          <w:color w:val="EE0000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本项目涉及一种用于处理成分复杂废气的处理设备，主要包括</w:t>
      </w:r>
      <w:r w:rsidRPr="009F2968">
        <w:rPr>
          <w:rFonts w:ascii="宋体" w:eastAsia="宋体" w:hAnsi="宋体"/>
          <w:color w:val="EE0000"/>
          <w:sz w:val="24"/>
          <w:lang w:eastAsia="zh-CN"/>
        </w:rPr>
        <w:t>预处理单元、</w:t>
      </w:r>
      <w:r w:rsidR="009F2968" w:rsidRPr="009F2968">
        <w:rPr>
          <w:rFonts w:ascii="宋体" w:eastAsia="宋体" w:hAnsi="宋体"/>
          <w:color w:val="EE0000"/>
          <w:sz w:val="24"/>
          <w:lang w:eastAsia="zh-CN"/>
        </w:rPr>
        <w:t>药剂吸附吸收单元</w:t>
      </w:r>
      <w:r w:rsidR="003405B9">
        <w:rPr>
          <w:rFonts w:ascii="宋体" w:eastAsia="宋体" w:hAnsi="宋体" w:hint="eastAsia"/>
          <w:color w:val="EE0000"/>
          <w:sz w:val="24"/>
          <w:lang w:eastAsia="zh-CN"/>
        </w:rPr>
        <w:t>（</w:t>
      </w:r>
      <w:r w:rsidR="003405B9">
        <w:rPr>
          <w:rFonts w:ascii="宋体" w:eastAsia="宋体" w:hAnsi="宋体" w:hint="eastAsia"/>
          <w:color w:val="EE0000"/>
          <w:sz w:val="24"/>
          <w:lang w:eastAsia="zh-CN"/>
        </w:rPr>
        <w:t>针对处理不同污染物</w:t>
      </w:r>
      <w:r w:rsidR="003405B9">
        <w:rPr>
          <w:rFonts w:ascii="宋体" w:eastAsia="宋体" w:hAnsi="宋体" w:hint="eastAsia"/>
          <w:color w:val="EE0000"/>
          <w:sz w:val="24"/>
          <w:lang w:eastAsia="zh-CN"/>
        </w:rPr>
        <w:t>组分研发出高效</w:t>
      </w:r>
      <w:r w:rsidR="003405B9">
        <w:rPr>
          <w:rFonts w:ascii="宋体" w:eastAsia="宋体" w:hAnsi="宋体" w:hint="eastAsia"/>
          <w:color w:val="EE0000"/>
          <w:sz w:val="24"/>
          <w:lang w:eastAsia="zh-CN"/>
        </w:rPr>
        <w:t>吸收剂</w:t>
      </w:r>
      <w:r w:rsidR="003405B9">
        <w:rPr>
          <w:rFonts w:ascii="宋体" w:eastAsia="宋体" w:hAnsi="宋体" w:hint="eastAsia"/>
          <w:color w:val="EE0000"/>
          <w:sz w:val="24"/>
          <w:lang w:eastAsia="zh-CN"/>
        </w:rPr>
        <w:t>）</w:t>
      </w:r>
      <w:r w:rsidR="009F2968">
        <w:rPr>
          <w:rFonts w:ascii="宋体" w:eastAsia="宋体" w:hAnsi="宋体" w:hint="eastAsia"/>
          <w:color w:val="EE0000"/>
          <w:sz w:val="24"/>
          <w:lang w:eastAsia="zh-CN"/>
        </w:rPr>
        <w:t>、</w:t>
      </w:r>
      <w:r w:rsidR="009F2968" w:rsidRPr="009F2968">
        <w:rPr>
          <w:rFonts w:ascii="宋体" w:eastAsia="宋体" w:hAnsi="宋体"/>
          <w:color w:val="EE0000"/>
          <w:sz w:val="24"/>
          <w:lang w:eastAsia="zh-CN"/>
        </w:rPr>
        <w:t>三级冷凝单元</w:t>
      </w:r>
      <w:r w:rsidR="009F2968">
        <w:rPr>
          <w:rFonts w:ascii="宋体" w:eastAsia="宋体" w:hAnsi="宋体" w:hint="eastAsia"/>
          <w:color w:val="EE0000"/>
          <w:sz w:val="24"/>
          <w:lang w:eastAsia="zh-CN"/>
        </w:rPr>
        <w:t>（双通道）、</w:t>
      </w:r>
      <w:r w:rsidR="009F2968" w:rsidRPr="009F2968">
        <w:rPr>
          <w:rFonts w:ascii="宋体" w:eastAsia="宋体" w:hAnsi="宋体"/>
          <w:color w:val="EE0000"/>
          <w:sz w:val="24"/>
          <w:lang w:eastAsia="zh-CN"/>
        </w:rPr>
        <w:t>吸附单元</w:t>
      </w:r>
      <w:r w:rsidR="00FA7CA9">
        <w:rPr>
          <w:rFonts w:ascii="宋体" w:eastAsia="宋体" w:hAnsi="宋体" w:hint="eastAsia"/>
          <w:color w:val="EE0000"/>
          <w:sz w:val="24"/>
          <w:lang w:eastAsia="zh-CN"/>
        </w:rPr>
        <w:t>（双通道）</w:t>
      </w:r>
      <w:r w:rsidR="009F2968">
        <w:rPr>
          <w:rFonts w:ascii="宋体" w:eastAsia="宋体" w:hAnsi="宋体" w:hint="eastAsia"/>
          <w:color w:val="EE0000"/>
          <w:sz w:val="24"/>
          <w:lang w:eastAsia="zh-CN"/>
        </w:rPr>
        <w:t>、</w:t>
      </w:r>
      <w:r w:rsidRPr="009F2968">
        <w:rPr>
          <w:rFonts w:ascii="宋体" w:eastAsia="宋体" w:hAnsi="宋体"/>
          <w:color w:val="EE0000"/>
          <w:sz w:val="24"/>
          <w:lang w:eastAsia="zh-CN"/>
        </w:rPr>
        <w:t>智能控制系统和辅助系统</w:t>
      </w:r>
      <w:r w:rsidR="009F2968">
        <w:rPr>
          <w:rFonts w:ascii="宋体" w:eastAsia="宋体" w:hAnsi="宋体" w:hint="eastAsia"/>
          <w:color w:val="EE0000"/>
          <w:sz w:val="24"/>
          <w:lang w:eastAsia="zh-CN"/>
        </w:rPr>
        <w:t>五</w:t>
      </w:r>
      <w:r w:rsidRPr="009F2968">
        <w:rPr>
          <w:rFonts w:ascii="宋体" w:eastAsia="宋体" w:hAnsi="宋体"/>
          <w:color w:val="EE0000"/>
          <w:sz w:val="24"/>
          <w:lang w:eastAsia="zh-CN"/>
        </w:rPr>
        <w:t>大部分。</w:t>
      </w:r>
    </w:p>
    <w:p w14:paraId="277ED4C0" w14:textId="377B6B38" w:rsidR="008A5B28" w:rsidRPr="009F2968" w:rsidRDefault="008A5B28" w:rsidP="008A5B28">
      <w:pPr>
        <w:snapToGrid w:val="0"/>
        <w:spacing w:line="360" w:lineRule="auto"/>
        <w:ind w:firstLineChars="200" w:firstLine="480"/>
        <w:rPr>
          <w:rFonts w:ascii="宋体" w:eastAsia="宋体" w:hAnsi="宋体" w:hint="eastAsia"/>
          <w:color w:val="EE0000"/>
          <w:sz w:val="24"/>
          <w:lang w:eastAsia="zh-CN"/>
        </w:rPr>
      </w:pPr>
      <w:r w:rsidRPr="009F2968">
        <w:rPr>
          <w:rFonts w:ascii="宋体" w:eastAsia="宋体" w:hAnsi="宋体" w:hint="eastAsia"/>
          <w:color w:val="EE0000"/>
          <w:sz w:val="24"/>
          <w:lang w:eastAsia="zh-CN"/>
        </w:rPr>
        <w:t>一、</w:t>
      </w:r>
      <w:r w:rsidRPr="009F2968">
        <w:rPr>
          <w:rFonts w:ascii="宋体" w:eastAsia="宋体" w:hAnsi="宋体"/>
          <w:color w:val="EE0000"/>
          <w:sz w:val="24"/>
          <w:lang w:eastAsia="zh-CN"/>
        </w:rPr>
        <w:t>预处理单元</w:t>
      </w:r>
    </w:p>
    <w:p w14:paraId="47B4858B" w14:textId="77777777" w:rsidR="008A5B28" w:rsidRPr="009F2968" w:rsidRDefault="008A5B28" w:rsidP="008A5B28">
      <w:pPr>
        <w:snapToGrid w:val="0"/>
        <w:spacing w:line="360" w:lineRule="auto"/>
        <w:ind w:firstLine="444"/>
        <w:rPr>
          <w:rFonts w:ascii="宋体" w:eastAsia="宋体" w:hAnsi="宋体" w:hint="eastAsia"/>
          <w:color w:val="EE0000"/>
          <w:sz w:val="24"/>
          <w:lang w:eastAsia="zh-CN"/>
        </w:rPr>
      </w:pPr>
      <w:r w:rsidRPr="009F2968">
        <w:rPr>
          <w:rFonts w:ascii="宋体" w:eastAsia="宋体" w:hAnsi="宋体"/>
          <w:color w:val="EE0000"/>
          <w:sz w:val="24"/>
          <w:lang w:eastAsia="zh-CN"/>
        </w:rPr>
        <w:t>使用湿式空冷将高温废气进行冷却预处理，冷却至15-30℃，此状态下大部分大分子VOCs气体冷凝为液体。</w:t>
      </w:r>
    </w:p>
    <w:p w14:paraId="7373FD62" w14:textId="6DA7692D" w:rsidR="008A5B28" w:rsidRPr="009F2968" w:rsidRDefault="009F2968" w:rsidP="009F2968">
      <w:pPr>
        <w:snapToGrid w:val="0"/>
        <w:spacing w:line="360" w:lineRule="auto"/>
        <w:ind w:firstLineChars="200" w:firstLine="480"/>
        <w:rPr>
          <w:rFonts w:ascii="宋体" w:eastAsia="宋体" w:hAnsi="宋体" w:hint="eastAsia"/>
          <w:color w:val="EE0000"/>
          <w:sz w:val="24"/>
          <w:lang w:eastAsia="zh-CN"/>
        </w:rPr>
      </w:pPr>
      <w:bookmarkStart w:id="2" w:name="OLE_LINK67"/>
      <w:bookmarkStart w:id="3" w:name="OLE_LINK66"/>
      <w:r>
        <w:rPr>
          <w:rFonts w:ascii="宋体" w:eastAsia="宋体" w:hAnsi="宋体" w:hint="eastAsia"/>
          <w:color w:val="EE0000"/>
          <w:sz w:val="24"/>
          <w:lang w:eastAsia="zh-CN"/>
        </w:rPr>
        <w:t>二、</w:t>
      </w:r>
      <w:r w:rsidR="008A5B28" w:rsidRPr="009F2968">
        <w:rPr>
          <w:rFonts w:ascii="宋体" w:eastAsia="宋体" w:hAnsi="宋体"/>
          <w:color w:val="EE0000"/>
          <w:sz w:val="24"/>
          <w:lang w:eastAsia="zh-CN"/>
        </w:rPr>
        <w:t>药剂吸附吸收单元</w:t>
      </w:r>
    </w:p>
    <w:p w14:paraId="43CC9B47" w14:textId="2201D51B" w:rsidR="008A5B28" w:rsidRPr="009F2968" w:rsidRDefault="009F2968" w:rsidP="008A5B28">
      <w:pPr>
        <w:snapToGrid w:val="0"/>
        <w:spacing w:line="360" w:lineRule="auto"/>
        <w:ind w:firstLine="444"/>
        <w:rPr>
          <w:rFonts w:ascii="宋体" w:eastAsia="宋体" w:hAnsi="宋体" w:hint="eastAsia"/>
          <w:color w:val="EE0000"/>
          <w:sz w:val="24"/>
          <w:lang w:eastAsia="zh-CN"/>
        </w:rPr>
      </w:pPr>
      <w:r>
        <w:rPr>
          <w:rFonts w:ascii="宋体" w:eastAsia="宋体" w:hAnsi="宋体" w:hint="eastAsia"/>
          <w:color w:val="EE0000"/>
          <w:sz w:val="24"/>
          <w:lang w:eastAsia="zh-CN"/>
        </w:rPr>
        <w:t>经过预处理单元的</w:t>
      </w:r>
      <w:r w:rsidR="008A5B28" w:rsidRPr="009F2968">
        <w:rPr>
          <w:rFonts w:ascii="宋体" w:eastAsia="宋体" w:hAnsi="宋体"/>
          <w:color w:val="EE0000"/>
          <w:sz w:val="24"/>
          <w:lang w:eastAsia="zh-CN"/>
        </w:rPr>
        <w:t>常温不凝态废气继续进入药剂吸附吸收单元，药剂吸附吸收单元为气液分离器、吸附罐、吸收罐、</w:t>
      </w:r>
      <w:r>
        <w:rPr>
          <w:rFonts w:ascii="宋体" w:eastAsia="宋体" w:hAnsi="宋体" w:hint="eastAsia"/>
          <w:color w:val="EE0000"/>
          <w:sz w:val="24"/>
          <w:lang w:eastAsia="zh-CN"/>
        </w:rPr>
        <w:t>稳定罐</w:t>
      </w:r>
      <w:r w:rsidR="008A5B28" w:rsidRPr="009F2968">
        <w:rPr>
          <w:rFonts w:ascii="宋体" w:eastAsia="宋体" w:hAnsi="宋体"/>
          <w:color w:val="EE0000"/>
          <w:sz w:val="24"/>
          <w:lang w:eastAsia="zh-CN"/>
        </w:rPr>
        <w:t>。不凝态废气经过气液分离器进行气</w:t>
      </w:r>
      <w:r w:rsidR="008A5B28" w:rsidRPr="009F2968">
        <w:rPr>
          <w:rFonts w:ascii="宋体" w:eastAsia="宋体" w:hAnsi="宋体"/>
          <w:color w:val="EE0000"/>
          <w:sz w:val="24"/>
          <w:lang w:eastAsia="zh-CN"/>
        </w:rPr>
        <w:lastRenderedPageBreak/>
        <w:t>液分离</w:t>
      </w:r>
      <w:r>
        <w:rPr>
          <w:rFonts w:ascii="宋体" w:eastAsia="宋体" w:hAnsi="宋体" w:hint="eastAsia"/>
          <w:color w:val="EE0000"/>
          <w:sz w:val="24"/>
          <w:lang w:eastAsia="zh-CN"/>
        </w:rPr>
        <w:t>后</w:t>
      </w:r>
      <w:r w:rsidR="008A5B28" w:rsidRPr="009F2968">
        <w:rPr>
          <w:rFonts w:ascii="宋体" w:eastAsia="宋体" w:hAnsi="宋体"/>
          <w:color w:val="EE0000"/>
          <w:sz w:val="24"/>
          <w:lang w:eastAsia="zh-CN"/>
        </w:rPr>
        <w:t>经过吸附罐、吸收罐进行药物吸附吸收，最后经过</w:t>
      </w:r>
      <w:r>
        <w:rPr>
          <w:rFonts w:ascii="宋体" w:eastAsia="宋体" w:hAnsi="宋体" w:hint="eastAsia"/>
          <w:color w:val="EE0000"/>
          <w:sz w:val="24"/>
          <w:lang w:eastAsia="zh-CN"/>
        </w:rPr>
        <w:t>稳定罐保持稳定压力及流量后</w:t>
      </w:r>
      <w:r w:rsidR="008A5B28" w:rsidRPr="009F2968">
        <w:rPr>
          <w:rFonts w:ascii="宋体" w:eastAsia="宋体" w:hAnsi="宋体"/>
          <w:color w:val="EE0000"/>
          <w:sz w:val="24"/>
          <w:lang w:eastAsia="zh-CN"/>
        </w:rPr>
        <w:t>进入三级深冷。</w:t>
      </w:r>
      <w:r w:rsidR="00502356">
        <w:rPr>
          <w:rFonts w:ascii="宋体" w:eastAsia="宋体" w:hAnsi="宋体" w:hint="eastAsia"/>
          <w:color w:val="EE0000"/>
          <w:sz w:val="24"/>
          <w:lang w:eastAsia="zh-CN"/>
        </w:rPr>
        <w:t>同时，该单元可针对不同种类的废气选用相应的吸收剂。</w:t>
      </w:r>
    </w:p>
    <w:bookmarkEnd w:id="2"/>
    <w:bookmarkEnd w:id="3"/>
    <w:p w14:paraId="1B6DC43E" w14:textId="0CC0E7CD" w:rsidR="008A5B28" w:rsidRPr="009F2968" w:rsidRDefault="009F2968" w:rsidP="009F2968">
      <w:pPr>
        <w:snapToGrid w:val="0"/>
        <w:spacing w:line="360" w:lineRule="auto"/>
        <w:ind w:firstLineChars="200" w:firstLine="480"/>
        <w:rPr>
          <w:rFonts w:ascii="宋体" w:eastAsia="宋体" w:hAnsi="宋体" w:hint="eastAsia"/>
          <w:color w:val="EE0000"/>
          <w:sz w:val="24"/>
          <w:lang w:eastAsia="zh-CN"/>
        </w:rPr>
      </w:pPr>
      <w:r>
        <w:rPr>
          <w:rFonts w:ascii="宋体" w:eastAsia="宋体" w:hAnsi="宋体" w:hint="eastAsia"/>
          <w:color w:val="EE0000"/>
          <w:sz w:val="24"/>
          <w:lang w:eastAsia="zh-CN"/>
        </w:rPr>
        <w:t>三、</w:t>
      </w:r>
      <w:r w:rsidR="008A5B28" w:rsidRPr="009F2968">
        <w:rPr>
          <w:rFonts w:ascii="宋体" w:eastAsia="宋体" w:hAnsi="宋体"/>
          <w:color w:val="EE0000"/>
          <w:sz w:val="24"/>
          <w:lang w:eastAsia="zh-CN"/>
        </w:rPr>
        <w:t>三级冷凝单元（双通道）</w:t>
      </w:r>
    </w:p>
    <w:p w14:paraId="5D0E4302" w14:textId="21C62A62" w:rsidR="008A5B28" w:rsidRPr="009F2968" w:rsidRDefault="008A5B28" w:rsidP="009F2968">
      <w:pPr>
        <w:snapToGrid w:val="0"/>
        <w:spacing w:line="360" w:lineRule="auto"/>
        <w:ind w:firstLineChars="200" w:firstLine="480"/>
        <w:rPr>
          <w:rFonts w:ascii="宋体" w:eastAsia="宋体" w:hAnsi="宋体" w:hint="eastAsia"/>
          <w:color w:val="EE0000"/>
          <w:sz w:val="24"/>
          <w:lang w:eastAsia="zh-CN"/>
        </w:rPr>
      </w:pPr>
      <w:r w:rsidRPr="009F2968">
        <w:rPr>
          <w:rFonts w:ascii="宋体" w:eastAsia="宋体" w:hAnsi="宋体"/>
          <w:color w:val="EE0000"/>
          <w:sz w:val="24"/>
          <w:lang w:eastAsia="zh-CN"/>
        </w:rPr>
        <w:t>第Ⅰ级——预冷级（0～5℃）</w:t>
      </w:r>
    </w:p>
    <w:p w14:paraId="072D7E52" w14:textId="3B8F3474" w:rsidR="008A5B28" w:rsidRPr="009F2968" w:rsidRDefault="008A5B28" w:rsidP="008A5B28">
      <w:pPr>
        <w:snapToGrid w:val="0"/>
        <w:spacing w:line="360" w:lineRule="auto"/>
        <w:ind w:firstLine="444"/>
        <w:rPr>
          <w:rFonts w:ascii="宋体" w:eastAsia="宋体" w:hAnsi="宋体" w:hint="eastAsia"/>
          <w:color w:val="EE0000"/>
          <w:sz w:val="24"/>
          <w:lang w:eastAsia="zh-CN"/>
        </w:rPr>
      </w:pPr>
      <w:r w:rsidRPr="009F2968">
        <w:rPr>
          <w:rFonts w:ascii="宋体" w:eastAsia="宋体" w:hAnsi="宋体"/>
          <w:color w:val="EE0000"/>
          <w:sz w:val="24"/>
          <w:lang w:eastAsia="zh-CN"/>
        </w:rPr>
        <w:t>经由防爆引风机</w:t>
      </w:r>
      <w:r w:rsidR="009F2968">
        <w:rPr>
          <w:rFonts w:ascii="宋体" w:eastAsia="宋体" w:hAnsi="宋体" w:hint="eastAsia"/>
          <w:color w:val="EE0000"/>
          <w:sz w:val="24"/>
          <w:lang w:eastAsia="zh-CN"/>
        </w:rPr>
        <w:t>通过</w:t>
      </w:r>
      <w:r w:rsidRPr="009F2968">
        <w:rPr>
          <w:rFonts w:ascii="宋体" w:eastAsia="宋体" w:hAnsi="宋体"/>
          <w:color w:val="EE0000"/>
          <w:sz w:val="24"/>
          <w:lang w:eastAsia="zh-CN"/>
        </w:rPr>
        <w:t>管线</w:t>
      </w:r>
      <w:r w:rsidR="009F2968">
        <w:rPr>
          <w:rFonts w:ascii="宋体" w:eastAsia="宋体" w:hAnsi="宋体" w:hint="eastAsia"/>
          <w:color w:val="EE0000"/>
          <w:sz w:val="24"/>
          <w:lang w:eastAsia="zh-CN"/>
        </w:rPr>
        <w:t>引入待治理</w:t>
      </w:r>
      <w:r w:rsidRPr="009F2968">
        <w:rPr>
          <w:rFonts w:ascii="宋体" w:eastAsia="宋体" w:hAnsi="宋体"/>
          <w:color w:val="EE0000"/>
          <w:sz w:val="24"/>
          <w:lang w:eastAsia="zh-CN"/>
        </w:rPr>
        <w:t>气体进入回热交换器与经Ⅲ级冷凝后带有冷量</w:t>
      </w:r>
      <w:r w:rsidR="009F2968">
        <w:rPr>
          <w:rFonts w:ascii="宋体" w:eastAsia="宋体" w:hAnsi="宋体" w:hint="eastAsia"/>
          <w:color w:val="EE0000"/>
          <w:sz w:val="24"/>
          <w:lang w:eastAsia="zh-CN"/>
        </w:rPr>
        <w:t>的且</w:t>
      </w:r>
      <w:r w:rsidRPr="009F2968">
        <w:rPr>
          <w:rFonts w:ascii="宋体" w:eastAsia="宋体" w:hAnsi="宋体"/>
          <w:color w:val="EE0000"/>
          <w:sz w:val="24"/>
          <w:lang w:eastAsia="zh-CN"/>
        </w:rPr>
        <w:t>未被冷凝的少量油气和空气的混合气体，与持续进入的常温</w:t>
      </w:r>
      <w:r w:rsidR="009F2968">
        <w:rPr>
          <w:rFonts w:ascii="宋体" w:eastAsia="宋体" w:hAnsi="宋体" w:hint="eastAsia"/>
          <w:color w:val="EE0000"/>
          <w:sz w:val="24"/>
          <w:lang w:eastAsia="zh-CN"/>
        </w:rPr>
        <w:t>废气</w:t>
      </w:r>
      <w:r w:rsidRPr="009F2968">
        <w:rPr>
          <w:rFonts w:ascii="宋体" w:eastAsia="宋体" w:hAnsi="宋体"/>
          <w:color w:val="EE0000"/>
          <w:sz w:val="24"/>
          <w:lang w:eastAsia="zh-CN"/>
        </w:rPr>
        <w:t>进行热交换将</w:t>
      </w:r>
      <w:r w:rsidR="009F2968">
        <w:rPr>
          <w:rFonts w:ascii="宋体" w:eastAsia="宋体" w:hAnsi="宋体" w:hint="eastAsia"/>
          <w:color w:val="EE0000"/>
          <w:sz w:val="24"/>
          <w:lang w:eastAsia="zh-CN"/>
        </w:rPr>
        <w:t>废</w:t>
      </w:r>
      <w:r w:rsidRPr="009F2968">
        <w:rPr>
          <w:rFonts w:ascii="宋体" w:eastAsia="宋体" w:hAnsi="宋体"/>
          <w:color w:val="EE0000"/>
          <w:sz w:val="24"/>
          <w:lang w:eastAsia="zh-CN"/>
        </w:rPr>
        <w:t>气冷却至0～5℃，从而提高制冷效率，合理利用能源实现节能的作用。</w:t>
      </w:r>
      <w:r w:rsidR="009F2968">
        <w:rPr>
          <w:rFonts w:ascii="宋体" w:eastAsia="宋体" w:hAnsi="宋体" w:hint="eastAsia"/>
          <w:color w:val="EE0000"/>
          <w:sz w:val="24"/>
          <w:lang w:eastAsia="zh-CN"/>
        </w:rPr>
        <w:t>废</w:t>
      </w:r>
      <w:r w:rsidRPr="009F2968">
        <w:rPr>
          <w:rFonts w:ascii="宋体" w:eastAsia="宋体" w:hAnsi="宋体"/>
          <w:color w:val="EE0000"/>
          <w:sz w:val="24"/>
          <w:lang w:eastAsia="zh-CN"/>
        </w:rPr>
        <w:t>气在预冷器中可将绝大部分空气中含有的水分及</w:t>
      </w:r>
      <w:r w:rsidR="009F2968">
        <w:rPr>
          <w:rFonts w:ascii="宋体" w:eastAsia="宋体" w:hAnsi="宋体" w:hint="eastAsia"/>
          <w:color w:val="EE0000"/>
          <w:sz w:val="24"/>
          <w:lang w:eastAsia="zh-CN"/>
        </w:rPr>
        <w:t>废</w:t>
      </w:r>
      <w:r w:rsidRPr="009F2968">
        <w:rPr>
          <w:rFonts w:ascii="宋体" w:eastAsia="宋体" w:hAnsi="宋体"/>
          <w:color w:val="EE0000"/>
          <w:sz w:val="24"/>
          <w:lang w:eastAsia="zh-CN"/>
        </w:rPr>
        <w:t>气中少量油气液化，同时回收部分冷量后进入第Ⅱ级中冷冷凝级。</w:t>
      </w:r>
    </w:p>
    <w:p w14:paraId="7753B40D" w14:textId="06287B71" w:rsidR="008A5B28" w:rsidRPr="009F2968" w:rsidRDefault="008A5B28" w:rsidP="009F2968">
      <w:pPr>
        <w:snapToGrid w:val="0"/>
        <w:spacing w:line="360" w:lineRule="auto"/>
        <w:ind w:firstLineChars="200" w:firstLine="480"/>
        <w:rPr>
          <w:rFonts w:ascii="宋体" w:eastAsia="宋体" w:hAnsi="宋体" w:hint="eastAsia"/>
          <w:color w:val="EE0000"/>
          <w:sz w:val="24"/>
          <w:lang w:eastAsia="zh-CN"/>
        </w:rPr>
      </w:pPr>
      <w:r w:rsidRPr="009F2968">
        <w:rPr>
          <w:rFonts w:ascii="宋体" w:eastAsia="宋体" w:hAnsi="宋体"/>
          <w:color w:val="EE0000"/>
          <w:sz w:val="24"/>
          <w:lang w:eastAsia="zh-CN"/>
        </w:rPr>
        <w:t>第Ⅱ级——中冷冷凝级（-30～-35℃）</w:t>
      </w:r>
    </w:p>
    <w:p w14:paraId="612F53A0" w14:textId="7D60C428" w:rsidR="008A5B28" w:rsidRPr="009F2968" w:rsidRDefault="008A5B28" w:rsidP="008A5B28">
      <w:pPr>
        <w:snapToGrid w:val="0"/>
        <w:spacing w:line="360" w:lineRule="auto"/>
        <w:ind w:firstLine="444"/>
        <w:rPr>
          <w:rFonts w:ascii="宋体" w:eastAsia="宋体" w:hAnsi="宋体" w:hint="eastAsia"/>
          <w:color w:val="EE0000"/>
          <w:sz w:val="24"/>
          <w:lang w:eastAsia="zh-CN"/>
        </w:rPr>
      </w:pPr>
      <w:r w:rsidRPr="009F2968">
        <w:rPr>
          <w:rFonts w:ascii="宋体" w:eastAsia="宋体" w:hAnsi="宋体"/>
          <w:color w:val="EE0000"/>
          <w:sz w:val="24"/>
          <w:lang w:eastAsia="zh-CN"/>
        </w:rPr>
        <w:t>采用制冷压缩机机组的制冷系统将冷凝冷场温度保持在-30～-35℃，再析出一部分油品和水（以结晶形式附着在换热管上）。同时回收部分冷量后进入</w:t>
      </w:r>
      <w:r w:rsidR="00604143" w:rsidRPr="009F2968">
        <w:rPr>
          <w:rFonts w:ascii="宋体" w:eastAsia="宋体" w:hAnsi="宋体"/>
          <w:color w:val="EE0000"/>
          <w:sz w:val="24"/>
          <w:lang w:eastAsia="zh-CN"/>
        </w:rPr>
        <w:t>第Ⅲ级</w:t>
      </w:r>
      <w:r w:rsidRPr="009F2968">
        <w:rPr>
          <w:rFonts w:ascii="宋体" w:eastAsia="宋体" w:hAnsi="宋体"/>
          <w:color w:val="EE0000"/>
          <w:sz w:val="24"/>
          <w:lang w:eastAsia="zh-CN"/>
        </w:rPr>
        <w:t>深冷级。</w:t>
      </w:r>
    </w:p>
    <w:p w14:paraId="6FA81988" w14:textId="771DC309" w:rsidR="008A5B28" w:rsidRPr="009F2968" w:rsidRDefault="008A5B28" w:rsidP="009F2968">
      <w:pPr>
        <w:spacing w:line="360" w:lineRule="auto"/>
        <w:ind w:firstLineChars="200" w:firstLine="480"/>
        <w:rPr>
          <w:rFonts w:ascii="宋体" w:eastAsia="宋体" w:hAnsi="宋体" w:hint="eastAsia"/>
          <w:color w:val="EE0000"/>
          <w:sz w:val="24"/>
          <w:lang w:eastAsia="zh-CN"/>
        </w:rPr>
      </w:pPr>
      <w:r w:rsidRPr="009F2968">
        <w:rPr>
          <w:rFonts w:ascii="宋体" w:eastAsia="宋体" w:hAnsi="宋体"/>
          <w:color w:val="EE0000"/>
          <w:sz w:val="24"/>
          <w:lang w:eastAsia="zh-CN"/>
        </w:rPr>
        <w:t>第Ⅲ级——深冷冷凝级（-60～-75℃）</w:t>
      </w:r>
    </w:p>
    <w:p w14:paraId="6FC0ACE4" w14:textId="1B1F6A16" w:rsidR="008A5B28" w:rsidRPr="009F2968" w:rsidRDefault="008A5B28" w:rsidP="00604143">
      <w:pPr>
        <w:snapToGrid w:val="0"/>
        <w:spacing w:line="360" w:lineRule="auto"/>
        <w:ind w:firstLine="444"/>
        <w:rPr>
          <w:rFonts w:ascii="宋体" w:eastAsia="宋体" w:hAnsi="宋体" w:hint="eastAsia"/>
          <w:color w:val="EE0000"/>
          <w:sz w:val="24"/>
          <w:lang w:eastAsia="zh-CN"/>
        </w:rPr>
      </w:pPr>
      <w:r w:rsidRPr="009F2968">
        <w:rPr>
          <w:rFonts w:ascii="宋体" w:eastAsia="宋体" w:hAnsi="宋体"/>
          <w:color w:val="EE0000"/>
          <w:sz w:val="24"/>
          <w:lang w:eastAsia="zh-CN"/>
        </w:rPr>
        <w:t>采用制冷压缩机组的制冷系统将深冷冷场温度保持在-60～-75℃，此时</w:t>
      </w:r>
      <w:r w:rsidR="00604143">
        <w:rPr>
          <w:rFonts w:ascii="宋体" w:eastAsia="宋体" w:hAnsi="宋体" w:hint="eastAsia"/>
          <w:color w:val="EE0000"/>
          <w:sz w:val="24"/>
          <w:lang w:eastAsia="zh-CN"/>
        </w:rPr>
        <w:t>废</w:t>
      </w:r>
      <w:r w:rsidRPr="009F2968">
        <w:rPr>
          <w:rFonts w:ascii="宋体" w:eastAsia="宋体" w:hAnsi="宋体"/>
          <w:color w:val="EE0000"/>
          <w:sz w:val="24"/>
          <w:lang w:eastAsia="zh-CN"/>
        </w:rPr>
        <w:t>气中绝大部分碳氢化合物已冷凝液化进入储液罐。被冷凝液化后的低温贫气再回到回热交换器进行回热交换。</w:t>
      </w:r>
      <w:r w:rsidR="00604143">
        <w:rPr>
          <w:rFonts w:ascii="宋体" w:eastAsia="宋体" w:hAnsi="宋体" w:hint="eastAsia"/>
          <w:color w:val="EE0000"/>
          <w:sz w:val="24"/>
          <w:lang w:eastAsia="zh-CN"/>
        </w:rPr>
        <w:t>其中，</w:t>
      </w:r>
      <w:r w:rsidRPr="009F2968">
        <w:rPr>
          <w:rFonts w:ascii="宋体" w:eastAsia="宋体" w:hAnsi="宋体"/>
          <w:color w:val="EE0000"/>
          <w:sz w:val="24"/>
          <w:lang w:eastAsia="zh-CN"/>
        </w:rPr>
        <w:t>三级深冷</w:t>
      </w:r>
      <w:r w:rsidR="00604143">
        <w:rPr>
          <w:rFonts w:ascii="宋体" w:eastAsia="宋体" w:hAnsi="宋体" w:hint="eastAsia"/>
          <w:color w:val="EE0000"/>
          <w:sz w:val="24"/>
          <w:lang w:eastAsia="zh-CN"/>
        </w:rPr>
        <w:t>采用</w:t>
      </w:r>
      <w:r w:rsidRPr="009F2968">
        <w:rPr>
          <w:rFonts w:ascii="宋体" w:eastAsia="宋体" w:hAnsi="宋体"/>
          <w:color w:val="EE0000"/>
          <w:sz w:val="24"/>
          <w:lang w:eastAsia="zh-CN"/>
        </w:rPr>
        <w:t>双通道运行、除霜处理：为保障持续运行，同时设备换热器制冷温度较低易结冰，引发设备冰堵，造成设备无法连续运行，本设备冷凝单元级换热器设计为双通道可切换，换热器一用一备，当A组换热器处于工作状态时，B组换热器处于“融霜”或“待冷凝”状态。当B组换热器处于工作状态时，A组换热器处于“融霜”或“待冷凝”状态，两组换热器的切换是通过PLC自动控制系统完成。</w:t>
      </w:r>
      <w:bookmarkStart w:id="4" w:name="OLE_LINK60"/>
      <w:bookmarkStart w:id="5" w:name="OLE_LINK59"/>
    </w:p>
    <w:p w14:paraId="5EF6FBDC" w14:textId="77777777" w:rsidR="00291544" w:rsidRPr="009F2968" w:rsidRDefault="00604143" w:rsidP="00291544">
      <w:pPr>
        <w:snapToGrid w:val="0"/>
        <w:spacing w:line="360" w:lineRule="auto"/>
        <w:ind w:firstLineChars="200" w:firstLine="480"/>
        <w:rPr>
          <w:rFonts w:ascii="宋体" w:eastAsia="宋体" w:hAnsi="宋体" w:hint="eastAsia"/>
          <w:color w:val="EE0000"/>
          <w:sz w:val="24"/>
          <w:lang w:eastAsia="zh-CN"/>
        </w:rPr>
      </w:pPr>
      <w:r>
        <w:rPr>
          <w:rFonts w:ascii="宋体" w:eastAsia="宋体" w:hAnsi="宋体" w:hint="eastAsia"/>
          <w:color w:val="EE0000"/>
          <w:sz w:val="24"/>
          <w:lang w:eastAsia="zh-CN"/>
        </w:rPr>
        <w:t>四、</w:t>
      </w:r>
      <w:r w:rsidR="008A5B28" w:rsidRPr="009F2968">
        <w:rPr>
          <w:rFonts w:ascii="宋体" w:eastAsia="宋体" w:hAnsi="宋体"/>
          <w:color w:val="EE0000"/>
          <w:sz w:val="24"/>
          <w:lang w:eastAsia="zh-CN"/>
        </w:rPr>
        <w:t>吸附单元</w:t>
      </w:r>
      <w:r w:rsidR="00291544" w:rsidRPr="009F2968">
        <w:rPr>
          <w:rFonts w:ascii="宋体" w:eastAsia="宋体" w:hAnsi="宋体"/>
          <w:color w:val="EE0000"/>
          <w:sz w:val="24"/>
          <w:lang w:eastAsia="zh-CN"/>
        </w:rPr>
        <w:t>（双通道）</w:t>
      </w:r>
    </w:p>
    <w:p w14:paraId="4DB5A5AE" w14:textId="44291FB5" w:rsidR="008A5B28" w:rsidRPr="00291544" w:rsidRDefault="008A5B28" w:rsidP="00604143">
      <w:pPr>
        <w:snapToGrid w:val="0"/>
        <w:spacing w:line="360" w:lineRule="auto"/>
        <w:ind w:firstLineChars="200" w:firstLine="480"/>
        <w:rPr>
          <w:rFonts w:ascii="宋体" w:eastAsia="宋体" w:hAnsi="宋体" w:hint="eastAsia"/>
          <w:color w:val="EE0000"/>
          <w:sz w:val="24"/>
          <w:lang w:eastAsia="zh-CN"/>
        </w:rPr>
      </w:pPr>
    </w:p>
    <w:bookmarkEnd w:id="4"/>
    <w:bookmarkEnd w:id="5"/>
    <w:p w14:paraId="650BEE80" w14:textId="1C32318A" w:rsidR="00802F9F" w:rsidRDefault="008A5B28" w:rsidP="00604143">
      <w:pPr>
        <w:snapToGrid w:val="0"/>
        <w:spacing w:line="360" w:lineRule="auto"/>
        <w:ind w:firstLine="444"/>
        <w:rPr>
          <w:rFonts w:ascii="宋体" w:eastAsia="宋体" w:hAnsi="宋体" w:hint="eastAsia"/>
          <w:color w:val="EE0000"/>
          <w:sz w:val="24"/>
          <w:lang w:eastAsia="zh-CN"/>
        </w:rPr>
      </w:pPr>
      <w:r w:rsidRPr="009F2968">
        <w:rPr>
          <w:rFonts w:ascii="宋体" w:eastAsia="宋体" w:hAnsi="宋体"/>
          <w:color w:val="EE0000"/>
          <w:sz w:val="24"/>
          <w:lang w:eastAsia="zh-CN"/>
        </w:rPr>
        <w:lastRenderedPageBreak/>
        <w:t>经过三级深冷后，</w:t>
      </w:r>
      <w:r w:rsidR="00604143">
        <w:rPr>
          <w:rFonts w:ascii="宋体" w:eastAsia="宋体" w:hAnsi="宋体" w:hint="eastAsia"/>
          <w:color w:val="EE0000"/>
          <w:sz w:val="24"/>
          <w:lang w:eastAsia="zh-CN"/>
        </w:rPr>
        <w:t>极少的不凝</w:t>
      </w:r>
      <w:r w:rsidRPr="009F2968">
        <w:rPr>
          <w:rFonts w:ascii="宋体" w:eastAsia="宋体" w:hAnsi="宋体"/>
          <w:color w:val="EE0000"/>
          <w:sz w:val="24"/>
          <w:lang w:eastAsia="zh-CN"/>
        </w:rPr>
        <w:t>废气通过吸附深度处理</w:t>
      </w:r>
      <w:r w:rsidR="00604143">
        <w:rPr>
          <w:rFonts w:ascii="宋体" w:eastAsia="宋体" w:hAnsi="宋体" w:hint="eastAsia"/>
          <w:color w:val="EE0000"/>
          <w:sz w:val="24"/>
          <w:lang w:eastAsia="zh-CN"/>
        </w:rPr>
        <w:t>（活性炭或沸石分子筛）</w:t>
      </w:r>
      <w:r w:rsidRPr="009F2968">
        <w:rPr>
          <w:rFonts w:ascii="宋体" w:eastAsia="宋体" w:hAnsi="宋体"/>
          <w:color w:val="EE0000"/>
          <w:sz w:val="24"/>
          <w:lang w:eastAsia="zh-CN"/>
        </w:rPr>
        <w:t>，</w:t>
      </w:r>
      <w:r w:rsidR="00604143">
        <w:rPr>
          <w:rFonts w:ascii="宋体" w:eastAsia="宋体" w:hAnsi="宋体" w:hint="eastAsia"/>
          <w:color w:val="EE0000"/>
          <w:sz w:val="24"/>
          <w:lang w:eastAsia="zh-CN"/>
        </w:rPr>
        <w:t>从而使得废</w:t>
      </w:r>
      <w:r w:rsidRPr="009F2968">
        <w:rPr>
          <w:rFonts w:ascii="宋体" w:eastAsia="宋体" w:hAnsi="宋体"/>
          <w:color w:val="EE0000"/>
          <w:sz w:val="24"/>
          <w:lang w:eastAsia="zh-CN"/>
        </w:rPr>
        <w:t>气达到排放标准排放。废气从吸附罐下端的入口阀进入吸附罐内，经过床层上的</w:t>
      </w:r>
      <w:r w:rsidR="00604143">
        <w:rPr>
          <w:rFonts w:ascii="宋体" w:eastAsia="宋体" w:hAnsi="宋体" w:hint="eastAsia"/>
          <w:color w:val="EE0000"/>
          <w:sz w:val="24"/>
          <w:lang w:eastAsia="zh-CN"/>
        </w:rPr>
        <w:t>吸附剂后</w:t>
      </w:r>
      <w:r w:rsidRPr="009F2968">
        <w:rPr>
          <w:rFonts w:ascii="宋体" w:eastAsia="宋体" w:hAnsi="宋体"/>
          <w:color w:val="EE0000"/>
          <w:sz w:val="24"/>
          <w:lang w:eastAsia="zh-CN"/>
        </w:rPr>
        <w:t>通过吸附罐顶端的放空阀排放到大气中。吸附单元同样采用一用一备连续运转模式，当一个吸附罐接近达到饱和时，系统自动切换到另外一个吸附罐吸附。对于接近饱和的吸附罐，通过真空泵使高浓度的碳氢化合物从</w:t>
      </w:r>
      <w:r w:rsidR="004356AC">
        <w:rPr>
          <w:rFonts w:ascii="宋体" w:eastAsia="宋体" w:hAnsi="宋体" w:hint="eastAsia"/>
          <w:color w:val="EE0000"/>
          <w:sz w:val="24"/>
          <w:lang w:eastAsia="zh-CN"/>
        </w:rPr>
        <w:t>吸附剂</w:t>
      </w:r>
      <w:r w:rsidRPr="009F2968">
        <w:rPr>
          <w:rFonts w:ascii="宋体" w:eastAsia="宋体" w:hAnsi="宋体"/>
          <w:color w:val="EE0000"/>
          <w:sz w:val="24"/>
          <w:lang w:eastAsia="zh-CN"/>
        </w:rPr>
        <w:t>的孔隙结构中脱离出来，抽出</w:t>
      </w:r>
      <w:r w:rsidR="004356AC">
        <w:rPr>
          <w:rFonts w:ascii="宋体" w:eastAsia="宋体" w:hAnsi="宋体" w:hint="eastAsia"/>
          <w:color w:val="EE0000"/>
          <w:sz w:val="24"/>
          <w:lang w:eastAsia="zh-CN"/>
        </w:rPr>
        <w:t>再生</w:t>
      </w:r>
      <w:r w:rsidRPr="009F2968">
        <w:rPr>
          <w:rFonts w:ascii="宋体" w:eastAsia="宋体" w:hAnsi="宋体"/>
          <w:color w:val="EE0000"/>
          <w:sz w:val="24"/>
          <w:lang w:eastAsia="zh-CN"/>
        </w:rPr>
        <w:t>气与三级深冷进气</w:t>
      </w:r>
      <w:r w:rsidR="004356AC">
        <w:rPr>
          <w:rFonts w:ascii="宋体" w:eastAsia="宋体" w:hAnsi="宋体" w:hint="eastAsia"/>
          <w:color w:val="EE0000"/>
          <w:sz w:val="24"/>
          <w:lang w:eastAsia="zh-CN"/>
        </w:rPr>
        <w:t>混合后</w:t>
      </w:r>
      <w:r w:rsidRPr="009F2968">
        <w:rPr>
          <w:rFonts w:ascii="宋体" w:eastAsia="宋体" w:hAnsi="宋体"/>
          <w:color w:val="EE0000"/>
          <w:sz w:val="24"/>
          <w:lang w:eastAsia="zh-CN"/>
        </w:rPr>
        <w:t>重新</w:t>
      </w:r>
      <w:r w:rsidR="004356AC">
        <w:rPr>
          <w:rFonts w:ascii="宋体" w:eastAsia="宋体" w:hAnsi="宋体" w:hint="eastAsia"/>
          <w:color w:val="EE0000"/>
          <w:sz w:val="24"/>
          <w:lang w:eastAsia="zh-CN"/>
        </w:rPr>
        <w:t>进入</w:t>
      </w:r>
      <w:r w:rsidRPr="009F2968">
        <w:rPr>
          <w:rFonts w:ascii="宋体" w:eastAsia="宋体" w:hAnsi="宋体"/>
          <w:color w:val="EE0000"/>
          <w:sz w:val="24"/>
          <w:lang w:eastAsia="zh-CN"/>
        </w:rPr>
        <w:t>三级深冷系统。抽真空</w:t>
      </w:r>
      <w:r w:rsidR="004356AC">
        <w:rPr>
          <w:rFonts w:ascii="宋体" w:eastAsia="宋体" w:hAnsi="宋体" w:hint="eastAsia"/>
          <w:color w:val="EE0000"/>
          <w:sz w:val="24"/>
          <w:lang w:eastAsia="zh-CN"/>
        </w:rPr>
        <w:t>再生</w:t>
      </w:r>
      <w:r w:rsidRPr="009F2968">
        <w:rPr>
          <w:rFonts w:ascii="宋体" w:eastAsia="宋体" w:hAnsi="宋体"/>
          <w:color w:val="EE0000"/>
          <w:sz w:val="24"/>
          <w:lang w:eastAsia="zh-CN"/>
        </w:rPr>
        <w:t>处理后</w:t>
      </w:r>
      <w:r w:rsidR="004356AC">
        <w:rPr>
          <w:rFonts w:ascii="宋体" w:eastAsia="宋体" w:hAnsi="宋体" w:hint="eastAsia"/>
          <w:color w:val="EE0000"/>
          <w:sz w:val="24"/>
          <w:lang w:eastAsia="zh-CN"/>
        </w:rPr>
        <w:t>可</w:t>
      </w:r>
      <w:r w:rsidRPr="009F2968">
        <w:rPr>
          <w:rFonts w:ascii="宋体" w:eastAsia="宋体" w:hAnsi="宋体"/>
          <w:color w:val="EE0000"/>
          <w:sz w:val="24"/>
          <w:lang w:eastAsia="zh-CN"/>
        </w:rPr>
        <w:t>对</w:t>
      </w:r>
      <w:r w:rsidR="004356AC">
        <w:rPr>
          <w:rFonts w:ascii="宋体" w:eastAsia="宋体" w:hAnsi="宋体" w:hint="eastAsia"/>
          <w:color w:val="EE0000"/>
          <w:sz w:val="24"/>
          <w:lang w:eastAsia="zh-CN"/>
        </w:rPr>
        <w:t>吸附</w:t>
      </w:r>
      <w:r w:rsidRPr="009F2968">
        <w:rPr>
          <w:rFonts w:ascii="宋体" w:eastAsia="宋体" w:hAnsi="宋体"/>
          <w:color w:val="EE0000"/>
          <w:sz w:val="24"/>
          <w:lang w:eastAsia="zh-CN"/>
        </w:rPr>
        <w:t>罐内</w:t>
      </w:r>
      <w:r w:rsidR="004356AC">
        <w:rPr>
          <w:rFonts w:ascii="宋体" w:eastAsia="宋体" w:hAnsi="宋体" w:hint="eastAsia"/>
          <w:color w:val="EE0000"/>
          <w:sz w:val="24"/>
          <w:lang w:eastAsia="zh-CN"/>
        </w:rPr>
        <w:t>吸附剂</w:t>
      </w:r>
      <w:r w:rsidRPr="009F2968">
        <w:rPr>
          <w:rFonts w:ascii="宋体" w:eastAsia="宋体" w:hAnsi="宋体"/>
          <w:color w:val="EE0000"/>
          <w:sz w:val="24"/>
          <w:lang w:eastAsia="zh-CN"/>
        </w:rPr>
        <w:t>进行更换，作为备用吸附罐。</w:t>
      </w:r>
    </w:p>
    <w:p w14:paraId="60B60AAF" w14:textId="078EB237" w:rsidR="00E03506" w:rsidRPr="00E03506" w:rsidRDefault="00E03506">
      <w:pPr>
        <w:spacing w:line="360" w:lineRule="auto"/>
        <w:ind w:firstLine="480"/>
        <w:rPr>
          <w:rFonts w:ascii="宋体" w:eastAsia="宋体" w:hAnsi="宋体" w:hint="eastAsia"/>
          <w:color w:val="EE0000"/>
          <w:sz w:val="24"/>
          <w:lang w:eastAsia="zh-CN"/>
        </w:rPr>
      </w:pPr>
      <w:r w:rsidRPr="00E03506">
        <w:rPr>
          <w:rFonts w:ascii="宋体" w:eastAsia="宋体" w:hAnsi="宋体" w:hint="eastAsia"/>
          <w:color w:val="EE0000"/>
          <w:sz w:val="24"/>
          <w:lang w:eastAsia="zh-CN"/>
        </w:rPr>
        <w:t>五、</w:t>
      </w:r>
      <w:r w:rsidRPr="00E03506">
        <w:rPr>
          <w:rFonts w:ascii="宋体" w:eastAsia="宋体" w:hAnsi="宋体"/>
          <w:color w:val="EE0000"/>
          <w:sz w:val="24"/>
          <w:lang w:eastAsia="zh-CN"/>
        </w:rPr>
        <w:t>智能控制系统和辅助系统</w:t>
      </w:r>
    </w:p>
    <w:p w14:paraId="15C98E3A" w14:textId="232F17F0" w:rsidR="00802F9F" w:rsidRPr="00E03506" w:rsidRDefault="00000000">
      <w:pPr>
        <w:spacing w:line="360" w:lineRule="auto"/>
        <w:ind w:firstLine="480"/>
        <w:rPr>
          <w:color w:val="EE0000"/>
          <w:lang w:eastAsia="zh-CN"/>
        </w:rPr>
      </w:pPr>
      <w:r w:rsidRPr="00E03506">
        <w:rPr>
          <w:rFonts w:ascii="宋体" w:eastAsia="宋体" w:hAnsi="宋体"/>
          <w:color w:val="EE0000"/>
          <w:sz w:val="24"/>
          <w:lang w:eastAsia="zh-CN"/>
        </w:rPr>
        <w:t>智能控制系统基于PLC和传感器网络，实现各单元的协同控制和优化运行。</w:t>
      </w:r>
    </w:p>
    <w:p w14:paraId="706205DC" w14:textId="77777777" w:rsidR="00802F9F" w:rsidRDefault="00000000" w:rsidP="00E03506">
      <w:pPr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项目机理分析和评价采用如下概念式表达：</w:t>
      </w:r>
    </w:p>
    <w:p w14:paraId="7B87AB00" w14:textId="77777777" w:rsidR="00802F9F" w:rsidRPr="007E59F6" w:rsidRDefault="00000000">
      <w:pPr>
        <w:spacing w:line="360" w:lineRule="auto"/>
        <w:rPr>
          <w:color w:val="EE0000"/>
          <w:lang w:eastAsia="zh-CN"/>
        </w:rPr>
      </w:pPr>
      <w:r w:rsidRPr="007E59F6">
        <w:rPr>
          <w:rFonts w:ascii="宋体" w:eastAsia="宋体" w:hAnsi="宋体"/>
          <w:color w:val="EE0000"/>
          <w:sz w:val="24"/>
          <w:lang w:eastAsia="zh-CN"/>
        </w:rPr>
        <w:t>（1）总净化效率：</w:t>
      </w:r>
      <w:r w:rsidRPr="007E59F6">
        <w:rPr>
          <w:rFonts w:ascii="宋体" w:eastAsia="宋体" w:hAnsi="宋体"/>
          <w:color w:val="EE0000"/>
          <w:sz w:val="24"/>
        </w:rPr>
        <w:t>η</w:t>
      </w:r>
      <w:r w:rsidRPr="007E59F6">
        <w:rPr>
          <w:rFonts w:ascii="宋体" w:eastAsia="宋体" w:hAnsi="宋体"/>
          <w:color w:val="EE0000"/>
          <w:sz w:val="24"/>
          <w:lang w:eastAsia="zh-CN"/>
        </w:rPr>
        <w:t>总 = (C进 - C</w:t>
      </w:r>
      <w:proofErr w:type="gramStart"/>
      <w:r w:rsidRPr="007E59F6">
        <w:rPr>
          <w:rFonts w:ascii="宋体" w:eastAsia="宋体" w:hAnsi="宋体"/>
          <w:color w:val="EE0000"/>
          <w:sz w:val="24"/>
          <w:lang w:eastAsia="zh-CN"/>
        </w:rPr>
        <w:t>出)</w:t>
      </w:r>
      <w:proofErr w:type="gramEnd"/>
      <w:r w:rsidRPr="007E59F6">
        <w:rPr>
          <w:rFonts w:ascii="宋体" w:eastAsia="宋体" w:hAnsi="宋体"/>
          <w:color w:val="EE0000"/>
          <w:sz w:val="24"/>
          <w:lang w:eastAsia="zh-CN"/>
        </w:rPr>
        <w:t xml:space="preserve"> / C进 × 100%。其中C进为设备入口总污染物浓度，C出为设备出口总污染物浓度；总净化效率是衡量设备整体性能的核心指标。</w:t>
      </w:r>
    </w:p>
    <w:p w14:paraId="591BE994" w14:textId="446E612D" w:rsidR="00802F9F" w:rsidRPr="007E59F6" w:rsidRDefault="00000000">
      <w:pPr>
        <w:spacing w:line="360" w:lineRule="auto"/>
        <w:rPr>
          <w:color w:val="EE0000"/>
          <w:lang w:eastAsia="zh-CN"/>
        </w:rPr>
      </w:pPr>
      <w:r w:rsidRPr="007E59F6">
        <w:rPr>
          <w:rFonts w:ascii="宋体" w:eastAsia="宋体" w:hAnsi="宋体"/>
          <w:color w:val="EE0000"/>
          <w:sz w:val="24"/>
          <w:lang w:eastAsia="zh-CN"/>
        </w:rPr>
        <w:t>（</w:t>
      </w:r>
      <w:r w:rsidR="00502356">
        <w:rPr>
          <w:rFonts w:ascii="宋体" w:eastAsia="宋体" w:hAnsi="宋体" w:hint="eastAsia"/>
          <w:color w:val="EE0000"/>
          <w:sz w:val="24"/>
          <w:lang w:eastAsia="zh-CN"/>
        </w:rPr>
        <w:t>2</w:t>
      </w:r>
      <w:r w:rsidRPr="007E59F6">
        <w:rPr>
          <w:rFonts w:ascii="宋体" w:eastAsia="宋体" w:hAnsi="宋体"/>
          <w:color w:val="EE0000"/>
          <w:sz w:val="24"/>
          <w:lang w:eastAsia="zh-CN"/>
        </w:rPr>
        <w:t>）运行能耗：E = E风机 + E加热 + E泵 + E控制。运行能耗是评价设备经济性的重要指标，智能优化控制可有效降低能耗。</w:t>
      </w:r>
    </w:p>
    <w:p w14:paraId="1EDCBED1" w14:textId="77777777" w:rsidR="00802F9F" w:rsidRDefault="00000000">
      <w:pPr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创新点</w:t>
      </w:r>
    </w:p>
    <w:p w14:paraId="13935BE0" w14:textId="24D6B9DB" w:rsidR="00FA7CA9" w:rsidRDefault="00FA7CA9" w:rsidP="00FA7CA9">
      <w:pPr>
        <w:spacing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本项目的创新点在于采用模块化多级集成设计，将</w:t>
      </w:r>
      <w:r w:rsidRPr="009F2968">
        <w:rPr>
          <w:rFonts w:ascii="宋体" w:eastAsia="宋体" w:hAnsi="宋体"/>
          <w:color w:val="EE0000"/>
          <w:sz w:val="24"/>
          <w:lang w:eastAsia="zh-CN"/>
        </w:rPr>
        <w:t>预处理单元、药剂吸附吸收单元</w:t>
      </w:r>
      <w:r w:rsidR="006F4F6E">
        <w:rPr>
          <w:rFonts w:ascii="宋体" w:eastAsia="宋体" w:hAnsi="宋体" w:hint="eastAsia"/>
          <w:color w:val="EE0000"/>
          <w:sz w:val="24"/>
          <w:lang w:eastAsia="zh-CN"/>
        </w:rPr>
        <w:t>（针对处理不同污染物组分研发出高效吸收剂）</w:t>
      </w:r>
      <w:r>
        <w:rPr>
          <w:rFonts w:ascii="宋体" w:eastAsia="宋体" w:hAnsi="宋体" w:hint="eastAsia"/>
          <w:color w:val="EE0000"/>
          <w:sz w:val="24"/>
          <w:lang w:eastAsia="zh-CN"/>
        </w:rPr>
        <w:t>、</w:t>
      </w:r>
      <w:r w:rsidRPr="009F2968">
        <w:rPr>
          <w:rFonts w:ascii="宋体" w:eastAsia="宋体" w:hAnsi="宋体"/>
          <w:color w:val="EE0000"/>
          <w:sz w:val="24"/>
          <w:lang w:eastAsia="zh-CN"/>
        </w:rPr>
        <w:t>三级冷凝单元</w:t>
      </w:r>
      <w:r>
        <w:rPr>
          <w:rFonts w:ascii="宋体" w:eastAsia="宋体" w:hAnsi="宋体" w:hint="eastAsia"/>
          <w:color w:val="EE0000"/>
          <w:sz w:val="24"/>
          <w:lang w:eastAsia="zh-CN"/>
        </w:rPr>
        <w:t>（双通道）、</w:t>
      </w:r>
      <w:r w:rsidRPr="009F2968">
        <w:rPr>
          <w:rFonts w:ascii="宋体" w:eastAsia="宋体" w:hAnsi="宋体"/>
          <w:color w:val="EE0000"/>
          <w:sz w:val="24"/>
          <w:lang w:eastAsia="zh-CN"/>
        </w:rPr>
        <w:t>吸附单元</w:t>
      </w:r>
      <w:r>
        <w:rPr>
          <w:rFonts w:ascii="宋体" w:eastAsia="宋体" w:hAnsi="宋体" w:hint="eastAsia"/>
          <w:color w:val="EE0000"/>
          <w:sz w:val="24"/>
          <w:lang w:eastAsia="zh-CN"/>
        </w:rPr>
        <w:t>（双通道）</w:t>
      </w:r>
      <w:r>
        <w:rPr>
          <w:rFonts w:ascii="宋体" w:eastAsia="宋体" w:hAnsi="宋体"/>
          <w:sz w:val="24"/>
          <w:lang w:eastAsia="zh-CN"/>
        </w:rPr>
        <w:t>有机结合，形成针对成分复杂废气的完整处理链条；采用智能联控技术，根据废气成分和浓度变化自动调节各单元运行参数</w:t>
      </w:r>
      <w:r w:rsidRPr="006F4F6E">
        <w:rPr>
          <w:rFonts w:ascii="宋体" w:eastAsia="宋体" w:hAnsi="宋体"/>
          <w:color w:val="EE0000"/>
          <w:sz w:val="24"/>
          <w:lang w:eastAsia="zh-CN"/>
        </w:rPr>
        <w:t>，</w:t>
      </w:r>
      <w:r w:rsidR="006F4F6E" w:rsidRPr="006F4F6E">
        <w:rPr>
          <w:rFonts w:ascii="宋体" w:eastAsia="宋体" w:hAnsi="宋体" w:hint="eastAsia"/>
          <w:color w:val="EE0000"/>
          <w:sz w:val="24"/>
          <w:lang w:eastAsia="zh-CN"/>
        </w:rPr>
        <w:t>同时选用高效吸收剂，</w:t>
      </w:r>
      <w:r>
        <w:rPr>
          <w:rFonts w:ascii="宋体" w:eastAsia="宋体" w:hAnsi="宋体"/>
          <w:sz w:val="24"/>
          <w:lang w:eastAsia="zh-CN"/>
        </w:rPr>
        <w:t>实现最优处理效果和最低运行成本的平衡；采用高效换热和余热回收技术，大幅降低能耗。</w:t>
      </w:r>
    </w:p>
    <w:p w14:paraId="655C7229" w14:textId="5A7E778B" w:rsidR="00712E53" w:rsidRDefault="00FA7CA9">
      <w:pPr>
        <w:spacing w:line="360" w:lineRule="auto"/>
        <w:ind w:firstLine="480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color w:val="EE0000"/>
          <w:sz w:val="24"/>
          <w:lang w:eastAsia="zh-CN"/>
        </w:rPr>
        <w:t>此外，</w:t>
      </w:r>
      <w:r w:rsidR="00712E53">
        <w:rPr>
          <w:rFonts w:ascii="宋体" w:eastAsia="宋体" w:hAnsi="宋体" w:hint="eastAsia"/>
          <w:color w:val="EE0000"/>
          <w:sz w:val="24"/>
          <w:lang w:eastAsia="zh-CN"/>
        </w:rPr>
        <w:t>废气处理设备的处理量及预处理单元根据待处理废气的工况参数（温度、流量等），可做相应调整。待处理废气温度过高（加热炉、反应器等烧焦废</w:t>
      </w:r>
      <w:r w:rsidR="00712E53">
        <w:rPr>
          <w:rFonts w:ascii="宋体" w:eastAsia="宋体" w:hAnsi="宋体" w:hint="eastAsia"/>
          <w:color w:val="EE0000"/>
          <w:sz w:val="24"/>
          <w:lang w:eastAsia="zh-CN"/>
        </w:rPr>
        <w:lastRenderedPageBreak/>
        <w:t>气），额外加入水冷单元或增加空冷风扇数量、循环水槽尺寸及循环水流量。同时设计出200m³/h、300m³/h、500m³/h、800m³/h等几种不同处理量的设备可根据待处理的废气量进行优化选择。同时，治理设备的入口加装流量计及负压表，通过流量计可监测待治理废气的瞬时流量及累计流量，负压表可检测防爆引风机的抽力能否使治理设备管线入口为负压，从而计算该设备的处理量能否达到要求。</w:t>
      </w:r>
    </w:p>
    <w:p w14:paraId="78020500" w14:textId="77777777" w:rsidR="00802F9F" w:rsidRDefault="00000000">
      <w:pPr>
        <w:spacing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项目设备能够适应石油化工等行业废气成分复杂、浓度波动大、工况条件多变的特点，相比传统单一处理技术具有更强的适应性和更高的处理效率，同时具有运行成本低、维护方便、安全可靠等优势，具有良好的市场应用前景。</w:t>
      </w:r>
    </w:p>
    <w:p w14:paraId="0086D3E7" w14:textId="77777777" w:rsidR="00802F9F" w:rsidRDefault="00802F9F">
      <w:pPr>
        <w:rPr>
          <w:lang w:eastAsia="zh-CN"/>
        </w:rPr>
      </w:pPr>
    </w:p>
    <w:p w14:paraId="4F7C04FB" w14:textId="77777777" w:rsidR="00802F9F" w:rsidRDefault="00000000">
      <w:pPr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四、与同类产品竞争优势</w:t>
      </w:r>
    </w:p>
    <w:p w14:paraId="63D7F6A3" w14:textId="77777777" w:rsidR="00802F9F" w:rsidRDefault="00000000">
      <w:pPr>
        <w:spacing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本项目研发的用于处理成分复杂废气的处理设备，与现有同类产品相比具有以下竞争优势：</w:t>
      </w:r>
    </w:p>
    <w:p w14:paraId="6F1DAE44" w14:textId="0C0109A6" w:rsidR="00802F9F" w:rsidRDefault="00000000">
      <w:pPr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1、适应性强：采用模块化多级集成设计，能够根据不同行业、不同废气成分灵活配置处理单元，</w:t>
      </w:r>
      <w:r w:rsidR="003405B9">
        <w:rPr>
          <w:rFonts w:ascii="宋体" w:eastAsia="宋体" w:hAnsi="宋体" w:hint="eastAsia"/>
          <w:color w:val="EE0000"/>
          <w:sz w:val="24"/>
          <w:lang w:eastAsia="zh-CN"/>
        </w:rPr>
        <w:t>针对处理不同污染物组分研发出</w:t>
      </w:r>
      <w:r w:rsidR="003405B9">
        <w:rPr>
          <w:rFonts w:ascii="宋体" w:eastAsia="宋体" w:hAnsi="宋体" w:hint="eastAsia"/>
          <w:color w:val="EE0000"/>
          <w:sz w:val="24"/>
          <w:lang w:eastAsia="zh-CN"/>
        </w:rPr>
        <w:t>的</w:t>
      </w:r>
      <w:r w:rsidR="003405B9">
        <w:rPr>
          <w:rFonts w:ascii="宋体" w:eastAsia="宋体" w:hAnsi="宋体" w:hint="eastAsia"/>
          <w:color w:val="EE0000"/>
          <w:sz w:val="24"/>
          <w:lang w:eastAsia="zh-CN"/>
        </w:rPr>
        <w:t>高效吸收剂</w:t>
      </w:r>
      <w:r w:rsidR="003405B9">
        <w:rPr>
          <w:rFonts w:ascii="宋体" w:eastAsia="宋体" w:hAnsi="宋体" w:hint="eastAsia"/>
          <w:color w:val="EE0000"/>
          <w:sz w:val="24"/>
          <w:lang w:eastAsia="zh-CN"/>
        </w:rPr>
        <w:t>可</w:t>
      </w:r>
      <w:r>
        <w:rPr>
          <w:rFonts w:ascii="宋体" w:eastAsia="宋体" w:hAnsi="宋体"/>
          <w:sz w:val="24"/>
          <w:lang w:eastAsia="zh-CN"/>
        </w:rPr>
        <w:t>适应多种污染物共存的复杂工况，而</w:t>
      </w:r>
      <w:r w:rsidRPr="00694E86">
        <w:rPr>
          <w:rFonts w:ascii="宋体" w:eastAsia="宋体" w:hAnsi="宋体"/>
          <w:color w:val="EE0000"/>
          <w:sz w:val="24"/>
          <w:lang w:eastAsia="zh-CN"/>
        </w:rPr>
        <w:t>传统单</w:t>
      </w:r>
      <w:r w:rsidR="00694E86" w:rsidRPr="00694E86">
        <w:rPr>
          <w:rFonts w:ascii="宋体" w:eastAsia="宋体" w:hAnsi="宋体" w:hint="eastAsia"/>
          <w:color w:val="EE0000"/>
          <w:sz w:val="24"/>
          <w:lang w:eastAsia="zh-CN"/>
        </w:rPr>
        <w:t>通道冷凝</w:t>
      </w:r>
      <w:r>
        <w:rPr>
          <w:rFonts w:ascii="宋体" w:eastAsia="宋体" w:hAnsi="宋体"/>
          <w:sz w:val="24"/>
          <w:lang w:eastAsia="zh-CN"/>
        </w:rPr>
        <w:t>技术设备往往只能处理特定类型的废气。</w:t>
      </w:r>
    </w:p>
    <w:p w14:paraId="60B36BD9" w14:textId="77777777" w:rsidR="00802F9F" w:rsidRDefault="00000000">
      <w:pPr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2、处理效率高：通过多级处理单元的协同作用，总净化效率可达95%以上，能够确保稳定达标排放；同时采用智能优化控制，能够根据废气浓度变化自动调节运行参数，保持高效稳定运行。</w:t>
      </w:r>
    </w:p>
    <w:p w14:paraId="5E3D5B7E" w14:textId="2296CB07" w:rsidR="00802F9F" w:rsidRDefault="00000000">
      <w:pPr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3、运行成本低：</w:t>
      </w:r>
      <w:r w:rsidRPr="00FA7CA9">
        <w:rPr>
          <w:rFonts w:ascii="宋体" w:eastAsia="宋体" w:hAnsi="宋体"/>
          <w:color w:val="EE0000"/>
          <w:sz w:val="24"/>
          <w:lang w:eastAsia="zh-CN"/>
        </w:rPr>
        <w:t>配备高效换热和余热回收系统，热能利用率提高30%以上，显著降低运行能耗。</w:t>
      </w:r>
    </w:p>
    <w:p w14:paraId="72EBCDAF" w14:textId="77777777" w:rsidR="00802F9F" w:rsidRDefault="00000000">
      <w:pPr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4、安全可靠：配备完善的安全防护系统，包括温度监测、压力监测、LEL监测、消防灭火、紧急排空等安全措施，确保设备在各种工况下安全运行。</w:t>
      </w:r>
    </w:p>
    <w:p w14:paraId="5B3E9567" w14:textId="10ED861F" w:rsidR="00802F9F" w:rsidRDefault="00000000">
      <w:pPr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5、维护方便：采用模块化设计，各单元可独立检修更换；配备</w:t>
      </w:r>
      <w:r w:rsidR="00291544">
        <w:rPr>
          <w:rFonts w:ascii="宋体" w:eastAsia="宋体" w:hAnsi="宋体" w:hint="eastAsia"/>
          <w:sz w:val="24"/>
          <w:lang w:eastAsia="zh-CN"/>
        </w:rPr>
        <w:t>吸附剂</w:t>
      </w:r>
      <w:r>
        <w:rPr>
          <w:rFonts w:ascii="宋体" w:eastAsia="宋体" w:hAnsi="宋体"/>
          <w:sz w:val="24"/>
          <w:lang w:eastAsia="zh-CN"/>
        </w:rPr>
        <w:t>自动再生等功能，减少人工维护工作量；关键部件采用标准化设计，备件供应方便。</w:t>
      </w:r>
    </w:p>
    <w:p w14:paraId="0AF680BD" w14:textId="77777777" w:rsidR="00802F9F" w:rsidRDefault="00802F9F">
      <w:pPr>
        <w:rPr>
          <w:lang w:eastAsia="zh-CN"/>
        </w:rPr>
      </w:pPr>
    </w:p>
    <w:p w14:paraId="2DB590DA" w14:textId="77777777" w:rsidR="00802F9F" w:rsidRDefault="00000000">
      <w:pPr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五、项目预期目标</w:t>
      </w:r>
    </w:p>
    <w:p w14:paraId="2982CBE5" w14:textId="77777777" w:rsidR="00802F9F" w:rsidRDefault="00000000">
      <w:pPr>
        <w:spacing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为了研制能够适应成分复杂、浓度波动大、工况条件多变的废气处理设备，弥补现有单一处理技术适应性差、效率不稳定、运行成本高的不足，需要研发出一种用于处理成分复杂废气的处理设备。</w:t>
      </w:r>
    </w:p>
    <w:p w14:paraId="19D4DBB9" w14:textId="771C5550" w:rsidR="00802F9F" w:rsidRDefault="00000000">
      <w:pPr>
        <w:spacing w:line="360" w:lineRule="auto"/>
        <w:rPr>
          <w:rFonts w:hint="eastAsia"/>
          <w:lang w:eastAsia="zh-CN"/>
        </w:rPr>
      </w:pPr>
      <w:r>
        <w:rPr>
          <w:rFonts w:ascii="宋体" w:eastAsia="宋体" w:hAnsi="宋体"/>
          <w:sz w:val="24"/>
          <w:lang w:eastAsia="zh-CN"/>
        </w:rPr>
        <w:t>1、形成一套由</w:t>
      </w:r>
      <w:r w:rsidR="00FA7CA9" w:rsidRPr="009F2968">
        <w:rPr>
          <w:rFonts w:ascii="宋体" w:eastAsia="宋体" w:hAnsi="宋体"/>
          <w:color w:val="EE0000"/>
          <w:sz w:val="24"/>
          <w:lang w:eastAsia="zh-CN"/>
        </w:rPr>
        <w:t>预处理单元、药剂吸附吸收单元</w:t>
      </w:r>
      <w:r w:rsidR="00FA7CA9">
        <w:rPr>
          <w:rFonts w:ascii="宋体" w:eastAsia="宋体" w:hAnsi="宋体" w:hint="eastAsia"/>
          <w:color w:val="EE0000"/>
          <w:sz w:val="24"/>
          <w:lang w:eastAsia="zh-CN"/>
        </w:rPr>
        <w:t>、</w:t>
      </w:r>
      <w:r w:rsidR="00FA7CA9" w:rsidRPr="009F2968">
        <w:rPr>
          <w:rFonts w:ascii="宋体" w:eastAsia="宋体" w:hAnsi="宋体"/>
          <w:color w:val="EE0000"/>
          <w:sz w:val="24"/>
          <w:lang w:eastAsia="zh-CN"/>
        </w:rPr>
        <w:t>三级冷凝单元</w:t>
      </w:r>
      <w:r w:rsidR="00FA7CA9">
        <w:rPr>
          <w:rFonts w:ascii="宋体" w:eastAsia="宋体" w:hAnsi="宋体" w:hint="eastAsia"/>
          <w:color w:val="EE0000"/>
          <w:sz w:val="24"/>
          <w:lang w:eastAsia="zh-CN"/>
        </w:rPr>
        <w:t>、</w:t>
      </w:r>
      <w:r w:rsidR="00FA7CA9" w:rsidRPr="009F2968">
        <w:rPr>
          <w:rFonts w:ascii="宋体" w:eastAsia="宋体" w:hAnsi="宋体"/>
          <w:color w:val="EE0000"/>
          <w:sz w:val="24"/>
          <w:lang w:eastAsia="zh-CN"/>
        </w:rPr>
        <w:t>吸附单元</w:t>
      </w:r>
      <w:r>
        <w:rPr>
          <w:rFonts w:ascii="宋体" w:eastAsia="宋体" w:hAnsi="宋体"/>
          <w:sz w:val="24"/>
          <w:lang w:eastAsia="zh-CN"/>
        </w:rPr>
        <w:t>和智能控制系统构成的完整设备结构方案。</w:t>
      </w:r>
      <w:r w:rsidR="003405B9">
        <w:rPr>
          <w:rFonts w:ascii="宋体" w:eastAsia="宋体" w:hAnsi="宋体" w:hint="eastAsia"/>
          <w:color w:val="EE0000"/>
          <w:sz w:val="24"/>
          <w:lang w:eastAsia="zh-CN"/>
        </w:rPr>
        <w:t>针对处理不同污染物组分研发出高效吸收剂</w:t>
      </w:r>
      <w:r w:rsidR="003405B9">
        <w:rPr>
          <w:rFonts w:ascii="宋体" w:eastAsia="宋体" w:hAnsi="宋体" w:hint="eastAsia"/>
          <w:color w:val="EE0000"/>
          <w:sz w:val="24"/>
          <w:lang w:eastAsia="zh-CN"/>
        </w:rPr>
        <w:t>。</w:t>
      </w:r>
    </w:p>
    <w:p w14:paraId="15FDFF48" w14:textId="77777777" w:rsidR="00802F9F" w:rsidRDefault="00000000">
      <w:pPr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2、在模拟复杂废气条件下，设备总净化效率达到95%以上，出口污染物浓度稳定达到国家和地方相关排放标准要求。</w:t>
      </w:r>
    </w:p>
    <w:p w14:paraId="4C37340A" w14:textId="20FBE274" w:rsidR="00802F9F" w:rsidRDefault="00000000">
      <w:pPr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3、</w:t>
      </w:r>
      <w:r w:rsidRPr="00291544">
        <w:rPr>
          <w:rFonts w:ascii="宋体" w:eastAsia="宋体" w:hAnsi="宋体"/>
          <w:color w:val="EE0000"/>
          <w:sz w:val="24"/>
          <w:lang w:eastAsia="zh-CN"/>
        </w:rPr>
        <w:t>设备运行能耗较传统工艺降低20%以上。</w:t>
      </w:r>
    </w:p>
    <w:p w14:paraId="7CD43706" w14:textId="77777777" w:rsidR="00802F9F" w:rsidRDefault="00000000">
      <w:pPr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4、完成结构设计、样机加工、安装调试、性能测试、优化改进和成果资料归档等全部研发工作。</w:t>
      </w:r>
    </w:p>
    <w:p w14:paraId="744FE7BF" w14:textId="77777777" w:rsidR="00802F9F" w:rsidRDefault="00000000">
      <w:pPr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5、申请发明专利1-2项，形成具有自主知识产权的核心技术。</w:t>
      </w:r>
    </w:p>
    <w:p w14:paraId="387A9348" w14:textId="77777777" w:rsidR="00802F9F" w:rsidRDefault="00802F9F">
      <w:pPr>
        <w:rPr>
          <w:lang w:eastAsia="zh-CN"/>
        </w:rPr>
      </w:pPr>
    </w:p>
    <w:p w14:paraId="5171059A" w14:textId="77777777" w:rsidR="00802F9F" w:rsidRDefault="00000000">
      <w:pPr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六、项目预期持续时间及阶段</w:t>
      </w:r>
    </w:p>
    <w:p w14:paraId="77F0B39E" w14:textId="77777777" w:rsidR="00802F9F" w:rsidRDefault="00000000">
      <w:pPr>
        <w:spacing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本项目开发周期为</w:t>
      </w:r>
      <w:r>
        <w:rPr>
          <w:rFonts w:ascii="宋体" w:eastAsia="宋体" w:hAnsi="宋体" w:hint="eastAsia"/>
          <w:sz w:val="24"/>
          <w:lang w:eastAsia="zh-CN"/>
        </w:rPr>
        <w:t>5</w:t>
      </w:r>
      <w:r>
        <w:rPr>
          <w:rFonts w:ascii="宋体" w:eastAsia="宋体" w:hAnsi="宋体"/>
          <w:sz w:val="24"/>
          <w:lang w:eastAsia="zh-CN"/>
        </w:rPr>
        <w:t>个月（2025年</w:t>
      </w:r>
      <w:r>
        <w:rPr>
          <w:rFonts w:ascii="宋体" w:eastAsia="宋体" w:hAnsi="宋体" w:hint="eastAsia"/>
          <w:sz w:val="24"/>
          <w:lang w:eastAsia="zh-CN"/>
        </w:rPr>
        <w:t>4</w:t>
      </w:r>
      <w:r>
        <w:rPr>
          <w:rFonts w:ascii="宋体" w:eastAsia="宋体" w:hAnsi="宋体"/>
          <w:sz w:val="24"/>
          <w:lang w:eastAsia="zh-CN"/>
        </w:rPr>
        <w:t>月—202</w:t>
      </w:r>
      <w:r>
        <w:rPr>
          <w:rFonts w:ascii="宋体" w:eastAsia="宋体" w:hAnsi="宋体" w:hint="eastAsia"/>
          <w:sz w:val="24"/>
          <w:lang w:eastAsia="zh-CN"/>
        </w:rPr>
        <w:t>5</w:t>
      </w:r>
      <w:r>
        <w:rPr>
          <w:rFonts w:ascii="宋体" w:eastAsia="宋体" w:hAnsi="宋体"/>
          <w:sz w:val="24"/>
          <w:lang w:eastAsia="zh-CN"/>
        </w:rPr>
        <w:t>年</w:t>
      </w:r>
      <w:r>
        <w:rPr>
          <w:rFonts w:ascii="宋体" w:eastAsia="宋体" w:hAnsi="宋体" w:hint="eastAsia"/>
          <w:sz w:val="24"/>
          <w:lang w:eastAsia="zh-CN"/>
        </w:rPr>
        <w:t>8</w:t>
      </w:r>
      <w:r>
        <w:rPr>
          <w:rFonts w:ascii="宋体" w:eastAsia="宋体" w:hAnsi="宋体"/>
          <w:sz w:val="24"/>
          <w:lang w:eastAsia="zh-CN"/>
        </w:rPr>
        <w:t>月），预计202</w:t>
      </w:r>
      <w:r>
        <w:rPr>
          <w:rFonts w:ascii="宋体" w:eastAsia="宋体" w:hAnsi="宋体" w:hint="eastAsia"/>
          <w:sz w:val="24"/>
          <w:lang w:eastAsia="zh-CN"/>
        </w:rPr>
        <w:t>6</w:t>
      </w:r>
      <w:r>
        <w:rPr>
          <w:rFonts w:ascii="宋体" w:eastAsia="宋体" w:hAnsi="宋体"/>
          <w:sz w:val="24"/>
          <w:lang w:eastAsia="zh-CN"/>
        </w:rPr>
        <w:t>年</w:t>
      </w:r>
      <w:r>
        <w:rPr>
          <w:rFonts w:ascii="宋体" w:eastAsia="宋体" w:hAnsi="宋体" w:hint="eastAsia"/>
          <w:sz w:val="24"/>
          <w:lang w:eastAsia="zh-CN"/>
        </w:rPr>
        <w:t>1</w:t>
      </w:r>
      <w:r>
        <w:rPr>
          <w:rFonts w:ascii="宋体" w:eastAsia="宋体" w:hAnsi="宋体"/>
          <w:sz w:val="24"/>
          <w:lang w:eastAsia="zh-CN"/>
        </w:rPr>
        <w:t>月完成项目研发。根据所开发新产品的内容制定了如下实施进度计划：</w:t>
      </w:r>
    </w:p>
    <w:p w14:paraId="6827A9F5" w14:textId="77777777" w:rsidR="00802F9F" w:rsidRDefault="00000000">
      <w:pPr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1、2025年</w:t>
      </w:r>
      <w:r>
        <w:rPr>
          <w:rFonts w:ascii="宋体" w:eastAsia="宋体" w:hAnsi="宋体" w:hint="eastAsia"/>
          <w:sz w:val="24"/>
          <w:lang w:eastAsia="zh-CN"/>
        </w:rPr>
        <w:t>4</w:t>
      </w:r>
      <w:r>
        <w:rPr>
          <w:rFonts w:ascii="宋体" w:eastAsia="宋体" w:hAnsi="宋体"/>
          <w:sz w:val="24"/>
          <w:lang w:eastAsia="zh-CN"/>
        </w:rPr>
        <w:t>月：项目调研和方案论证阶段。完成市场调研、技术可行性分析和总体方案设计，形成项目实施方案。</w:t>
      </w:r>
    </w:p>
    <w:p w14:paraId="54B01C0E" w14:textId="77777777" w:rsidR="00802F9F" w:rsidRDefault="00000000">
      <w:pPr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2、2025年</w:t>
      </w:r>
      <w:r>
        <w:rPr>
          <w:rFonts w:ascii="宋体" w:eastAsia="宋体" w:hAnsi="宋体" w:hint="eastAsia"/>
          <w:sz w:val="24"/>
          <w:lang w:eastAsia="zh-CN"/>
        </w:rPr>
        <w:t>5</w:t>
      </w:r>
      <w:r>
        <w:rPr>
          <w:rFonts w:ascii="宋体" w:eastAsia="宋体" w:hAnsi="宋体"/>
          <w:sz w:val="24"/>
          <w:lang w:eastAsia="zh-CN"/>
        </w:rPr>
        <w:t>月：详细设计阶段。完成各处理单元的详细设计、关键部件选型和控制系统设计，绘制全套工程图纸。</w:t>
      </w:r>
    </w:p>
    <w:p w14:paraId="03312F30" w14:textId="69BCA4CE" w:rsidR="00802F9F" w:rsidRDefault="00000000">
      <w:pPr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3、2025年</w:t>
      </w:r>
      <w:r>
        <w:rPr>
          <w:rFonts w:ascii="宋体" w:eastAsia="宋体" w:hAnsi="宋体" w:hint="eastAsia"/>
          <w:sz w:val="24"/>
          <w:lang w:eastAsia="zh-CN"/>
        </w:rPr>
        <w:t>6</w:t>
      </w:r>
      <w:r>
        <w:rPr>
          <w:rFonts w:ascii="宋体" w:eastAsia="宋体" w:hAnsi="宋体"/>
          <w:sz w:val="24"/>
          <w:lang w:eastAsia="zh-CN"/>
        </w:rPr>
        <w:t>月：样机加工制造安装调试阶段。完成设备零部件加工、标准件采购和整机装配</w:t>
      </w:r>
      <w:r>
        <w:rPr>
          <w:rFonts w:ascii="宋体" w:eastAsia="宋体" w:hAnsi="宋体" w:hint="eastAsia"/>
          <w:sz w:val="24"/>
          <w:lang w:eastAsia="zh-CN"/>
        </w:rPr>
        <w:t>，</w:t>
      </w:r>
      <w:r>
        <w:rPr>
          <w:rFonts w:ascii="宋体" w:eastAsia="宋体" w:hAnsi="宋体"/>
          <w:sz w:val="24"/>
          <w:lang w:eastAsia="zh-CN"/>
        </w:rPr>
        <w:t>完成设备安装、电气接线、控制系统编程和单机调试，进行空载试运行</w:t>
      </w:r>
      <w:r>
        <w:rPr>
          <w:rFonts w:ascii="宋体" w:eastAsia="宋体" w:hAnsi="宋体" w:hint="eastAsia"/>
          <w:sz w:val="24"/>
          <w:lang w:eastAsia="zh-CN"/>
        </w:rPr>
        <w:t>。</w:t>
      </w:r>
    </w:p>
    <w:p w14:paraId="10EBFFB5" w14:textId="1758A6B0" w:rsidR="00802F9F" w:rsidRPr="00291544" w:rsidRDefault="00000000">
      <w:pPr>
        <w:spacing w:line="360" w:lineRule="auto"/>
        <w:rPr>
          <w:color w:val="EE0000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4</w:t>
      </w:r>
      <w:r>
        <w:rPr>
          <w:rFonts w:ascii="宋体" w:eastAsia="宋体" w:hAnsi="宋体"/>
          <w:sz w:val="24"/>
          <w:lang w:eastAsia="zh-CN"/>
        </w:rPr>
        <w:t>、2025年</w:t>
      </w:r>
      <w:r>
        <w:rPr>
          <w:rFonts w:ascii="宋体" w:eastAsia="宋体" w:hAnsi="宋体" w:hint="eastAsia"/>
          <w:sz w:val="24"/>
          <w:lang w:eastAsia="zh-CN"/>
        </w:rPr>
        <w:t>7</w:t>
      </w:r>
      <w:r>
        <w:rPr>
          <w:rFonts w:ascii="宋体" w:eastAsia="宋体" w:hAnsi="宋体"/>
          <w:sz w:val="24"/>
          <w:lang w:eastAsia="zh-CN"/>
        </w:rPr>
        <w:t>月</w:t>
      </w:r>
      <w:r w:rsidRPr="00291544">
        <w:rPr>
          <w:rFonts w:ascii="宋体" w:eastAsia="宋体" w:hAnsi="宋体"/>
          <w:color w:val="EE0000"/>
          <w:sz w:val="24"/>
          <w:lang w:eastAsia="zh-CN"/>
        </w:rPr>
        <w:t>：性能测试和优化阶段。</w:t>
      </w:r>
      <w:r w:rsidR="00291544" w:rsidRPr="00291544">
        <w:rPr>
          <w:rFonts w:ascii="宋体" w:eastAsia="宋体" w:hAnsi="宋体" w:hint="eastAsia"/>
          <w:color w:val="EE0000"/>
          <w:sz w:val="24"/>
          <w:lang w:eastAsia="zh-CN"/>
        </w:rPr>
        <w:t>在相关行业企业进行性能测试</w:t>
      </w:r>
      <w:r w:rsidRPr="00291544">
        <w:rPr>
          <w:rFonts w:ascii="宋体" w:eastAsia="宋体" w:hAnsi="宋体"/>
          <w:color w:val="EE0000"/>
          <w:sz w:val="24"/>
          <w:lang w:eastAsia="zh-CN"/>
        </w:rPr>
        <w:t>，测试设备在</w:t>
      </w:r>
      <w:r w:rsidR="00291544" w:rsidRPr="00291544">
        <w:rPr>
          <w:rFonts w:ascii="宋体" w:eastAsia="宋体" w:hAnsi="宋体" w:hint="eastAsia"/>
          <w:color w:val="EE0000"/>
          <w:sz w:val="24"/>
          <w:lang w:eastAsia="zh-CN"/>
        </w:rPr>
        <w:t>针对不同种类废气</w:t>
      </w:r>
      <w:proofErr w:type="gramStart"/>
      <w:r w:rsidR="00291544" w:rsidRPr="00291544">
        <w:rPr>
          <w:rFonts w:ascii="宋体" w:eastAsia="宋体" w:hAnsi="宋体" w:hint="eastAsia"/>
          <w:color w:val="EE0000"/>
          <w:sz w:val="24"/>
          <w:lang w:eastAsia="zh-CN"/>
        </w:rPr>
        <w:t>的</w:t>
      </w:r>
      <w:r w:rsidRPr="00291544">
        <w:rPr>
          <w:rFonts w:ascii="宋体" w:eastAsia="宋体" w:hAnsi="宋体"/>
          <w:color w:val="EE0000"/>
          <w:sz w:val="24"/>
          <w:lang w:eastAsia="zh-CN"/>
        </w:rPr>
        <w:t>的</w:t>
      </w:r>
      <w:proofErr w:type="gramEnd"/>
      <w:r w:rsidRPr="00291544">
        <w:rPr>
          <w:rFonts w:ascii="宋体" w:eastAsia="宋体" w:hAnsi="宋体"/>
          <w:color w:val="EE0000"/>
          <w:sz w:val="24"/>
          <w:lang w:eastAsia="zh-CN"/>
        </w:rPr>
        <w:t>处理效果和运行性能，根据测试结果进行优化改进。</w:t>
      </w:r>
    </w:p>
    <w:p w14:paraId="48BD903B" w14:textId="77777777" w:rsidR="00802F9F" w:rsidRDefault="00000000">
      <w:pPr>
        <w:spacing w:line="360" w:lineRule="auto"/>
        <w:rPr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5</w:t>
      </w:r>
      <w:r>
        <w:rPr>
          <w:rFonts w:ascii="宋体" w:eastAsia="宋体" w:hAnsi="宋体"/>
          <w:sz w:val="24"/>
          <w:lang w:eastAsia="zh-CN"/>
        </w:rPr>
        <w:t>、2025年</w:t>
      </w:r>
      <w:r>
        <w:rPr>
          <w:rFonts w:ascii="宋体" w:eastAsia="宋体" w:hAnsi="宋体" w:hint="eastAsia"/>
          <w:sz w:val="24"/>
          <w:lang w:eastAsia="zh-CN"/>
        </w:rPr>
        <w:t>8</w:t>
      </w:r>
      <w:r>
        <w:rPr>
          <w:rFonts w:ascii="宋体" w:eastAsia="宋体" w:hAnsi="宋体"/>
          <w:sz w:val="24"/>
          <w:lang w:eastAsia="zh-CN"/>
        </w:rPr>
        <w:t>月：项目总结和验收阶段。完成项目总结报告、技术资料整理和专利申请，组织项目验收。</w:t>
      </w:r>
    </w:p>
    <w:p w14:paraId="2B53113C" w14:textId="77777777" w:rsidR="00802F9F" w:rsidRDefault="00000000">
      <w:pPr>
        <w:rPr>
          <w:rFonts w:ascii="黑体" w:eastAsia="黑体" w:hAnsi="黑体" w:hint="eastAsia"/>
          <w:b/>
          <w:sz w:val="28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七、项目经费预算情况</w:t>
      </w:r>
    </w:p>
    <w:tbl>
      <w:tblPr>
        <w:tblStyle w:val="19"/>
        <w:tblW w:w="8253" w:type="dxa"/>
        <w:jc w:val="center"/>
        <w:tblInd w:w="0" w:type="dxa"/>
        <w:tblLayout w:type="fixed"/>
        <w:tblCellMar>
          <w:left w:w="108" w:type="dxa"/>
          <w:right w:w="108" w:type="dxa"/>
        </w:tblCellMar>
        <w:tblLook w:val="04A0" w:firstRow="1" w:lastRow="0" w:firstColumn="1" w:lastColumn="0" w:noHBand="0" w:noVBand="1"/>
      </w:tblPr>
      <w:tblGrid>
        <w:gridCol w:w="5770"/>
        <w:gridCol w:w="2483"/>
      </w:tblGrid>
      <w:tr w:rsidR="00802F9F" w14:paraId="1AFBAD29" w14:textId="77777777">
        <w:trPr>
          <w:trHeight w:val="629"/>
          <w:jc w:val="center"/>
        </w:trPr>
        <w:tc>
          <w:tcPr>
            <w:tcW w:w="5770" w:type="dxa"/>
          </w:tcPr>
          <w:p w14:paraId="2CC8F08E" w14:textId="77777777" w:rsidR="00802F9F" w:rsidRDefault="00000000">
            <w:pPr>
              <w:spacing w:after="0" w:line="240" w:lineRule="auto"/>
              <w:jc w:val="left"/>
              <w:rPr>
                <w:rFonts w:ascii="宋体" w:hAnsi="宋体" w:cs="宋体" w:hint="eastAsia"/>
                <w:sz w:val="28"/>
                <w:szCs w:val="28"/>
                <w:lang w:eastAsia="zh-CN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eastAsia="zh-CN"/>
              </w:rPr>
              <w:t>项目经费使用总额</w:t>
            </w:r>
          </w:p>
        </w:tc>
        <w:tc>
          <w:tcPr>
            <w:tcW w:w="2483" w:type="dxa"/>
            <w:vAlign w:val="center"/>
          </w:tcPr>
          <w:p w14:paraId="33C1558C" w14:textId="77777777" w:rsidR="00802F9F" w:rsidRDefault="00000000">
            <w:pPr>
              <w:widowControl/>
              <w:spacing w:after="0" w:line="240" w:lineRule="auto"/>
              <w:jc w:val="center"/>
              <w:textAlignment w:val="center"/>
              <w:rPr>
                <w:rFonts w:ascii="宋体" w:hAnsi="宋体" w:cs="宋体" w:hint="eastAsia"/>
                <w:sz w:val="28"/>
                <w:szCs w:val="28"/>
                <w:lang w:eastAsia="zh-CN"/>
              </w:rPr>
            </w:pPr>
            <w:r>
              <w:rPr>
                <w:rFonts w:ascii="Arial Narrow" w:eastAsia="Arial Narrow" w:hAnsi="Arial Narrow" w:cs="Arial Narrow" w:hint="eastAsia"/>
                <w:color w:val="000000"/>
                <w:sz w:val="24"/>
                <w:szCs w:val="24"/>
                <w:lang w:eastAsia="zh-CN" w:bidi="ar"/>
              </w:rPr>
              <w:t>200</w:t>
            </w:r>
          </w:p>
        </w:tc>
      </w:tr>
      <w:tr w:rsidR="00802F9F" w14:paraId="3198E8FB" w14:textId="77777777">
        <w:trPr>
          <w:jc w:val="center"/>
        </w:trPr>
        <w:tc>
          <w:tcPr>
            <w:tcW w:w="5770" w:type="dxa"/>
          </w:tcPr>
          <w:p w14:paraId="442EB471" w14:textId="77777777" w:rsidR="00802F9F" w:rsidRDefault="00000000">
            <w:pPr>
              <w:spacing w:after="0" w:line="240" w:lineRule="auto"/>
              <w:jc w:val="left"/>
              <w:rPr>
                <w:rFonts w:ascii="宋体" w:hAnsi="宋体" w:cs="宋体" w:hint="eastAsia"/>
                <w:sz w:val="28"/>
                <w:szCs w:val="28"/>
                <w:lang w:eastAsia="zh-CN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eastAsia="zh-CN"/>
              </w:rPr>
              <w:t>直接从事研发活动的人员人工费用</w:t>
            </w:r>
          </w:p>
        </w:tc>
        <w:tc>
          <w:tcPr>
            <w:tcW w:w="2483" w:type="dxa"/>
            <w:vAlign w:val="center"/>
          </w:tcPr>
          <w:p w14:paraId="4ECD35E1" w14:textId="77777777" w:rsidR="00802F9F" w:rsidRDefault="00000000">
            <w:pPr>
              <w:widowControl/>
              <w:spacing w:after="0" w:line="240" w:lineRule="auto"/>
              <w:jc w:val="center"/>
              <w:textAlignment w:val="center"/>
              <w:rPr>
                <w:rFonts w:ascii="宋体" w:hAnsi="宋体" w:cs="宋体" w:hint="eastAsia"/>
                <w:sz w:val="28"/>
                <w:szCs w:val="28"/>
                <w:lang w:eastAsia="zh-CN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eastAsia="zh-CN"/>
              </w:rPr>
              <w:t>80</w:t>
            </w:r>
          </w:p>
        </w:tc>
      </w:tr>
      <w:tr w:rsidR="00802F9F" w14:paraId="0CCAA51F" w14:textId="77777777">
        <w:trPr>
          <w:jc w:val="center"/>
        </w:trPr>
        <w:tc>
          <w:tcPr>
            <w:tcW w:w="5770" w:type="dxa"/>
          </w:tcPr>
          <w:p w14:paraId="522EC2C5" w14:textId="77777777" w:rsidR="00802F9F" w:rsidRDefault="00000000">
            <w:pPr>
              <w:spacing w:after="0" w:line="240" w:lineRule="auto"/>
              <w:jc w:val="left"/>
              <w:rPr>
                <w:rFonts w:ascii="宋体" w:hAnsi="宋体" w:cs="宋体" w:hint="eastAsia"/>
                <w:sz w:val="28"/>
                <w:szCs w:val="28"/>
                <w:lang w:eastAsia="zh-CN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eastAsia="zh-CN"/>
              </w:rPr>
              <w:t>研发活动直接投入的费用</w:t>
            </w:r>
          </w:p>
        </w:tc>
        <w:tc>
          <w:tcPr>
            <w:tcW w:w="2483" w:type="dxa"/>
            <w:vAlign w:val="center"/>
          </w:tcPr>
          <w:p w14:paraId="66F2D462" w14:textId="77777777" w:rsidR="00802F9F" w:rsidRDefault="00802F9F">
            <w:pPr>
              <w:widowControl/>
              <w:spacing w:after="0" w:line="240" w:lineRule="auto"/>
              <w:jc w:val="center"/>
              <w:textAlignment w:val="center"/>
              <w:rPr>
                <w:rFonts w:ascii="宋体" w:hAnsi="宋体" w:cs="宋体" w:hint="eastAsia"/>
                <w:sz w:val="28"/>
                <w:szCs w:val="28"/>
                <w:lang w:eastAsia="zh-CN"/>
              </w:rPr>
            </w:pPr>
          </w:p>
        </w:tc>
      </w:tr>
      <w:tr w:rsidR="00802F9F" w14:paraId="46F846E2" w14:textId="77777777">
        <w:trPr>
          <w:jc w:val="center"/>
        </w:trPr>
        <w:tc>
          <w:tcPr>
            <w:tcW w:w="5770" w:type="dxa"/>
          </w:tcPr>
          <w:p w14:paraId="552D50DB" w14:textId="77777777" w:rsidR="00802F9F" w:rsidRDefault="00000000">
            <w:pPr>
              <w:spacing w:after="0" w:line="240" w:lineRule="auto"/>
              <w:jc w:val="left"/>
              <w:rPr>
                <w:rFonts w:ascii="宋体" w:hAnsi="宋体" w:cs="宋体" w:hint="eastAsia"/>
                <w:sz w:val="28"/>
                <w:szCs w:val="28"/>
                <w:lang w:eastAsia="zh-CN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eastAsia="zh-CN"/>
              </w:rPr>
              <w:t>仪器、设备的折旧费用与长期费用摊销</w:t>
            </w:r>
          </w:p>
        </w:tc>
        <w:tc>
          <w:tcPr>
            <w:tcW w:w="2483" w:type="dxa"/>
            <w:vAlign w:val="center"/>
          </w:tcPr>
          <w:p w14:paraId="4683BD0C" w14:textId="77777777" w:rsidR="00802F9F" w:rsidRDefault="00000000">
            <w:pPr>
              <w:widowControl/>
              <w:spacing w:after="0" w:line="240" w:lineRule="auto"/>
              <w:jc w:val="center"/>
              <w:textAlignment w:val="center"/>
              <w:rPr>
                <w:rFonts w:ascii="宋体" w:hAnsi="宋体" w:cs="宋体" w:hint="eastAsia"/>
                <w:sz w:val="28"/>
                <w:szCs w:val="28"/>
                <w:lang w:eastAsia="zh-CN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eastAsia="zh-CN"/>
              </w:rPr>
              <w:t>2</w:t>
            </w:r>
          </w:p>
        </w:tc>
      </w:tr>
      <w:tr w:rsidR="00802F9F" w14:paraId="73D8D916" w14:textId="77777777">
        <w:trPr>
          <w:jc w:val="center"/>
        </w:trPr>
        <w:tc>
          <w:tcPr>
            <w:tcW w:w="5770" w:type="dxa"/>
          </w:tcPr>
          <w:p w14:paraId="3DC4178E" w14:textId="77777777" w:rsidR="00802F9F" w:rsidRDefault="00000000">
            <w:pPr>
              <w:spacing w:after="0" w:line="360" w:lineRule="auto"/>
              <w:rPr>
                <w:rFonts w:ascii="宋体" w:hAnsi="宋体" w:cs="宋体" w:hint="eastAsia"/>
                <w:sz w:val="28"/>
                <w:szCs w:val="28"/>
                <w:lang w:eastAsia="zh-CN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eastAsia="zh-CN"/>
              </w:rPr>
              <w:t>设计费用</w:t>
            </w:r>
          </w:p>
        </w:tc>
        <w:tc>
          <w:tcPr>
            <w:tcW w:w="2483" w:type="dxa"/>
            <w:vAlign w:val="center"/>
          </w:tcPr>
          <w:p w14:paraId="26C8790E" w14:textId="77777777" w:rsidR="00802F9F" w:rsidRDefault="00802F9F">
            <w:pPr>
              <w:widowControl/>
              <w:spacing w:after="0" w:line="240" w:lineRule="auto"/>
              <w:jc w:val="center"/>
              <w:textAlignment w:val="center"/>
              <w:rPr>
                <w:rFonts w:ascii="宋体" w:hAnsi="宋体" w:cs="宋体" w:hint="eastAsia"/>
                <w:sz w:val="28"/>
                <w:szCs w:val="28"/>
                <w:lang w:eastAsia="zh-CN"/>
              </w:rPr>
            </w:pPr>
          </w:p>
        </w:tc>
      </w:tr>
      <w:tr w:rsidR="00802F9F" w14:paraId="45EBE315" w14:textId="77777777">
        <w:trPr>
          <w:jc w:val="center"/>
        </w:trPr>
        <w:tc>
          <w:tcPr>
            <w:tcW w:w="5770" w:type="dxa"/>
          </w:tcPr>
          <w:p w14:paraId="610D1A60" w14:textId="77777777" w:rsidR="00802F9F" w:rsidRDefault="00000000">
            <w:pPr>
              <w:spacing w:after="0" w:line="360" w:lineRule="auto"/>
              <w:rPr>
                <w:rFonts w:ascii="宋体" w:hAnsi="宋体" w:cs="宋体" w:hint="eastAsia"/>
                <w:sz w:val="28"/>
                <w:szCs w:val="28"/>
                <w:lang w:eastAsia="zh-CN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eastAsia="zh-CN"/>
              </w:rPr>
              <w:t>装备调试费用</w:t>
            </w:r>
          </w:p>
        </w:tc>
        <w:tc>
          <w:tcPr>
            <w:tcW w:w="2483" w:type="dxa"/>
            <w:vAlign w:val="center"/>
          </w:tcPr>
          <w:p w14:paraId="4EB9B89B" w14:textId="77777777" w:rsidR="00802F9F" w:rsidRDefault="00000000">
            <w:pPr>
              <w:widowControl/>
              <w:spacing w:after="0" w:line="240" w:lineRule="auto"/>
              <w:jc w:val="center"/>
              <w:textAlignment w:val="center"/>
              <w:rPr>
                <w:rFonts w:ascii="宋体" w:hAnsi="宋体" w:cs="宋体" w:hint="eastAsia"/>
                <w:sz w:val="28"/>
                <w:szCs w:val="28"/>
                <w:lang w:eastAsia="zh-CN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eastAsia="zh-CN"/>
              </w:rPr>
              <w:t>100</w:t>
            </w:r>
          </w:p>
        </w:tc>
      </w:tr>
      <w:tr w:rsidR="00802F9F" w14:paraId="60869FCE" w14:textId="77777777">
        <w:trPr>
          <w:jc w:val="center"/>
        </w:trPr>
        <w:tc>
          <w:tcPr>
            <w:tcW w:w="5770" w:type="dxa"/>
          </w:tcPr>
          <w:p w14:paraId="05736F21" w14:textId="77777777" w:rsidR="00802F9F" w:rsidRDefault="00000000">
            <w:pPr>
              <w:spacing w:after="0" w:line="360" w:lineRule="auto"/>
              <w:rPr>
                <w:rFonts w:ascii="宋体" w:hAnsi="宋体" w:cs="宋体" w:hint="eastAsia"/>
                <w:sz w:val="28"/>
                <w:szCs w:val="28"/>
                <w:lang w:eastAsia="zh-CN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eastAsia="zh-CN"/>
              </w:rPr>
              <w:t>无形资产摊销费用</w:t>
            </w:r>
          </w:p>
        </w:tc>
        <w:tc>
          <w:tcPr>
            <w:tcW w:w="2483" w:type="dxa"/>
            <w:vAlign w:val="center"/>
          </w:tcPr>
          <w:p w14:paraId="387AF7F1" w14:textId="77777777" w:rsidR="00802F9F" w:rsidRDefault="00802F9F">
            <w:pPr>
              <w:widowControl/>
              <w:spacing w:after="0" w:line="240" w:lineRule="auto"/>
              <w:jc w:val="center"/>
              <w:textAlignment w:val="center"/>
              <w:rPr>
                <w:rFonts w:ascii="宋体" w:hAnsi="宋体" w:cs="宋体" w:hint="eastAsia"/>
                <w:sz w:val="28"/>
                <w:szCs w:val="28"/>
                <w:lang w:eastAsia="zh-CN"/>
              </w:rPr>
            </w:pPr>
          </w:p>
        </w:tc>
      </w:tr>
      <w:tr w:rsidR="00802F9F" w14:paraId="7AAB2544" w14:textId="77777777">
        <w:trPr>
          <w:jc w:val="center"/>
        </w:trPr>
        <w:tc>
          <w:tcPr>
            <w:tcW w:w="5770" w:type="dxa"/>
          </w:tcPr>
          <w:p w14:paraId="27AD9813" w14:textId="77777777" w:rsidR="00802F9F" w:rsidRDefault="00000000">
            <w:pPr>
              <w:spacing w:after="0" w:line="360" w:lineRule="auto"/>
              <w:rPr>
                <w:rFonts w:ascii="宋体" w:hAnsi="宋体" w:cs="宋体" w:hint="eastAsia"/>
                <w:sz w:val="28"/>
                <w:szCs w:val="28"/>
                <w:lang w:eastAsia="zh-CN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eastAsia="zh-CN"/>
              </w:rPr>
              <w:t>其他费用</w:t>
            </w:r>
          </w:p>
        </w:tc>
        <w:tc>
          <w:tcPr>
            <w:tcW w:w="2483" w:type="dxa"/>
            <w:vAlign w:val="center"/>
          </w:tcPr>
          <w:p w14:paraId="49AFDC81" w14:textId="77777777" w:rsidR="00802F9F" w:rsidRDefault="00000000">
            <w:pPr>
              <w:widowControl/>
              <w:spacing w:after="0" w:line="240" w:lineRule="auto"/>
              <w:jc w:val="center"/>
              <w:textAlignment w:val="center"/>
              <w:rPr>
                <w:rFonts w:ascii="宋体" w:hAnsi="宋体" w:cs="宋体" w:hint="eastAsia"/>
                <w:sz w:val="28"/>
                <w:szCs w:val="28"/>
                <w:lang w:eastAsia="zh-CN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eastAsia="zh-CN"/>
              </w:rPr>
              <w:t>18</w:t>
            </w:r>
          </w:p>
        </w:tc>
      </w:tr>
      <w:tr w:rsidR="00802F9F" w14:paraId="2BC86D94" w14:textId="77777777">
        <w:trPr>
          <w:jc w:val="center"/>
        </w:trPr>
        <w:tc>
          <w:tcPr>
            <w:tcW w:w="5770" w:type="dxa"/>
          </w:tcPr>
          <w:p w14:paraId="12C18AD5" w14:textId="77777777" w:rsidR="00802F9F" w:rsidRDefault="00000000">
            <w:pPr>
              <w:spacing w:after="0" w:line="360" w:lineRule="auto"/>
              <w:rPr>
                <w:rFonts w:ascii="宋体" w:hAnsi="宋体" w:cs="宋体" w:hint="eastAsia"/>
                <w:sz w:val="28"/>
                <w:szCs w:val="28"/>
                <w:lang w:eastAsia="zh-CN"/>
              </w:rPr>
            </w:pPr>
            <w:r>
              <w:rPr>
                <w:rFonts w:ascii="宋体" w:hAnsi="宋体" w:cs="宋体" w:hint="eastAsia"/>
                <w:sz w:val="28"/>
                <w:szCs w:val="28"/>
                <w:lang w:eastAsia="zh-CN"/>
              </w:rPr>
              <w:t>委托外部研究开发费用</w:t>
            </w:r>
          </w:p>
        </w:tc>
        <w:tc>
          <w:tcPr>
            <w:tcW w:w="2483" w:type="dxa"/>
            <w:vAlign w:val="center"/>
          </w:tcPr>
          <w:p w14:paraId="25F7BADD" w14:textId="77777777" w:rsidR="00802F9F" w:rsidRDefault="00802F9F">
            <w:pPr>
              <w:spacing w:after="0" w:line="240" w:lineRule="auto"/>
              <w:jc w:val="center"/>
              <w:rPr>
                <w:rFonts w:ascii="宋体" w:hAnsi="宋体" w:cs="宋体" w:hint="eastAsia"/>
                <w:sz w:val="28"/>
                <w:szCs w:val="28"/>
                <w:lang w:eastAsia="zh-CN"/>
              </w:rPr>
            </w:pPr>
          </w:p>
        </w:tc>
      </w:tr>
    </w:tbl>
    <w:p w14:paraId="43209092" w14:textId="77777777" w:rsidR="00802F9F" w:rsidRDefault="00802F9F">
      <w:pPr>
        <w:rPr>
          <w:lang w:eastAsia="zh-CN"/>
        </w:rPr>
      </w:pPr>
    </w:p>
    <w:p w14:paraId="535707A8" w14:textId="77777777" w:rsidR="00802F9F" w:rsidRDefault="00000000">
      <w:pPr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八、预期研发完成后成果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802F9F" w14:paraId="6D01C146" w14:textId="77777777">
        <w:trPr>
          <w:jc w:val="center"/>
        </w:trPr>
        <w:tc>
          <w:tcPr>
            <w:tcW w:w="4320" w:type="dxa"/>
          </w:tcPr>
          <w:p w14:paraId="4CCD90F8" w14:textId="77777777" w:rsidR="00802F9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宋体" w:eastAsia="宋体" w:hAnsi="宋体"/>
                <w:sz w:val="24"/>
              </w:rPr>
              <w:t>成果类型</w:t>
            </w:r>
            <w:proofErr w:type="spellEnd"/>
          </w:p>
        </w:tc>
        <w:tc>
          <w:tcPr>
            <w:tcW w:w="4320" w:type="dxa"/>
          </w:tcPr>
          <w:p w14:paraId="053F6B3D" w14:textId="77777777" w:rsidR="00802F9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宋体" w:eastAsia="宋体" w:hAnsi="宋体"/>
                <w:sz w:val="24"/>
              </w:rPr>
              <w:t>预期数量</w:t>
            </w:r>
            <w:proofErr w:type="spellEnd"/>
          </w:p>
        </w:tc>
      </w:tr>
      <w:tr w:rsidR="00802F9F" w14:paraId="4E92A1A7" w14:textId="77777777">
        <w:trPr>
          <w:jc w:val="center"/>
        </w:trPr>
        <w:tc>
          <w:tcPr>
            <w:tcW w:w="4320" w:type="dxa"/>
          </w:tcPr>
          <w:p w14:paraId="77608A85" w14:textId="77777777" w:rsidR="00802F9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宋体" w:eastAsia="宋体" w:hAnsi="宋体"/>
                <w:sz w:val="24"/>
              </w:rPr>
              <w:t>新产品</w:t>
            </w:r>
            <w:proofErr w:type="spellEnd"/>
          </w:p>
        </w:tc>
        <w:tc>
          <w:tcPr>
            <w:tcW w:w="4320" w:type="dxa"/>
          </w:tcPr>
          <w:p w14:paraId="4DAF0654" w14:textId="77777777" w:rsidR="00802F9F" w:rsidRDefault="00000000">
            <w:pPr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24"/>
              </w:rPr>
              <w:t>1项</w:t>
            </w:r>
          </w:p>
        </w:tc>
      </w:tr>
      <w:tr w:rsidR="00802F9F" w14:paraId="44E0344D" w14:textId="77777777">
        <w:trPr>
          <w:jc w:val="center"/>
        </w:trPr>
        <w:tc>
          <w:tcPr>
            <w:tcW w:w="4320" w:type="dxa"/>
          </w:tcPr>
          <w:p w14:paraId="6A50550A" w14:textId="77777777" w:rsidR="00802F9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宋体" w:eastAsia="宋体" w:hAnsi="宋体"/>
                <w:sz w:val="24"/>
              </w:rPr>
              <w:t>新技术</w:t>
            </w:r>
            <w:proofErr w:type="spellEnd"/>
          </w:p>
        </w:tc>
        <w:tc>
          <w:tcPr>
            <w:tcW w:w="4320" w:type="dxa"/>
          </w:tcPr>
          <w:p w14:paraId="26DB4484" w14:textId="77777777" w:rsidR="00802F9F" w:rsidRDefault="00000000">
            <w:pPr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24"/>
              </w:rPr>
              <w:t>2项</w:t>
            </w:r>
          </w:p>
        </w:tc>
      </w:tr>
      <w:tr w:rsidR="00802F9F" w14:paraId="69A675ED" w14:textId="77777777">
        <w:trPr>
          <w:jc w:val="center"/>
        </w:trPr>
        <w:tc>
          <w:tcPr>
            <w:tcW w:w="4320" w:type="dxa"/>
          </w:tcPr>
          <w:p w14:paraId="68433839" w14:textId="77777777" w:rsidR="00802F9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宋体" w:eastAsia="宋体" w:hAnsi="宋体"/>
                <w:sz w:val="24"/>
              </w:rPr>
              <w:t>实用新型专利</w:t>
            </w:r>
            <w:proofErr w:type="spellEnd"/>
          </w:p>
        </w:tc>
        <w:tc>
          <w:tcPr>
            <w:tcW w:w="4320" w:type="dxa"/>
          </w:tcPr>
          <w:p w14:paraId="75D0E322" w14:textId="77777777" w:rsidR="00802F9F" w:rsidRDefault="00000000">
            <w:pPr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24"/>
              </w:rPr>
              <w:t>1项</w:t>
            </w:r>
          </w:p>
        </w:tc>
      </w:tr>
      <w:tr w:rsidR="00802F9F" w14:paraId="06F23DEC" w14:textId="77777777">
        <w:trPr>
          <w:jc w:val="center"/>
        </w:trPr>
        <w:tc>
          <w:tcPr>
            <w:tcW w:w="4320" w:type="dxa"/>
          </w:tcPr>
          <w:p w14:paraId="3206F890" w14:textId="77777777" w:rsidR="00802F9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宋体" w:eastAsia="宋体" w:hAnsi="宋体"/>
                <w:sz w:val="24"/>
              </w:rPr>
              <w:t>发明专利</w:t>
            </w:r>
            <w:proofErr w:type="spellEnd"/>
          </w:p>
        </w:tc>
        <w:tc>
          <w:tcPr>
            <w:tcW w:w="4320" w:type="dxa"/>
          </w:tcPr>
          <w:p w14:paraId="507A82A1" w14:textId="77777777" w:rsidR="00802F9F" w:rsidRDefault="00000000">
            <w:pPr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24"/>
              </w:rPr>
              <w:t>1项</w:t>
            </w:r>
          </w:p>
        </w:tc>
      </w:tr>
      <w:tr w:rsidR="00802F9F" w14:paraId="692DFB31" w14:textId="77777777">
        <w:trPr>
          <w:jc w:val="center"/>
        </w:trPr>
        <w:tc>
          <w:tcPr>
            <w:tcW w:w="4320" w:type="dxa"/>
          </w:tcPr>
          <w:p w14:paraId="163E3BA3" w14:textId="77777777" w:rsidR="00802F9F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ascii="宋体" w:eastAsia="宋体" w:hAnsi="宋体"/>
                <w:sz w:val="24"/>
              </w:rPr>
              <w:t>软件著作权</w:t>
            </w:r>
            <w:proofErr w:type="spellEnd"/>
          </w:p>
        </w:tc>
        <w:tc>
          <w:tcPr>
            <w:tcW w:w="4320" w:type="dxa"/>
          </w:tcPr>
          <w:p w14:paraId="6C8298D4" w14:textId="77777777" w:rsidR="00802F9F" w:rsidRDefault="00000000">
            <w:pPr>
              <w:spacing w:after="0" w:line="240" w:lineRule="auto"/>
              <w:jc w:val="center"/>
            </w:pPr>
            <w:r>
              <w:rPr>
                <w:rFonts w:ascii="宋体" w:eastAsia="宋体" w:hAnsi="宋体"/>
                <w:sz w:val="24"/>
              </w:rPr>
              <w:t>1项</w:t>
            </w:r>
          </w:p>
        </w:tc>
      </w:tr>
    </w:tbl>
    <w:p w14:paraId="240A8282" w14:textId="77777777" w:rsidR="00802F9F" w:rsidRDefault="00802F9F"/>
    <w:p w14:paraId="6A98BF84" w14:textId="77777777" w:rsidR="00291544" w:rsidRDefault="00291544">
      <w:pPr>
        <w:rPr>
          <w:rFonts w:ascii="黑体" w:eastAsia="黑体" w:hAnsi="黑体" w:hint="eastAsia"/>
          <w:b/>
          <w:sz w:val="28"/>
          <w:lang w:eastAsia="zh-CN"/>
        </w:rPr>
      </w:pPr>
    </w:p>
    <w:p w14:paraId="7E7A34DA" w14:textId="77777777" w:rsidR="00694E86" w:rsidRDefault="00694E86">
      <w:pPr>
        <w:rPr>
          <w:rFonts w:ascii="黑体" w:eastAsia="黑体" w:hAnsi="黑体" w:hint="eastAsia"/>
          <w:b/>
          <w:sz w:val="28"/>
          <w:lang w:eastAsia="zh-CN"/>
        </w:rPr>
      </w:pPr>
    </w:p>
    <w:p w14:paraId="14C809AA" w14:textId="77777777" w:rsidR="00694E86" w:rsidRDefault="00694E86">
      <w:pPr>
        <w:rPr>
          <w:rFonts w:ascii="黑体" w:eastAsia="黑体" w:hAnsi="黑体" w:hint="eastAsia"/>
          <w:b/>
          <w:sz w:val="28"/>
          <w:lang w:eastAsia="zh-CN"/>
        </w:rPr>
      </w:pPr>
    </w:p>
    <w:p w14:paraId="423D8ACB" w14:textId="3EFF7E30" w:rsidR="00802F9F" w:rsidRDefault="00000000">
      <w:proofErr w:type="spellStart"/>
      <w:r>
        <w:rPr>
          <w:rFonts w:ascii="黑体" w:eastAsia="黑体" w:hAnsi="黑体"/>
          <w:b/>
          <w:sz w:val="28"/>
        </w:rPr>
        <w:t>九、立项确认</w:t>
      </w:r>
      <w:proofErr w:type="spellEnd"/>
    </w:p>
    <w:p w14:paraId="4E027838" w14:textId="77777777" w:rsidR="00802F9F" w:rsidRDefault="00000000">
      <w:pPr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项目承担部门：技术</w:t>
      </w:r>
      <w:r>
        <w:rPr>
          <w:rFonts w:ascii="宋体" w:eastAsia="宋体" w:hAnsi="宋体" w:hint="eastAsia"/>
          <w:sz w:val="24"/>
          <w:lang w:eastAsia="zh-CN"/>
        </w:rPr>
        <w:t>服务</w:t>
      </w:r>
      <w:r>
        <w:rPr>
          <w:rFonts w:ascii="宋体" w:eastAsia="宋体" w:hAnsi="宋体"/>
          <w:sz w:val="24"/>
          <w:lang w:eastAsia="zh-CN"/>
        </w:rPr>
        <w:t>部</w:t>
      </w:r>
    </w:p>
    <w:p w14:paraId="4FCADA74" w14:textId="77777777" w:rsidR="00802F9F" w:rsidRDefault="00000000">
      <w:pPr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项目负责人：</w:t>
      </w:r>
    </w:p>
    <w:p w14:paraId="342B7360" w14:textId="77777777" w:rsidR="00802F9F" w:rsidRDefault="00000000">
      <w:pPr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日期：2025年</w:t>
      </w:r>
      <w:r>
        <w:rPr>
          <w:rFonts w:ascii="宋体" w:eastAsia="宋体" w:hAnsi="宋体" w:hint="eastAsia"/>
          <w:sz w:val="24"/>
          <w:lang w:eastAsia="zh-CN"/>
        </w:rPr>
        <w:t>4</w:t>
      </w:r>
      <w:r>
        <w:rPr>
          <w:rFonts w:ascii="宋体" w:eastAsia="宋体" w:hAnsi="宋体"/>
          <w:sz w:val="24"/>
          <w:lang w:eastAsia="zh-CN"/>
        </w:rPr>
        <w:t>月</w:t>
      </w:r>
      <w:r>
        <w:rPr>
          <w:rFonts w:ascii="宋体" w:eastAsia="宋体" w:hAnsi="宋体" w:hint="eastAsia"/>
          <w:sz w:val="24"/>
          <w:lang w:eastAsia="zh-CN"/>
        </w:rPr>
        <w:t>7</w:t>
      </w:r>
      <w:r>
        <w:rPr>
          <w:rFonts w:ascii="宋体" w:eastAsia="宋体" w:hAnsi="宋体"/>
          <w:sz w:val="24"/>
          <w:lang w:eastAsia="zh-CN"/>
        </w:rPr>
        <w:t>日</w:t>
      </w:r>
    </w:p>
    <w:p w14:paraId="01F5FE8C" w14:textId="77777777" w:rsidR="00802F9F" w:rsidRDefault="00802F9F">
      <w:pPr>
        <w:rPr>
          <w:lang w:eastAsia="zh-CN"/>
        </w:rPr>
      </w:pPr>
    </w:p>
    <w:p w14:paraId="5532FE13" w14:textId="77777777" w:rsidR="00802F9F" w:rsidRDefault="00000000">
      <w:pPr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十、审批意见</w:t>
      </w:r>
    </w:p>
    <w:p w14:paraId="204A081B" w14:textId="77777777" w:rsidR="00802F9F" w:rsidRDefault="00000000">
      <w:pPr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审批人签字：</w:t>
      </w:r>
    </w:p>
    <w:p w14:paraId="5325BF30" w14:textId="77777777" w:rsidR="00802F9F" w:rsidRDefault="00000000">
      <w:pPr>
        <w:jc w:val="right"/>
      </w:pPr>
      <w:r>
        <w:rPr>
          <w:rFonts w:ascii="宋体" w:eastAsia="宋体" w:hAnsi="宋体"/>
          <w:sz w:val="24"/>
          <w:lang w:eastAsia="zh-CN"/>
        </w:rPr>
        <w:t xml:space="preserve">                                       </w:t>
      </w:r>
      <w:r>
        <w:rPr>
          <w:rFonts w:ascii="宋体" w:eastAsia="宋体" w:hAnsi="宋体"/>
          <w:sz w:val="24"/>
        </w:rPr>
        <w:t>年    月    日</w:t>
      </w:r>
    </w:p>
    <w:sectPr w:rsidR="00802F9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2D6F6" w14:textId="77777777" w:rsidR="00353CEB" w:rsidRDefault="00353CEB">
      <w:pPr>
        <w:spacing w:line="240" w:lineRule="auto"/>
      </w:pPr>
      <w:r>
        <w:separator/>
      </w:r>
    </w:p>
  </w:endnote>
  <w:endnote w:type="continuationSeparator" w:id="0">
    <w:p w14:paraId="0AA8B723" w14:textId="77777777" w:rsidR="00353CEB" w:rsidRDefault="00353C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84C24" w14:textId="77777777" w:rsidR="00353CEB" w:rsidRDefault="00353CEB">
      <w:pPr>
        <w:spacing w:after="0"/>
      </w:pPr>
      <w:r>
        <w:separator/>
      </w:r>
    </w:p>
  </w:footnote>
  <w:footnote w:type="continuationSeparator" w:id="0">
    <w:p w14:paraId="621952E5" w14:textId="77777777" w:rsidR="00353CEB" w:rsidRDefault="00353CE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852383150">
    <w:abstractNumId w:val="1"/>
  </w:num>
  <w:num w:numId="2" w16cid:durableId="1127234200">
    <w:abstractNumId w:val="4"/>
  </w:num>
  <w:num w:numId="3" w16cid:durableId="812604976">
    <w:abstractNumId w:val="5"/>
  </w:num>
  <w:num w:numId="4" w16cid:durableId="585766371">
    <w:abstractNumId w:val="2"/>
  </w:num>
  <w:num w:numId="5" w16cid:durableId="2077047179">
    <w:abstractNumId w:val="0"/>
  </w:num>
  <w:num w:numId="6" w16cid:durableId="397901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D5A"/>
    <w:rsid w:val="0015074B"/>
    <w:rsid w:val="001D2220"/>
    <w:rsid w:val="001F7243"/>
    <w:rsid w:val="00250619"/>
    <w:rsid w:val="00253950"/>
    <w:rsid w:val="00291544"/>
    <w:rsid w:val="0029639D"/>
    <w:rsid w:val="002C00FE"/>
    <w:rsid w:val="00326F90"/>
    <w:rsid w:val="003405B9"/>
    <w:rsid w:val="00353CEB"/>
    <w:rsid w:val="0038737A"/>
    <w:rsid w:val="004356AC"/>
    <w:rsid w:val="004C288B"/>
    <w:rsid w:val="00502356"/>
    <w:rsid w:val="00502454"/>
    <w:rsid w:val="005261C2"/>
    <w:rsid w:val="0058484C"/>
    <w:rsid w:val="005A4B3D"/>
    <w:rsid w:val="00604143"/>
    <w:rsid w:val="006765CE"/>
    <w:rsid w:val="00694E86"/>
    <w:rsid w:val="006D08F8"/>
    <w:rsid w:val="006F4F6E"/>
    <w:rsid w:val="00712E53"/>
    <w:rsid w:val="00774D75"/>
    <w:rsid w:val="00783D47"/>
    <w:rsid w:val="007E59F6"/>
    <w:rsid w:val="00802F9F"/>
    <w:rsid w:val="008A5B28"/>
    <w:rsid w:val="008C776A"/>
    <w:rsid w:val="0091221C"/>
    <w:rsid w:val="00977449"/>
    <w:rsid w:val="00984EF8"/>
    <w:rsid w:val="009919EA"/>
    <w:rsid w:val="009B5B0F"/>
    <w:rsid w:val="009D2F69"/>
    <w:rsid w:val="009F2968"/>
    <w:rsid w:val="00AA1D8D"/>
    <w:rsid w:val="00AB7567"/>
    <w:rsid w:val="00B2304C"/>
    <w:rsid w:val="00B47407"/>
    <w:rsid w:val="00B47730"/>
    <w:rsid w:val="00B95054"/>
    <w:rsid w:val="00B97C67"/>
    <w:rsid w:val="00BD3A48"/>
    <w:rsid w:val="00C40ECC"/>
    <w:rsid w:val="00CB0664"/>
    <w:rsid w:val="00D16582"/>
    <w:rsid w:val="00E03506"/>
    <w:rsid w:val="00E04921"/>
    <w:rsid w:val="00FA7B96"/>
    <w:rsid w:val="00FA7CA9"/>
    <w:rsid w:val="00FC693F"/>
    <w:rsid w:val="00FD2DA3"/>
    <w:rsid w:val="71A97AD6"/>
    <w:rsid w:val="78734D0B"/>
    <w:rsid w:val="7F19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7D421D"/>
  <w14:defaultImageDpi w14:val="300"/>
  <w15:docId w15:val="{646F4664-8F1C-4A11-9EBC-36961273D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table" w:customStyle="1" w:styleId="19">
    <w:name w:val="网格型1"/>
    <w:autoRedefine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9</Pages>
  <Words>2144</Words>
  <Characters>2360</Characters>
  <Application>Microsoft Office Word</Application>
  <DocSecurity>0</DocSecurity>
  <Lines>118</Lines>
  <Paragraphs>107</Paragraphs>
  <ScaleCrop>false</ScaleCrop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殿斌 唐</cp:lastModifiedBy>
  <cp:revision>11</cp:revision>
  <cp:lastPrinted>2026-08-10T03:31:00Z</cp:lastPrinted>
  <dcterms:created xsi:type="dcterms:W3CDTF">2026-08-04T05:14:00Z</dcterms:created>
  <dcterms:modified xsi:type="dcterms:W3CDTF">2026-08-20T09:22:00Z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eyJoZGlkIjoiMmQwMzdkZGFhNmFhMTczYTI0ZmI2YWY1MmZiMjMzMDMiLCJ1c2VySWQiOiIyNDE0MjIzNzEifQ==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1D6D8FA91ED34CDAB0D160020F2B7E9D_12</vt:lpwstr>
  </property>
</Properties>
</file>