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E5B4C"/>
        </w:rPr>
        <w:t>PSA Machine Translation Project</w:t>
      </w:r>
    </w:p>
    <w:p>
      <w:r>
        <w:rPr>
          <w:color w:val="595959"/>
          <w:sz w:val="28"/>
        </w:rPr>
        <w:t>Week 1 Report</w:t>
      </w:r>
    </w:p>
    <w:p>
      <w:r>
        <w:t>DSA4020, Summer 2026 — Team: Patricia, Stephen, Selmah, Rencia, Trizzah</w:t>
      </w:r>
    </w:p>
    <w:p>
      <w:pPr>
        <w:pStyle w:val="Heading1"/>
      </w:pPr>
      <w:r>
        <w:t>1. Project Scope</w:t>
      </w:r>
    </w:p>
    <w:p>
      <w:r>
        <w:t>This project builds parallel datasets and translation capability for English/Kiswahili PSA (Public Service Announcement) content into two under-resourced Kenyan languages: Dholuo and Ekegusii, with partial Somali coverage carried forward from the original baseline dataset.</w:t>
      </w:r>
    </w:p>
    <w:p>
      <w:r>
        <w:t>Scope evolved during the week: the project initially narrowed from three target languages to Dholuo only, based on native-speaker availability within the team. Ekegusii was reintroduced after the course instructor provided a verified Ekegusii PSA corpus, removing the original translator-availability constraint.</w:t>
      </w:r>
    </w:p>
    <w:p>
      <w:pPr>
        <w:pStyle w:val="Heading1"/>
      </w:pPr>
      <w:r>
        <w:t>2. Dataset Architecture</w:t>
      </w:r>
    </w:p>
    <w:p>
      <w:r>
        <w:t>Two separate, fully-parallel datasets are maintained rather than one combined table, since Dholuo and Ekegusii come from different sources with different coverage. Forcing them into one table would produce a sparse structure with large numbers of empty cells.</w:t>
      </w:r>
    </w:p>
    <w:tbl>
      <w:tblPr>
        <w:tblStyle w:val="LightGrid-Accent1"/>
        <w:tblW w:type="auto" w:w="0"/>
        <w:tblLook w:firstColumn="1" w:firstRow="1" w:lastColumn="0" w:lastRow="0" w:noHBand="0" w:noVBand="1" w:val="04A0"/>
      </w:tblPr>
      <w:tblGrid>
        <w:gridCol w:w="4320"/>
        <w:gridCol w:w="4320"/>
      </w:tblGrid>
      <w:tr>
        <w:tc>
          <w:tcPr>
            <w:tcW w:type="dxa" w:w="4320"/>
          </w:tcPr>
          <w:p>
            <w:r>
              <w:t>File</w:t>
            </w:r>
          </w:p>
        </w:tc>
        <w:tc>
          <w:tcPr>
            <w:tcW w:type="dxa" w:w="4320"/>
          </w:tcPr>
          <w:p>
            <w:r>
              <w:t>Contents</w:t>
            </w:r>
          </w:p>
        </w:tc>
      </w:tr>
      <w:tr>
        <w:tc>
          <w:tcPr>
            <w:tcW w:type="dxa" w:w="4320"/>
          </w:tcPr>
          <w:p>
            <w:r>
              <w:t>psa_dataset_dholuo_somali.csv</w:t>
            </w:r>
          </w:p>
        </w:tc>
        <w:tc>
          <w:tcPr>
            <w:tcW w:type="dxa" w:w="4320"/>
          </w:tcPr>
          <w:p>
            <w:r>
              <w:t>English, Kiswahili, Dholuo, Somali (partial)</w:t>
            </w:r>
          </w:p>
        </w:tc>
      </w:tr>
      <w:tr>
        <w:tc>
          <w:tcPr>
            <w:tcW w:type="dxa" w:w="4320"/>
          </w:tcPr>
          <w:p>
            <w:r>
              <w:t>psa_dataset_ekegusii.csv</w:t>
            </w:r>
          </w:p>
        </w:tc>
        <w:tc>
          <w:tcPr>
            <w:tcW w:type="dxa" w:w="4320"/>
          </w:tcPr>
          <w:p>
            <w:r>
              <w:t>English, Kiswahili, Ekegusii</w:t>
            </w:r>
          </w:p>
        </w:tc>
      </w:tr>
    </w:tbl>
    <w:p>
      <w:pPr>
        <w:pStyle w:val="Heading1"/>
      </w:pPr>
      <w:r>
        <w:t>3. Dholuo + Somali Track</w:t>
      </w:r>
    </w:p>
    <w:p>
      <w:r>
        <w:t>Built from three components:</w:t>
      </w:r>
    </w:p>
    <w:p>
      <w:pPr>
        <w:pStyle w:val="ListBullet"/>
      </w:pPr>
      <w:r>
        <w:t>Original baseline data, containing existing human/partially machine-verified Dholuo and Somali translations.</w:t>
      </w:r>
    </w:p>
    <w:p>
      <w:pPr>
        <w:pStyle w:val="ListBullet"/>
      </w:pPr>
      <w:r>
        <w:t>Newly collected and manually cleaned PSA content from verified government and NGO sources (Ministry of Health, IEBC, NSDCC, NACADA, NTSA, Kenya Red Cross, UNICEF Kenya, WHO Kenya, KBC).</w:t>
      </w:r>
    </w:p>
    <w:p>
      <w:pPr>
        <w:pStyle w:val="ListBullet"/>
      </w:pPr>
      <w:r>
        <w:t>A fact-grounded synthetic generation batch (10,917 rows) built to close the remaining gap toward the sentence-count target. Rather than generic template categories, this batch is built from a knowledge base of 54 real, named Kenyan institutions and programmes (e.g. the Social Health Authority, KUCCPS, NTSA, IEBC, KALRO), combined with natural phrasing templates at three levels of complexity (single-fact, two-fact, and three-fact combinations). Every generated row is traceable to the real fact(s) it is built from via a Fact_Source field. This is a standard technique (synthetic data augmentation) used to expand low-resource parallel corpora, not fabricated content.</w:t>
      </w:r>
    </w:p>
    <w:p>
      <w:r>
        <w:t>Dholuo translation required calling Google Translate's endpoint directly, since the deep_translator Python library's hardcoded language list does not yet include Dholuo despite Google's own service supporting it. Somali translation is natively supported by deep_translator.</w:t>
      </w:r>
    </w:p>
    <w:p>
      <w:r>
        <w:t>Final row count for this track is pending final confirmation after the most recent merge step; expected to be approximately 16,000 rows (baseline ~5,100 combined with the ~10,900-row grounded batch, minus duplicates).</w:t>
      </w:r>
    </w:p>
    <w:p>
      <w:pPr>
        <w:pStyle w:val="Heading1"/>
      </w:pPr>
      <w:r>
        <w:t>4. Ekegusii Track</w:t>
      </w:r>
    </w:p>
    <w:p>
      <w:r>
        <w:t>Built from two components:</w:t>
      </w:r>
    </w:p>
    <w:p>
      <w:pPr>
        <w:pStyle w:val="ListBullet"/>
      </w:pPr>
      <w:r>
        <w:t>Real Ekegusii translations recovered from the original baseline dataset (2,874 rows) — present in the raw data from the start but previously unused once the project scope had narrowed to Dholuo only.</w:t>
      </w:r>
    </w:p>
    <w:p>
      <w:pPr>
        <w:pStyle w:val="ListBullet"/>
      </w:pPr>
      <w:r>
        <w:t>A professor-provided Ekegusii PSA corpus (4,818 rows), covering real Kenyan government initiatives such as the CBC curriculum rollout and the DigiSchool project. After deduplication against the baseline (2,548 overlapping sentences removed), this contributed 2,270 new rows.</w:t>
      </w:r>
    </w:p>
    <w:p>
      <w:r>
        <w:t>Combined total: 5,144 rows.</w:t>
      </w:r>
    </w:p>
    <w:tbl>
      <w:tblPr>
        <w:tblStyle w:val="LightGrid-Accent1"/>
        <w:tblW w:type="auto" w:w="0"/>
        <w:tblLook w:firstColumn="1" w:firstRow="1" w:lastColumn="0" w:lastRow="0" w:noHBand="0" w:noVBand="1" w:val="04A0"/>
      </w:tblPr>
      <w:tblGrid>
        <w:gridCol w:w="4320"/>
        <w:gridCol w:w="4320"/>
      </w:tblGrid>
      <w:tr>
        <w:tc>
          <w:tcPr>
            <w:tcW w:type="dxa" w:w="4320"/>
          </w:tcPr>
          <w:p>
            <w:r>
              <w:t>Domain</w:t>
            </w:r>
          </w:p>
        </w:tc>
        <w:tc>
          <w:tcPr>
            <w:tcW w:type="dxa" w:w="4320"/>
          </w:tcPr>
          <w:p>
            <w:r>
              <w:t>Rows</w:t>
            </w:r>
          </w:p>
        </w:tc>
      </w:tr>
      <w:tr>
        <w:tc>
          <w:tcPr>
            <w:tcW w:type="dxa" w:w="4320"/>
          </w:tcPr>
          <w:p>
            <w:r>
              <w:t>Education</w:t>
            </w:r>
          </w:p>
        </w:tc>
        <w:tc>
          <w:tcPr>
            <w:tcW w:type="dxa" w:w="4320"/>
          </w:tcPr>
          <w:p>
            <w:r>
              <w:t>1429</w:t>
            </w:r>
          </w:p>
        </w:tc>
      </w:tr>
      <w:tr>
        <w:tc>
          <w:tcPr>
            <w:tcW w:type="dxa" w:w="4320"/>
          </w:tcPr>
          <w:p>
            <w:r>
              <w:t>Health</w:t>
            </w:r>
          </w:p>
        </w:tc>
        <w:tc>
          <w:tcPr>
            <w:tcW w:type="dxa" w:w="4320"/>
          </w:tcPr>
          <w:p>
            <w:r>
              <w:t>1144</w:t>
            </w:r>
          </w:p>
        </w:tc>
      </w:tr>
      <w:tr>
        <w:tc>
          <w:tcPr>
            <w:tcW w:type="dxa" w:w="4320"/>
          </w:tcPr>
          <w:p>
            <w:r>
              <w:t>Agriculture</w:t>
            </w:r>
          </w:p>
        </w:tc>
        <w:tc>
          <w:tcPr>
            <w:tcW w:type="dxa" w:w="4320"/>
          </w:tcPr>
          <w:p>
            <w:r>
              <w:t>1035</w:t>
            </w:r>
          </w:p>
        </w:tc>
      </w:tr>
      <w:tr>
        <w:tc>
          <w:tcPr>
            <w:tcW w:type="dxa" w:w="4320"/>
          </w:tcPr>
          <w:p>
            <w:r>
              <w:t>Security</w:t>
            </w:r>
          </w:p>
        </w:tc>
        <w:tc>
          <w:tcPr>
            <w:tcW w:type="dxa" w:w="4320"/>
          </w:tcPr>
          <w:p>
            <w:r>
              <w:t>1012</w:t>
            </w:r>
          </w:p>
        </w:tc>
      </w:tr>
      <w:tr>
        <w:tc>
          <w:tcPr>
            <w:tcW w:type="dxa" w:w="4320"/>
          </w:tcPr>
          <w:p>
            <w:r>
              <w:t>Governance</w:t>
            </w:r>
          </w:p>
        </w:tc>
        <w:tc>
          <w:tcPr>
            <w:tcW w:type="dxa" w:w="4320"/>
          </w:tcPr>
          <w:p>
            <w:r>
              <w:t>524</w:t>
            </w:r>
          </w:p>
        </w:tc>
      </w:tr>
    </w:tbl>
    <w:p/>
    <w:p>
      <w:r>
        <w:t>Kiswahili translation is being completed for the 2,270 professor-corpus rows (the baseline-recovered rows already have Kiswahili). Ekegusii itself is not supported by Google Translate at this time, so this track relies entirely on real, human-sourced translations rather than synthetic generation.</w:t>
      </w:r>
    </w:p>
    <w:p>
      <w:r>
        <w:t>Note: the instructor also provided Ekegusii Bible excerpts alongside the PSA corpus. These were deliberately excluded from the dataset — scripture text is not a public service announcement, and including it would blur what the model is being trained to translate. Retained separately as a potential future general-language resource, not as PSA training data.</w:t>
      </w:r>
    </w:p>
    <w:p>
      <w:pPr>
        <w:pStyle w:val="Heading1"/>
      </w:pPr>
      <w:r>
        <w:t>5. Data Quality &amp; Validation</w:t>
      </w:r>
    </w:p>
    <w:p>
      <w:pPr>
        <w:pStyle w:val="ListBullet"/>
      </w:pPr>
      <w:r>
        <w:t>Language-ID validation (langdetect) was run on the English and Kiswahili columns of the Dholuo/Somali track, flagging 106 of 5,134 rows (2.1%) for manual review — mostly short-sentence false positives.</w:t>
      </w:r>
    </w:p>
    <w:p>
      <w:pPr>
        <w:pStyle w:val="ListBullet"/>
      </w:pPr>
      <w:r>
        <w:t>A domain-labelling inconsistency ("Security" vs. "Security &amp; Safety" used interchangeably across different data sources) was identified and corrected in both tracks.</w:t>
      </w:r>
    </w:p>
    <w:p>
      <w:pPr>
        <w:pStyle w:val="ListBullet"/>
      </w:pPr>
      <w:r>
        <w:t>Encoding artifacts (mojibake) from web-scraped content and a small number of rows with duplicated English/Kiswahili text were identified during QA and corrected or removed.</w:t>
      </w:r>
    </w:p>
    <w:p>
      <w:pPr>
        <w:pStyle w:val="ListBullet"/>
      </w:pPr>
      <w:r>
        <w:t>Neither Dholuo nor Ekegusii is supported by mainstream language-ID tools (langdetect, fastText), so automated validation is not currently possible for either target language — quality assurance for these columns depends on manual native-speaker review.</w:t>
      </w:r>
    </w:p>
    <w:p>
      <w:pPr>
        <w:pStyle w:val="Heading1"/>
      </w:pPr>
      <w:r>
        <w:t>6. Challenges Faced</w:t>
      </w:r>
    </w:p>
    <w:p>
      <w:pPr>
        <w:pStyle w:val="ListBullet"/>
      </w:pPr>
      <w:r>
        <w:t>Scope changed twice during the week: narrowing to one target language, then expanding back to two once the instructor's Ekegusii corpus became available. Each change required reworking the data schema and pipeline.</w:t>
      </w:r>
    </w:p>
    <w:p>
      <w:pPr>
        <w:pStyle w:val="ListBullet"/>
      </w:pPr>
      <w:r>
        <w:t>Google Translate supports Dholuo, but the deep_translator library does not — required calling the translation endpoint directly as a workaround.</w:t>
      </w:r>
    </w:p>
    <w:p>
      <w:pPr>
        <w:pStyle w:val="ListBullet"/>
      </w:pPr>
      <w:r>
        <w:t>Radio content (Ramogi FM, Radio Nam Lolwe FM) — a potential source of authentic spoken Dholuo — could not be scraped, as it is audio-only. Manual transcription was considered but not pursued given time constraints.</w:t>
      </w:r>
    </w:p>
    <w:p>
      <w:pPr>
        <w:pStyle w:val="ListBullet"/>
      </w:pPr>
      <w:r>
        <w:t>Initial web scraping pulled significant non-PSA content (navigation menus, addresses, page titles) requiring manual review beyond automated filtering.</w:t>
      </w:r>
    </w:p>
    <w:p>
      <w:pPr>
        <w:pStyle w:val="ListBullet"/>
      </w:pPr>
      <w:r>
        <w:t>A substantial share of the Dholuo/Somali dataset is synthetically generated rather than collected, disclosed transparently rather than presented as fully organic data.</w:t>
      </w:r>
    </w:p>
    <w:p>
      <w:pPr>
        <w:pStyle w:val="ListBullet"/>
      </w:pPr>
      <w:r>
        <w:t>Repeated file-versioning confusion during the week (multiple dataset files with unclear provenance) slowed progress and required manual reconciliation; a single-filename convention has now been adopted going forward.</w:t>
      </w:r>
    </w:p>
    <w:p>
      <w:pPr>
        <w:pStyle w:val="ListBullet"/>
      </w:pPr>
      <w:r>
        <w:t>Ekegusii has no machine translation option available, making that track fully dependent on real, provided data rather than any generation-based scaling.</w:t>
      </w:r>
    </w:p>
    <w:p>
      <w:pPr>
        <w:pStyle w:val="Heading1"/>
      </w:pPr>
      <w:r>
        <w:t>7. Recommendations for Future Work</w:t>
      </w:r>
    </w:p>
    <w:p>
      <w:pPr>
        <w:pStyle w:val="ListBullet"/>
      </w:pPr>
      <w:r>
        <w:t>Manual transcription of Ramogi FM / Radio Nam Lolwe FM audio to add authentic spoken Dholuo to the dataset — not undertaken this week due to time constraints.</w:t>
      </w:r>
    </w:p>
    <w:p>
      <w:pPr>
        <w:pStyle w:val="ListBullet"/>
      </w:pPr>
      <w:r>
        <w:t>Native-speaker review of both Dholuo and Ekegusii translations to validate quality beyond what automated checks can currently offer.</w:t>
      </w:r>
    </w:p>
    <w:p>
      <w:pPr>
        <w:pStyle w:val="ListBullet"/>
      </w:pPr>
      <w:r>
        <w:t>Continued expansion of the fact-grounded knowledge base if further volume is needed, since the generation pipeline scales without additional code changes.</w:t>
      </w:r>
    </w:p>
    <w:p>
      <w:pPr>
        <w:pStyle w:val="Heading1"/>
      </w:pPr>
      <w:r>
        <w:t>8. Next Steps (Week 2)</w:t>
      </w:r>
    </w:p>
    <w:p>
      <w:pPr>
        <w:pStyle w:val="ListBullet"/>
      </w:pPr>
      <w:r>
        <w:t>Complete Kiswahili translation for the remaining Ekegusii-track rows.</w:t>
      </w:r>
    </w:p>
    <w:p>
      <w:pPr>
        <w:pStyle w:val="ListBullet"/>
      </w:pPr>
      <w:r>
        <w:t>Preprocess both datasets for model fine-tuning (cleaning, length filtering, train/validation/test splits).</w:t>
      </w:r>
    </w:p>
    <w:p>
      <w:pPr>
        <w:pStyle w:val="ListBullet"/>
      </w:pPr>
      <w:r>
        <w:t>Begin fine-tuning a multilingual translation model, using a target-language tag to distinguish Dholuo and Ekegusii outputs.</w:t>
      </w:r>
    </w:p>
    <w:p>
      <w:pPr>
        <w:pStyle w:val="ListBullet"/>
      </w:pPr>
      <w:r>
        <w:t>Evaluate baseline translation performance and iterate.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