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2439" w:rsidRDefault="00000000">
      <w:pPr>
        <w:spacing w:after="80"/>
        <w:jc w:val="center"/>
      </w:pPr>
      <w:r>
        <w:rPr>
          <w:b/>
          <w:bCs/>
          <w:color w:val="2E4057"/>
          <w:sz w:val="36"/>
          <w:szCs w:val="36"/>
        </w:rPr>
        <w:t xml:space="preserve">Stephen Austine </w:t>
      </w:r>
      <w:r w:rsidR="00AD4F3A">
        <w:rPr>
          <w:b/>
          <w:bCs/>
          <w:color w:val="2E4057"/>
          <w:sz w:val="36"/>
          <w:szCs w:val="36"/>
          <w:lang w:val="en-US"/>
        </w:rPr>
        <w:t>Wanyama |</w:t>
      </w:r>
      <w:r>
        <w:rPr>
          <w:b/>
          <w:bCs/>
          <w:color w:val="2E4057"/>
          <w:sz w:val="36"/>
          <w:szCs w:val="36"/>
        </w:rPr>
        <w:t xml:space="preserve"> NLLB-200 Fine-Tuned for Dholuo</w:t>
      </w:r>
    </w:p>
    <w:p w:rsidR="00082439" w:rsidRDefault="00000000">
      <w:pPr>
        <w:spacing w:after="400"/>
        <w:jc w:val="center"/>
      </w:pPr>
      <w:r>
        <w:rPr>
          <w:color w:val="666666"/>
        </w:rPr>
        <w:t>Week 3 Training Report  |  PSA Dholuo Machine Translation</w:t>
      </w:r>
    </w:p>
    <w:p w:rsidR="00082439" w:rsidRDefault="00000000">
      <w:pPr>
        <w:pStyle w:val="Heading1"/>
        <w:spacing w:before="360" w:after="120"/>
      </w:pPr>
      <w:r>
        <w:t>1. Setup</w:t>
      </w:r>
    </w:p>
    <w:p w:rsidR="00082439" w:rsidRDefault="00000000">
      <w:pPr>
        <w:spacing w:after="120"/>
      </w:pPr>
      <w:r>
        <w:rPr>
          <w:b/>
          <w:bCs/>
        </w:rPr>
        <w:t xml:space="preserve">Base model: </w:t>
      </w:r>
      <w:r>
        <w:t>facebook/nllb-200-distilled-600M (NLLB-200 Distilled 600M).</w:t>
      </w:r>
    </w:p>
    <w:p w:rsidR="00082439" w:rsidRDefault="00000000">
      <w:pPr>
        <w:spacing w:after="120"/>
      </w:pPr>
      <w:r>
        <w:t>NLLB-200 (No Language Left Behind) is Meta AI's massively multilingual sequence-to-sequence translation model supporting over 200 languages. The 600M distilled variant was chosen as a practical balance between translation quality and the compute constraints of a free-tier Google Colab T4 GPU — the full 1.3B and 3.3B variants would not fit in T4 VRAM without aggressive quantisation or LoRA adapters.</w:t>
      </w:r>
    </w:p>
    <w:p w:rsidR="00082439" w:rsidRDefault="00000000">
      <w:pPr>
        <w:spacing w:after="120"/>
      </w:pPr>
      <w:r>
        <w:rPr>
          <w:b/>
          <w:bCs/>
        </w:rPr>
        <w:t xml:space="preserve">Why NLLB-200: </w:t>
      </w:r>
      <w:r>
        <w:t>Unlike mT5, NLLB-200 is purpose-built for translation and uses language tokens (BOS forcing via forced_bos_token_id) to steer the decoder into the target language — a cleaner mechanism than mT5's text-prefix approach. NLLB-200 also has strong multilingual representations out of the box, giving a better warm-start for low-resource target languages.</w:t>
      </w:r>
    </w:p>
    <w:p w:rsidR="00082439" w:rsidRDefault="00000000">
      <w:pPr>
        <w:spacing w:after="120"/>
      </w:pPr>
      <w:r>
        <w:rPr>
          <w:b/>
          <w:bCs/>
        </w:rPr>
        <w:t xml:space="preserve">Native language support: </w:t>
      </w:r>
      <w:r>
        <w:t>Dholuo is natively included in NLLB-200's vocabulary as the language code luo_Latn. No new-language workaround was required — no token was added, the embedding matrix was not resized, and no warm-starting of a new embedding was necessary. The assertion luo_Latn → token ID 256111 (not &lt;unk&gt;) confirmed this at load time.</w:t>
      </w:r>
    </w:p>
    <w:p w:rsidR="00082439" w:rsidRDefault="00000000">
      <w:pPr>
        <w:pStyle w:val="Heading1"/>
        <w:spacing w:before="360" w:after="120"/>
      </w:pPr>
      <w:r>
        <w:t>2. Dataset</w:t>
      </w:r>
    </w:p>
    <w:p w:rsidR="00082439" w:rsidRDefault="00000000">
      <w:pPr>
        <w:spacing w:after="120"/>
      </w:pPr>
      <w:r>
        <w:rPr>
          <w:b/>
          <w:bCs/>
        </w:rPr>
        <w:t xml:space="preserve">Source: </w:t>
      </w:r>
      <w:r>
        <w:t>psa_dataset_dholuo_somali_copy.csv — a shared group dataset of English / Kiswahili / Dholuo / Somali PSA sentence pairs across six domains (Health, Agriculture, Education, Governance, Security &amp; Safety, Environment).</w:t>
      </w:r>
    </w:p>
    <w:p w:rsidR="00082439" w:rsidRDefault="00000000">
      <w:pPr>
        <w:spacing w:after="120"/>
      </w:pPr>
      <w:r>
        <w:rPr>
          <w:b/>
          <w:bCs/>
        </w:rPr>
        <w:t xml:space="preserve">Dataset size: </w:t>
      </w:r>
      <w:r>
        <w:t>16,029 rows after loading; 0 rows removed by cleaning (no empties or exact duplicates found). The Somali column was heavily missing (10,918 nulls) but was not used for this task.</w:t>
      </w:r>
    </w:p>
    <w:p w:rsidR="00082439" w:rsidRDefault="00000000" w:rsidP="00AD4F3A">
      <w:pPr>
        <w:spacing w:after="120"/>
      </w:pPr>
      <w:r>
        <w:t>Each PSA row was expanded into two translation pairs — English→Dholuo and Kiswahili→Dholuo — to maximise training signal from the existing dataset. The split was performed before this expansion, grouped by unique Dholuo target text to prevent identical targets from appearing in both train and validation/test:</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tblGrid>
      <w:tr w:rsidR="00082439">
        <w:tblPrEx>
          <w:tblCellMar>
            <w:top w:w="0" w:type="dxa"/>
            <w:bottom w:w="0" w:type="dxa"/>
          </w:tblCellMar>
        </w:tblPrEx>
        <w:trPr>
          <w:tblHeader/>
        </w:trPr>
        <w:tc>
          <w:tcPr>
            <w:tcW w:w="1800" w:type="dxa"/>
            <w:shd w:val="clear" w:color="auto" w:fill="2E4057"/>
          </w:tcPr>
          <w:p w:rsidR="00082439" w:rsidRDefault="00000000">
            <w:pPr>
              <w:spacing w:before="40" w:after="40"/>
              <w:jc w:val="center"/>
            </w:pPr>
            <w:r>
              <w:rPr>
                <w:b/>
                <w:bCs/>
                <w:color w:val="FFFFFF"/>
                <w:sz w:val="22"/>
                <w:szCs w:val="22"/>
              </w:rPr>
              <w:t>Split</w:t>
            </w:r>
          </w:p>
        </w:tc>
        <w:tc>
          <w:tcPr>
            <w:tcW w:w="1800" w:type="dxa"/>
            <w:shd w:val="clear" w:color="auto" w:fill="2E4057"/>
          </w:tcPr>
          <w:p w:rsidR="00082439" w:rsidRDefault="00000000">
            <w:pPr>
              <w:spacing w:before="40" w:after="40"/>
              <w:jc w:val="center"/>
            </w:pPr>
            <w:r>
              <w:rPr>
                <w:b/>
                <w:bCs/>
                <w:color w:val="FFFFFF"/>
                <w:sz w:val="22"/>
                <w:szCs w:val="22"/>
              </w:rPr>
              <w:t>PSA Rows</w:t>
            </w:r>
          </w:p>
        </w:tc>
        <w:tc>
          <w:tcPr>
            <w:tcW w:w="1800" w:type="dxa"/>
            <w:shd w:val="clear" w:color="auto" w:fill="2E4057"/>
          </w:tcPr>
          <w:p w:rsidR="00082439" w:rsidRDefault="00000000">
            <w:pPr>
              <w:spacing w:before="40" w:after="40"/>
              <w:jc w:val="center"/>
            </w:pPr>
            <w:r>
              <w:rPr>
                <w:b/>
                <w:bCs/>
                <w:color w:val="FFFFFF"/>
                <w:sz w:val="22"/>
                <w:szCs w:val="22"/>
              </w:rPr>
              <w:t>Translation Pairs</w:t>
            </w:r>
          </w:p>
        </w:tc>
      </w:tr>
      <w:tr w:rsidR="00082439">
        <w:tblPrEx>
          <w:tblCellMar>
            <w:top w:w="0" w:type="dxa"/>
            <w:bottom w:w="0" w:type="dxa"/>
          </w:tblCellMar>
        </w:tblPrEx>
        <w:tc>
          <w:tcPr>
            <w:tcW w:w="1800" w:type="dxa"/>
          </w:tcPr>
          <w:p w:rsidR="00082439" w:rsidRDefault="00000000">
            <w:pPr>
              <w:spacing w:before="40" w:after="40"/>
              <w:jc w:val="center"/>
            </w:pPr>
            <w:r>
              <w:rPr>
                <w:sz w:val="22"/>
                <w:szCs w:val="22"/>
              </w:rPr>
              <w:t>Train</w:t>
            </w:r>
          </w:p>
        </w:tc>
        <w:tc>
          <w:tcPr>
            <w:tcW w:w="1800" w:type="dxa"/>
          </w:tcPr>
          <w:p w:rsidR="00082439" w:rsidRDefault="00000000">
            <w:pPr>
              <w:spacing w:before="40" w:after="40"/>
              <w:jc w:val="center"/>
            </w:pPr>
            <w:r>
              <w:rPr>
                <w:sz w:val="22"/>
                <w:szCs w:val="22"/>
              </w:rPr>
              <w:t>12,827</w:t>
            </w:r>
          </w:p>
        </w:tc>
        <w:tc>
          <w:tcPr>
            <w:tcW w:w="1800" w:type="dxa"/>
          </w:tcPr>
          <w:p w:rsidR="00082439" w:rsidRDefault="00000000">
            <w:pPr>
              <w:spacing w:before="40" w:after="40"/>
              <w:jc w:val="center"/>
            </w:pPr>
            <w:r>
              <w:rPr>
                <w:sz w:val="22"/>
                <w:szCs w:val="22"/>
              </w:rPr>
              <w:t>25,654</w:t>
            </w:r>
          </w:p>
        </w:tc>
      </w:tr>
      <w:tr w:rsidR="00082439">
        <w:tblPrEx>
          <w:tblCellMar>
            <w:top w:w="0" w:type="dxa"/>
            <w:bottom w:w="0" w:type="dxa"/>
          </w:tblCellMar>
        </w:tblPrEx>
        <w:tc>
          <w:tcPr>
            <w:tcW w:w="1800" w:type="dxa"/>
          </w:tcPr>
          <w:p w:rsidR="00082439" w:rsidRDefault="00000000">
            <w:pPr>
              <w:spacing w:before="40" w:after="40"/>
              <w:jc w:val="center"/>
            </w:pPr>
            <w:r>
              <w:rPr>
                <w:sz w:val="22"/>
                <w:szCs w:val="22"/>
              </w:rPr>
              <w:t>Validation</w:t>
            </w:r>
          </w:p>
        </w:tc>
        <w:tc>
          <w:tcPr>
            <w:tcW w:w="1800" w:type="dxa"/>
          </w:tcPr>
          <w:p w:rsidR="00082439" w:rsidRDefault="00000000">
            <w:pPr>
              <w:spacing w:before="40" w:after="40"/>
              <w:jc w:val="center"/>
            </w:pPr>
            <w:r>
              <w:rPr>
                <w:sz w:val="22"/>
                <w:szCs w:val="22"/>
              </w:rPr>
              <w:t>1,600</w:t>
            </w:r>
          </w:p>
        </w:tc>
        <w:tc>
          <w:tcPr>
            <w:tcW w:w="1800" w:type="dxa"/>
          </w:tcPr>
          <w:p w:rsidR="00082439" w:rsidRDefault="00000000">
            <w:pPr>
              <w:spacing w:before="40" w:after="40"/>
              <w:jc w:val="center"/>
            </w:pPr>
            <w:r>
              <w:rPr>
                <w:sz w:val="22"/>
                <w:szCs w:val="22"/>
              </w:rPr>
              <w:t>3,200</w:t>
            </w:r>
          </w:p>
        </w:tc>
      </w:tr>
      <w:tr w:rsidR="00082439">
        <w:tblPrEx>
          <w:tblCellMar>
            <w:top w:w="0" w:type="dxa"/>
            <w:bottom w:w="0" w:type="dxa"/>
          </w:tblCellMar>
        </w:tblPrEx>
        <w:tc>
          <w:tcPr>
            <w:tcW w:w="1800" w:type="dxa"/>
          </w:tcPr>
          <w:p w:rsidR="00082439" w:rsidRDefault="00000000">
            <w:pPr>
              <w:spacing w:before="40" w:after="40"/>
              <w:jc w:val="center"/>
            </w:pPr>
            <w:r>
              <w:rPr>
                <w:sz w:val="22"/>
                <w:szCs w:val="22"/>
              </w:rPr>
              <w:t>Test</w:t>
            </w:r>
          </w:p>
        </w:tc>
        <w:tc>
          <w:tcPr>
            <w:tcW w:w="1800" w:type="dxa"/>
          </w:tcPr>
          <w:p w:rsidR="00082439" w:rsidRDefault="00000000">
            <w:pPr>
              <w:spacing w:before="40" w:after="40"/>
              <w:jc w:val="center"/>
            </w:pPr>
            <w:r>
              <w:rPr>
                <w:sz w:val="22"/>
                <w:szCs w:val="22"/>
              </w:rPr>
              <w:t>1,602</w:t>
            </w:r>
          </w:p>
        </w:tc>
        <w:tc>
          <w:tcPr>
            <w:tcW w:w="1800" w:type="dxa"/>
          </w:tcPr>
          <w:p w:rsidR="00082439" w:rsidRDefault="00000000">
            <w:pPr>
              <w:spacing w:before="40" w:after="40"/>
              <w:jc w:val="center"/>
            </w:pPr>
            <w:r>
              <w:rPr>
                <w:sz w:val="22"/>
                <w:szCs w:val="22"/>
              </w:rPr>
              <w:t>3,204</w:t>
            </w:r>
          </w:p>
        </w:tc>
      </w:tr>
      <w:tr w:rsidR="00082439">
        <w:tblPrEx>
          <w:tblCellMar>
            <w:top w:w="0" w:type="dxa"/>
            <w:bottom w:w="0" w:type="dxa"/>
          </w:tblCellMar>
        </w:tblPrEx>
        <w:tc>
          <w:tcPr>
            <w:tcW w:w="1800" w:type="dxa"/>
          </w:tcPr>
          <w:p w:rsidR="00082439" w:rsidRDefault="00000000">
            <w:pPr>
              <w:spacing w:before="40" w:after="40"/>
              <w:jc w:val="center"/>
            </w:pPr>
            <w:r>
              <w:rPr>
                <w:sz w:val="22"/>
                <w:szCs w:val="22"/>
              </w:rPr>
              <w:t>Total</w:t>
            </w:r>
          </w:p>
        </w:tc>
        <w:tc>
          <w:tcPr>
            <w:tcW w:w="1800" w:type="dxa"/>
          </w:tcPr>
          <w:p w:rsidR="00082439" w:rsidRDefault="00000000">
            <w:pPr>
              <w:spacing w:before="40" w:after="40"/>
              <w:jc w:val="center"/>
            </w:pPr>
            <w:r>
              <w:rPr>
                <w:sz w:val="22"/>
                <w:szCs w:val="22"/>
              </w:rPr>
              <w:t>16,029</w:t>
            </w:r>
          </w:p>
        </w:tc>
        <w:tc>
          <w:tcPr>
            <w:tcW w:w="1800" w:type="dxa"/>
          </w:tcPr>
          <w:p w:rsidR="00082439" w:rsidRDefault="00000000">
            <w:pPr>
              <w:spacing w:before="40" w:after="40"/>
              <w:jc w:val="center"/>
            </w:pPr>
            <w:r>
              <w:rPr>
                <w:sz w:val="22"/>
                <w:szCs w:val="22"/>
              </w:rPr>
              <w:t>32,058</w:t>
            </w:r>
          </w:p>
        </w:tc>
      </w:tr>
    </w:tbl>
    <w:p w:rsidR="00AD4F3A" w:rsidRDefault="00AD4F3A">
      <w:pPr>
        <w:spacing w:after="120"/>
        <w:rPr>
          <w:b/>
          <w:bCs/>
        </w:rPr>
      </w:pPr>
      <w:r>
        <w:br/>
      </w:r>
    </w:p>
    <w:p w:rsidR="00082439" w:rsidRDefault="00000000">
      <w:pPr>
        <w:spacing w:after="120"/>
      </w:pPr>
      <w:r>
        <w:rPr>
          <w:b/>
          <w:bCs/>
        </w:rPr>
        <w:lastRenderedPageBreak/>
        <w:t xml:space="preserve">Preprocessing notes: </w:t>
      </w:r>
      <w:r>
        <w:t>Light cleaning consistent with the Week 2 pipeline was applied — whitespace stripping, domain-label normalisation ("Security" → "Security &amp; Safety"), and deduplication. No rows were removed. A small number of sequences hit the 128-token truncation cap during tokenisation (4 source, 16 target out of 25,654 training pairs), indicating the dataset is well-suited to the max-length setting.</w:t>
      </w:r>
    </w:p>
    <w:p w:rsidR="00082439" w:rsidRDefault="00000000">
      <w:pPr>
        <w:pStyle w:val="Heading1"/>
        <w:spacing w:before="360" w:after="120"/>
      </w:pPr>
      <w:r>
        <w:t>3. Results</w:t>
      </w:r>
    </w:p>
    <w:p w:rsidR="00082439" w:rsidRDefault="00000000">
      <w:pPr>
        <w:pStyle w:val="Heading2"/>
        <w:spacing w:before="240" w:after="80"/>
      </w:pPr>
      <w:r>
        <w:t>3.1 Per-Epoch Training Metrics (Validation Set, Greedy Decoding)</w:t>
      </w:r>
    </w:p>
    <w:p w:rsidR="00082439" w:rsidRDefault="00000000" w:rsidP="00AD4F3A">
      <w:pPr>
        <w:spacing w:after="120"/>
      </w:pPr>
      <w:r>
        <w:t>Per-epoch evaluation used greedy decoding (num_beams=1) for speed during training. The best checkpoint was selected based on SacreBLEU on the validation set (metric_for_best_model="sacrebleu").</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440"/>
        <w:gridCol w:w="1440"/>
        <w:gridCol w:w="1080"/>
        <w:gridCol w:w="1440"/>
        <w:gridCol w:w="1080"/>
      </w:tblGrid>
      <w:tr w:rsidR="00082439">
        <w:tblPrEx>
          <w:tblCellMar>
            <w:top w:w="0" w:type="dxa"/>
            <w:bottom w:w="0" w:type="dxa"/>
          </w:tblCellMar>
        </w:tblPrEx>
        <w:trPr>
          <w:tblHeader/>
        </w:trPr>
        <w:tc>
          <w:tcPr>
            <w:tcW w:w="720" w:type="dxa"/>
            <w:shd w:val="clear" w:color="auto" w:fill="2E4057"/>
          </w:tcPr>
          <w:p w:rsidR="00082439" w:rsidRDefault="00000000">
            <w:pPr>
              <w:spacing w:before="40" w:after="40"/>
              <w:jc w:val="center"/>
            </w:pPr>
            <w:r>
              <w:rPr>
                <w:b/>
                <w:bCs/>
                <w:color w:val="FFFFFF"/>
                <w:sz w:val="22"/>
                <w:szCs w:val="22"/>
              </w:rPr>
              <w:t>Epoch</w:t>
            </w:r>
          </w:p>
        </w:tc>
        <w:tc>
          <w:tcPr>
            <w:tcW w:w="1440" w:type="dxa"/>
            <w:shd w:val="clear" w:color="auto" w:fill="2E4057"/>
          </w:tcPr>
          <w:p w:rsidR="00082439" w:rsidRDefault="00000000">
            <w:pPr>
              <w:spacing w:before="40" w:after="40"/>
              <w:jc w:val="center"/>
            </w:pPr>
            <w:r>
              <w:rPr>
                <w:b/>
                <w:bCs/>
                <w:color w:val="FFFFFF"/>
                <w:sz w:val="22"/>
                <w:szCs w:val="22"/>
              </w:rPr>
              <w:t>Train Loss</w:t>
            </w:r>
          </w:p>
        </w:tc>
        <w:tc>
          <w:tcPr>
            <w:tcW w:w="1440" w:type="dxa"/>
            <w:shd w:val="clear" w:color="auto" w:fill="2E4057"/>
          </w:tcPr>
          <w:p w:rsidR="00082439" w:rsidRDefault="00000000">
            <w:pPr>
              <w:spacing w:before="40" w:after="40"/>
              <w:jc w:val="center"/>
            </w:pPr>
            <w:r>
              <w:rPr>
                <w:b/>
                <w:bCs/>
                <w:color w:val="FFFFFF"/>
                <w:sz w:val="22"/>
                <w:szCs w:val="22"/>
              </w:rPr>
              <w:t>Val Loss</w:t>
            </w:r>
          </w:p>
        </w:tc>
        <w:tc>
          <w:tcPr>
            <w:tcW w:w="1080" w:type="dxa"/>
            <w:shd w:val="clear" w:color="auto" w:fill="2E4057"/>
          </w:tcPr>
          <w:p w:rsidR="00082439" w:rsidRDefault="00000000">
            <w:pPr>
              <w:spacing w:before="40" w:after="40"/>
              <w:jc w:val="center"/>
            </w:pPr>
            <w:r>
              <w:rPr>
                <w:b/>
                <w:bCs/>
                <w:color w:val="FFFFFF"/>
                <w:sz w:val="22"/>
                <w:szCs w:val="22"/>
              </w:rPr>
              <w:t>BLEU</w:t>
            </w:r>
          </w:p>
        </w:tc>
        <w:tc>
          <w:tcPr>
            <w:tcW w:w="1440" w:type="dxa"/>
            <w:shd w:val="clear" w:color="auto" w:fill="2E4057"/>
          </w:tcPr>
          <w:p w:rsidR="00082439" w:rsidRDefault="00000000">
            <w:pPr>
              <w:spacing w:before="40" w:after="40"/>
              <w:jc w:val="center"/>
            </w:pPr>
            <w:r>
              <w:rPr>
                <w:b/>
                <w:bCs/>
                <w:color w:val="FFFFFF"/>
                <w:sz w:val="22"/>
                <w:szCs w:val="22"/>
              </w:rPr>
              <w:t>SacreBLEU</w:t>
            </w:r>
          </w:p>
        </w:tc>
        <w:tc>
          <w:tcPr>
            <w:tcW w:w="1080" w:type="dxa"/>
            <w:shd w:val="clear" w:color="auto" w:fill="2E4057"/>
          </w:tcPr>
          <w:p w:rsidR="00082439" w:rsidRDefault="00000000">
            <w:pPr>
              <w:spacing w:before="40" w:after="40"/>
              <w:jc w:val="center"/>
            </w:pPr>
            <w:r>
              <w:rPr>
                <w:b/>
                <w:bCs/>
                <w:color w:val="FFFFFF"/>
                <w:sz w:val="22"/>
                <w:szCs w:val="22"/>
              </w:rPr>
              <w:t>chrF</w:t>
            </w:r>
          </w:p>
        </w:tc>
      </w:tr>
      <w:tr w:rsidR="00082439">
        <w:tblPrEx>
          <w:tblCellMar>
            <w:top w:w="0" w:type="dxa"/>
            <w:bottom w:w="0" w:type="dxa"/>
          </w:tblCellMar>
        </w:tblPrEx>
        <w:tc>
          <w:tcPr>
            <w:tcW w:w="720" w:type="dxa"/>
          </w:tcPr>
          <w:p w:rsidR="00082439" w:rsidRDefault="00000000">
            <w:pPr>
              <w:spacing w:before="40" w:after="40"/>
              <w:jc w:val="center"/>
            </w:pPr>
            <w:r>
              <w:rPr>
                <w:sz w:val="22"/>
                <w:szCs w:val="22"/>
              </w:rPr>
              <w:t>1</w:t>
            </w:r>
          </w:p>
        </w:tc>
        <w:tc>
          <w:tcPr>
            <w:tcW w:w="1440" w:type="dxa"/>
          </w:tcPr>
          <w:p w:rsidR="00082439" w:rsidRDefault="00000000">
            <w:pPr>
              <w:spacing w:before="40" w:after="40"/>
              <w:jc w:val="center"/>
            </w:pPr>
            <w:r>
              <w:rPr>
                <w:sz w:val="22"/>
                <w:szCs w:val="22"/>
              </w:rPr>
              <w:t>0.4523</w:t>
            </w:r>
          </w:p>
        </w:tc>
        <w:tc>
          <w:tcPr>
            <w:tcW w:w="1440" w:type="dxa"/>
          </w:tcPr>
          <w:p w:rsidR="00082439" w:rsidRDefault="00000000">
            <w:pPr>
              <w:spacing w:before="40" w:after="40"/>
              <w:jc w:val="center"/>
            </w:pPr>
            <w:r>
              <w:rPr>
                <w:sz w:val="22"/>
                <w:szCs w:val="22"/>
              </w:rPr>
              <w:t>0.5043</w:t>
            </w:r>
          </w:p>
        </w:tc>
        <w:tc>
          <w:tcPr>
            <w:tcW w:w="1080" w:type="dxa"/>
          </w:tcPr>
          <w:p w:rsidR="00082439" w:rsidRDefault="00000000">
            <w:pPr>
              <w:spacing w:before="40" w:after="40"/>
              <w:jc w:val="center"/>
            </w:pPr>
            <w:r>
              <w:rPr>
                <w:sz w:val="22"/>
                <w:szCs w:val="22"/>
              </w:rPr>
              <w:t>0.6564</w:t>
            </w:r>
          </w:p>
        </w:tc>
        <w:tc>
          <w:tcPr>
            <w:tcW w:w="1440" w:type="dxa"/>
          </w:tcPr>
          <w:p w:rsidR="00082439" w:rsidRDefault="00000000">
            <w:pPr>
              <w:spacing w:before="40" w:after="40"/>
              <w:jc w:val="center"/>
            </w:pPr>
            <w:r>
              <w:rPr>
                <w:sz w:val="22"/>
                <w:szCs w:val="22"/>
              </w:rPr>
              <w:t>65.64</w:t>
            </w:r>
          </w:p>
        </w:tc>
        <w:tc>
          <w:tcPr>
            <w:tcW w:w="1080" w:type="dxa"/>
          </w:tcPr>
          <w:p w:rsidR="00082439" w:rsidRDefault="00000000">
            <w:pPr>
              <w:spacing w:before="40" w:after="40"/>
              <w:jc w:val="center"/>
            </w:pPr>
            <w:r>
              <w:rPr>
                <w:sz w:val="22"/>
                <w:szCs w:val="22"/>
              </w:rPr>
              <w:t>77.78</w:t>
            </w:r>
          </w:p>
        </w:tc>
      </w:tr>
      <w:tr w:rsidR="00082439">
        <w:tblPrEx>
          <w:tblCellMar>
            <w:top w:w="0" w:type="dxa"/>
            <w:bottom w:w="0" w:type="dxa"/>
          </w:tblCellMar>
        </w:tblPrEx>
        <w:tc>
          <w:tcPr>
            <w:tcW w:w="720" w:type="dxa"/>
          </w:tcPr>
          <w:p w:rsidR="00082439" w:rsidRDefault="00000000">
            <w:pPr>
              <w:spacing w:before="40" w:after="40"/>
              <w:jc w:val="center"/>
            </w:pPr>
            <w:r>
              <w:rPr>
                <w:sz w:val="22"/>
                <w:szCs w:val="22"/>
              </w:rPr>
              <w:t>2</w:t>
            </w:r>
          </w:p>
        </w:tc>
        <w:tc>
          <w:tcPr>
            <w:tcW w:w="1440" w:type="dxa"/>
          </w:tcPr>
          <w:p w:rsidR="00082439" w:rsidRDefault="00000000">
            <w:pPr>
              <w:spacing w:before="40" w:after="40"/>
              <w:jc w:val="center"/>
            </w:pPr>
            <w:r>
              <w:rPr>
                <w:sz w:val="22"/>
                <w:szCs w:val="22"/>
              </w:rPr>
              <w:t>0.3589</w:t>
            </w:r>
          </w:p>
        </w:tc>
        <w:tc>
          <w:tcPr>
            <w:tcW w:w="1440" w:type="dxa"/>
          </w:tcPr>
          <w:p w:rsidR="00082439" w:rsidRDefault="00000000">
            <w:pPr>
              <w:spacing w:before="40" w:after="40"/>
              <w:jc w:val="center"/>
            </w:pPr>
            <w:r>
              <w:rPr>
                <w:sz w:val="22"/>
                <w:szCs w:val="22"/>
              </w:rPr>
              <w:t>0.4490</w:t>
            </w:r>
          </w:p>
        </w:tc>
        <w:tc>
          <w:tcPr>
            <w:tcW w:w="1080" w:type="dxa"/>
          </w:tcPr>
          <w:p w:rsidR="00082439" w:rsidRDefault="00000000">
            <w:pPr>
              <w:spacing w:before="40" w:after="40"/>
              <w:jc w:val="center"/>
            </w:pPr>
            <w:r>
              <w:rPr>
                <w:sz w:val="22"/>
                <w:szCs w:val="22"/>
              </w:rPr>
              <w:t>0.6732</w:t>
            </w:r>
          </w:p>
        </w:tc>
        <w:tc>
          <w:tcPr>
            <w:tcW w:w="1440" w:type="dxa"/>
          </w:tcPr>
          <w:p w:rsidR="00082439" w:rsidRDefault="00000000">
            <w:pPr>
              <w:spacing w:before="40" w:after="40"/>
              <w:jc w:val="center"/>
            </w:pPr>
            <w:r>
              <w:rPr>
                <w:sz w:val="22"/>
                <w:szCs w:val="22"/>
              </w:rPr>
              <w:t>67.32</w:t>
            </w:r>
          </w:p>
        </w:tc>
        <w:tc>
          <w:tcPr>
            <w:tcW w:w="1080" w:type="dxa"/>
          </w:tcPr>
          <w:p w:rsidR="00082439" w:rsidRDefault="00000000">
            <w:pPr>
              <w:spacing w:before="40" w:after="40"/>
              <w:jc w:val="center"/>
            </w:pPr>
            <w:r>
              <w:rPr>
                <w:sz w:val="22"/>
                <w:szCs w:val="22"/>
              </w:rPr>
              <w:t>78.99</w:t>
            </w:r>
          </w:p>
        </w:tc>
      </w:tr>
      <w:tr w:rsidR="00082439">
        <w:tblPrEx>
          <w:tblCellMar>
            <w:top w:w="0" w:type="dxa"/>
            <w:bottom w:w="0" w:type="dxa"/>
          </w:tblCellMar>
        </w:tblPrEx>
        <w:tc>
          <w:tcPr>
            <w:tcW w:w="720" w:type="dxa"/>
          </w:tcPr>
          <w:p w:rsidR="00082439" w:rsidRDefault="00000000">
            <w:pPr>
              <w:spacing w:before="40" w:after="40"/>
              <w:jc w:val="center"/>
            </w:pPr>
            <w:r>
              <w:rPr>
                <w:sz w:val="22"/>
                <w:szCs w:val="22"/>
              </w:rPr>
              <w:t>3</w:t>
            </w:r>
          </w:p>
        </w:tc>
        <w:tc>
          <w:tcPr>
            <w:tcW w:w="1440" w:type="dxa"/>
          </w:tcPr>
          <w:p w:rsidR="00082439" w:rsidRDefault="00000000">
            <w:pPr>
              <w:spacing w:before="40" w:after="40"/>
              <w:jc w:val="center"/>
            </w:pPr>
            <w:r>
              <w:rPr>
                <w:sz w:val="22"/>
                <w:szCs w:val="22"/>
              </w:rPr>
              <w:t>0.3009</w:t>
            </w:r>
          </w:p>
        </w:tc>
        <w:tc>
          <w:tcPr>
            <w:tcW w:w="1440" w:type="dxa"/>
          </w:tcPr>
          <w:p w:rsidR="00082439" w:rsidRDefault="00000000">
            <w:pPr>
              <w:spacing w:before="40" w:after="40"/>
              <w:jc w:val="center"/>
            </w:pPr>
            <w:r>
              <w:rPr>
                <w:sz w:val="22"/>
                <w:szCs w:val="22"/>
              </w:rPr>
              <w:t>0.4306</w:t>
            </w:r>
          </w:p>
        </w:tc>
        <w:tc>
          <w:tcPr>
            <w:tcW w:w="1080" w:type="dxa"/>
          </w:tcPr>
          <w:p w:rsidR="00082439" w:rsidRDefault="00000000">
            <w:pPr>
              <w:spacing w:before="40" w:after="40"/>
              <w:jc w:val="center"/>
            </w:pPr>
            <w:r>
              <w:rPr>
                <w:sz w:val="22"/>
                <w:szCs w:val="22"/>
              </w:rPr>
              <w:t>0.6891</w:t>
            </w:r>
          </w:p>
        </w:tc>
        <w:tc>
          <w:tcPr>
            <w:tcW w:w="1440" w:type="dxa"/>
          </w:tcPr>
          <w:p w:rsidR="00082439" w:rsidRDefault="00000000">
            <w:pPr>
              <w:spacing w:before="40" w:after="40"/>
              <w:jc w:val="center"/>
            </w:pPr>
            <w:r>
              <w:rPr>
                <w:sz w:val="22"/>
                <w:szCs w:val="22"/>
              </w:rPr>
              <w:t>68.91</w:t>
            </w:r>
          </w:p>
        </w:tc>
        <w:tc>
          <w:tcPr>
            <w:tcW w:w="1080" w:type="dxa"/>
          </w:tcPr>
          <w:p w:rsidR="00082439" w:rsidRDefault="00000000">
            <w:pPr>
              <w:spacing w:before="40" w:after="40"/>
              <w:jc w:val="center"/>
            </w:pPr>
            <w:r>
              <w:rPr>
                <w:sz w:val="22"/>
                <w:szCs w:val="22"/>
              </w:rPr>
              <w:t>80.02</w:t>
            </w:r>
          </w:p>
        </w:tc>
      </w:tr>
      <w:tr w:rsidR="00082439">
        <w:tblPrEx>
          <w:tblCellMar>
            <w:top w:w="0" w:type="dxa"/>
            <w:bottom w:w="0" w:type="dxa"/>
          </w:tblCellMar>
        </w:tblPrEx>
        <w:tc>
          <w:tcPr>
            <w:tcW w:w="720" w:type="dxa"/>
          </w:tcPr>
          <w:p w:rsidR="00082439" w:rsidRDefault="00000000">
            <w:pPr>
              <w:spacing w:before="40" w:after="40"/>
              <w:jc w:val="center"/>
            </w:pPr>
            <w:r>
              <w:rPr>
                <w:sz w:val="22"/>
                <w:szCs w:val="22"/>
              </w:rPr>
              <w:t>4</w:t>
            </w:r>
          </w:p>
        </w:tc>
        <w:tc>
          <w:tcPr>
            <w:tcW w:w="1440" w:type="dxa"/>
          </w:tcPr>
          <w:p w:rsidR="00082439" w:rsidRDefault="00000000">
            <w:pPr>
              <w:spacing w:before="40" w:after="40"/>
              <w:jc w:val="center"/>
            </w:pPr>
            <w:r>
              <w:rPr>
                <w:sz w:val="22"/>
                <w:szCs w:val="22"/>
              </w:rPr>
              <w:t>0.2596</w:t>
            </w:r>
          </w:p>
        </w:tc>
        <w:tc>
          <w:tcPr>
            <w:tcW w:w="1440" w:type="dxa"/>
          </w:tcPr>
          <w:p w:rsidR="00082439" w:rsidRDefault="00000000">
            <w:pPr>
              <w:spacing w:before="40" w:after="40"/>
              <w:jc w:val="center"/>
            </w:pPr>
            <w:r>
              <w:rPr>
                <w:sz w:val="22"/>
                <w:szCs w:val="22"/>
              </w:rPr>
              <w:t>0.4203</w:t>
            </w:r>
          </w:p>
        </w:tc>
        <w:tc>
          <w:tcPr>
            <w:tcW w:w="1080" w:type="dxa"/>
          </w:tcPr>
          <w:p w:rsidR="00082439" w:rsidRDefault="00000000">
            <w:pPr>
              <w:spacing w:before="40" w:after="40"/>
              <w:jc w:val="center"/>
            </w:pPr>
            <w:r>
              <w:rPr>
                <w:sz w:val="22"/>
                <w:szCs w:val="22"/>
              </w:rPr>
              <w:t>0.7038</w:t>
            </w:r>
          </w:p>
        </w:tc>
        <w:tc>
          <w:tcPr>
            <w:tcW w:w="1440" w:type="dxa"/>
          </w:tcPr>
          <w:p w:rsidR="00082439" w:rsidRDefault="00000000">
            <w:pPr>
              <w:spacing w:before="40" w:after="40"/>
              <w:jc w:val="center"/>
            </w:pPr>
            <w:r>
              <w:rPr>
                <w:sz w:val="22"/>
                <w:szCs w:val="22"/>
              </w:rPr>
              <w:t>70.38</w:t>
            </w:r>
          </w:p>
        </w:tc>
        <w:tc>
          <w:tcPr>
            <w:tcW w:w="1080" w:type="dxa"/>
          </w:tcPr>
          <w:p w:rsidR="00082439" w:rsidRDefault="00000000">
            <w:pPr>
              <w:spacing w:before="40" w:after="40"/>
              <w:jc w:val="center"/>
            </w:pPr>
            <w:r>
              <w:rPr>
                <w:sz w:val="22"/>
                <w:szCs w:val="22"/>
              </w:rPr>
              <w:t>80.91</w:t>
            </w:r>
          </w:p>
        </w:tc>
      </w:tr>
      <w:tr w:rsidR="00082439">
        <w:tblPrEx>
          <w:tblCellMar>
            <w:top w:w="0" w:type="dxa"/>
            <w:bottom w:w="0" w:type="dxa"/>
          </w:tblCellMar>
        </w:tblPrEx>
        <w:tc>
          <w:tcPr>
            <w:tcW w:w="720" w:type="dxa"/>
          </w:tcPr>
          <w:p w:rsidR="00082439" w:rsidRDefault="00000000">
            <w:pPr>
              <w:spacing w:before="40" w:after="40"/>
              <w:jc w:val="center"/>
            </w:pPr>
            <w:r>
              <w:rPr>
                <w:sz w:val="22"/>
                <w:szCs w:val="22"/>
              </w:rPr>
              <w:t>5</w:t>
            </w:r>
          </w:p>
        </w:tc>
        <w:tc>
          <w:tcPr>
            <w:tcW w:w="1440" w:type="dxa"/>
          </w:tcPr>
          <w:p w:rsidR="00082439" w:rsidRDefault="00000000">
            <w:pPr>
              <w:spacing w:before="40" w:after="40"/>
              <w:jc w:val="center"/>
            </w:pPr>
            <w:r>
              <w:rPr>
                <w:sz w:val="22"/>
                <w:szCs w:val="22"/>
              </w:rPr>
              <w:t>0.2438</w:t>
            </w:r>
          </w:p>
        </w:tc>
        <w:tc>
          <w:tcPr>
            <w:tcW w:w="1440" w:type="dxa"/>
          </w:tcPr>
          <w:p w:rsidR="00082439" w:rsidRDefault="00000000">
            <w:pPr>
              <w:spacing w:before="40" w:after="40"/>
              <w:jc w:val="center"/>
            </w:pPr>
            <w:r>
              <w:rPr>
                <w:sz w:val="22"/>
                <w:szCs w:val="22"/>
              </w:rPr>
              <w:t>0.4176</w:t>
            </w:r>
          </w:p>
        </w:tc>
        <w:tc>
          <w:tcPr>
            <w:tcW w:w="1080" w:type="dxa"/>
          </w:tcPr>
          <w:p w:rsidR="00082439" w:rsidRDefault="00000000">
            <w:pPr>
              <w:spacing w:before="40" w:after="40"/>
              <w:jc w:val="center"/>
            </w:pPr>
            <w:r>
              <w:rPr>
                <w:sz w:val="22"/>
                <w:szCs w:val="22"/>
              </w:rPr>
              <w:t>0.7082</w:t>
            </w:r>
          </w:p>
        </w:tc>
        <w:tc>
          <w:tcPr>
            <w:tcW w:w="1440" w:type="dxa"/>
          </w:tcPr>
          <w:p w:rsidR="00082439" w:rsidRDefault="00000000">
            <w:pPr>
              <w:spacing w:before="40" w:after="40"/>
              <w:jc w:val="center"/>
            </w:pPr>
            <w:r>
              <w:rPr>
                <w:sz w:val="22"/>
                <w:szCs w:val="22"/>
              </w:rPr>
              <w:t>70.82</w:t>
            </w:r>
          </w:p>
        </w:tc>
        <w:tc>
          <w:tcPr>
            <w:tcW w:w="1080" w:type="dxa"/>
          </w:tcPr>
          <w:p w:rsidR="00082439" w:rsidRDefault="00000000">
            <w:pPr>
              <w:spacing w:before="40" w:after="40"/>
              <w:jc w:val="center"/>
            </w:pPr>
            <w:r>
              <w:rPr>
                <w:sz w:val="22"/>
                <w:szCs w:val="22"/>
              </w:rPr>
              <w:t>81.49</w:t>
            </w:r>
          </w:p>
        </w:tc>
      </w:tr>
      <w:tr w:rsidR="00082439">
        <w:tblPrEx>
          <w:tblCellMar>
            <w:top w:w="0" w:type="dxa"/>
            <w:bottom w:w="0" w:type="dxa"/>
          </w:tblCellMar>
        </w:tblPrEx>
        <w:tc>
          <w:tcPr>
            <w:tcW w:w="720" w:type="dxa"/>
          </w:tcPr>
          <w:p w:rsidR="00082439" w:rsidRDefault="00000000">
            <w:pPr>
              <w:spacing w:before="40" w:after="40"/>
              <w:jc w:val="center"/>
            </w:pPr>
            <w:r>
              <w:rPr>
                <w:sz w:val="22"/>
                <w:szCs w:val="22"/>
              </w:rPr>
              <w:t>6</w:t>
            </w:r>
          </w:p>
        </w:tc>
        <w:tc>
          <w:tcPr>
            <w:tcW w:w="1440" w:type="dxa"/>
          </w:tcPr>
          <w:p w:rsidR="00082439" w:rsidRDefault="00000000">
            <w:pPr>
              <w:spacing w:before="40" w:after="40"/>
              <w:jc w:val="center"/>
            </w:pPr>
            <w:r>
              <w:rPr>
                <w:sz w:val="22"/>
                <w:szCs w:val="22"/>
              </w:rPr>
              <w:t>0.2189</w:t>
            </w:r>
          </w:p>
        </w:tc>
        <w:tc>
          <w:tcPr>
            <w:tcW w:w="1440" w:type="dxa"/>
          </w:tcPr>
          <w:p w:rsidR="00082439" w:rsidRDefault="00000000">
            <w:pPr>
              <w:spacing w:before="40" w:after="40"/>
              <w:jc w:val="center"/>
            </w:pPr>
            <w:r>
              <w:rPr>
                <w:sz w:val="22"/>
                <w:szCs w:val="22"/>
              </w:rPr>
              <w:t>0.4222</w:t>
            </w:r>
          </w:p>
        </w:tc>
        <w:tc>
          <w:tcPr>
            <w:tcW w:w="1080" w:type="dxa"/>
          </w:tcPr>
          <w:p w:rsidR="00082439" w:rsidRDefault="00000000">
            <w:pPr>
              <w:spacing w:before="40" w:after="40"/>
              <w:jc w:val="center"/>
            </w:pPr>
            <w:r>
              <w:rPr>
                <w:sz w:val="22"/>
                <w:szCs w:val="22"/>
              </w:rPr>
              <w:t>0.7084</w:t>
            </w:r>
          </w:p>
        </w:tc>
        <w:tc>
          <w:tcPr>
            <w:tcW w:w="1440" w:type="dxa"/>
          </w:tcPr>
          <w:p w:rsidR="00082439" w:rsidRDefault="00000000">
            <w:pPr>
              <w:spacing w:before="40" w:after="40"/>
              <w:jc w:val="center"/>
            </w:pPr>
            <w:r>
              <w:rPr>
                <w:sz w:val="22"/>
                <w:szCs w:val="22"/>
              </w:rPr>
              <w:t>70.84</w:t>
            </w:r>
          </w:p>
        </w:tc>
        <w:tc>
          <w:tcPr>
            <w:tcW w:w="1080" w:type="dxa"/>
          </w:tcPr>
          <w:p w:rsidR="00082439" w:rsidRDefault="00000000">
            <w:pPr>
              <w:spacing w:before="40" w:after="40"/>
              <w:jc w:val="center"/>
            </w:pPr>
            <w:r>
              <w:rPr>
                <w:sz w:val="22"/>
                <w:szCs w:val="22"/>
              </w:rPr>
              <w:t>81.50</w:t>
            </w:r>
          </w:p>
        </w:tc>
      </w:tr>
      <w:tr w:rsidR="00082439">
        <w:tblPrEx>
          <w:tblCellMar>
            <w:top w:w="0" w:type="dxa"/>
            <w:bottom w:w="0" w:type="dxa"/>
          </w:tblCellMar>
        </w:tblPrEx>
        <w:tc>
          <w:tcPr>
            <w:tcW w:w="720" w:type="dxa"/>
          </w:tcPr>
          <w:p w:rsidR="00082439" w:rsidRDefault="00000000">
            <w:pPr>
              <w:spacing w:before="40" w:after="40"/>
              <w:jc w:val="center"/>
            </w:pPr>
            <w:r>
              <w:rPr>
                <w:sz w:val="22"/>
                <w:szCs w:val="22"/>
              </w:rPr>
              <w:t>7</w:t>
            </w:r>
          </w:p>
        </w:tc>
        <w:tc>
          <w:tcPr>
            <w:tcW w:w="1440" w:type="dxa"/>
          </w:tcPr>
          <w:p w:rsidR="00082439" w:rsidRDefault="00000000">
            <w:pPr>
              <w:spacing w:before="40" w:after="40"/>
              <w:jc w:val="center"/>
            </w:pPr>
            <w:r>
              <w:rPr>
                <w:sz w:val="22"/>
                <w:szCs w:val="22"/>
              </w:rPr>
              <w:t>0.2048</w:t>
            </w:r>
          </w:p>
        </w:tc>
        <w:tc>
          <w:tcPr>
            <w:tcW w:w="1440" w:type="dxa"/>
          </w:tcPr>
          <w:p w:rsidR="00082439" w:rsidRDefault="00000000">
            <w:pPr>
              <w:spacing w:before="40" w:after="40"/>
              <w:jc w:val="center"/>
            </w:pPr>
            <w:r>
              <w:rPr>
                <w:sz w:val="22"/>
                <w:szCs w:val="22"/>
              </w:rPr>
              <w:t>0.4233</w:t>
            </w:r>
          </w:p>
        </w:tc>
        <w:tc>
          <w:tcPr>
            <w:tcW w:w="1080" w:type="dxa"/>
          </w:tcPr>
          <w:p w:rsidR="00082439" w:rsidRDefault="00000000">
            <w:pPr>
              <w:spacing w:before="40" w:after="40"/>
              <w:jc w:val="center"/>
            </w:pPr>
            <w:r>
              <w:rPr>
                <w:sz w:val="22"/>
                <w:szCs w:val="22"/>
              </w:rPr>
              <w:t>0.7157</w:t>
            </w:r>
          </w:p>
        </w:tc>
        <w:tc>
          <w:tcPr>
            <w:tcW w:w="1440" w:type="dxa"/>
          </w:tcPr>
          <w:p w:rsidR="00082439" w:rsidRDefault="00000000">
            <w:pPr>
              <w:spacing w:before="40" w:after="40"/>
              <w:jc w:val="center"/>
            </w:pPr>
            <w:r>
              <w:rPr>
                <w:sz w:val="22"/>
                <w:szCs w:val="22"/>
              </w:rPr>
              <w:t>71.57</w:t>
            </w:r>
          </w:p>
        </w:tc>
        <w:tc>
          <w:tcPr>
            <w:tcW w:w="1080" w:type="dxa"/>
          </w:tcPr>
          <w:p w:rsidR="00082439" w:rsidRDefault="00000000">
            <w:pPr>
              <w:spacing w:before="40" w:after="40"/>
              <w:jc w:val="center"/>
            </w:pPr>
            <w:r>
              <w:rPr>
                <w:sz w:val="22"/>
                <w:szCs w:val="22"/>
              </w:rPr>
              <w:t>81.92</w:t>
            </w:r>
          </w:p>
        </w:tc>
      </w:tr>
      <w:tr w:rsidR="00082439">
        <w:tblPrEx>
          <w:tblCellMar>
            <w:top w:w="0" w:type="dxa"/>
            <w:bottom w:w="0" w:type="dxa"/>
          </w:tblCellMar>
        </w:tblPrEx>
        <w:tc>
          <w:tcPr>
            <w:tcW w:w="720" w:type="dxa"/>
          </w:tcPr>
          <w:p w:rsidR="00082439" w:rsidRDefault="00000000">
            <w:pPr>
              <w:spacing w:before="40" w:after="40"/>
              <w:jc w:val="center"/>
            </w:pPr>
            <w:r>
              <w:rPr>
                <w:sz w:val="22"/>
                <w:szCs w:val="22"/>
              </w:rPr>
              <w:t>8</w:t>
            </w:r>
          </w:p>
        </w:tc>
        <w:tc>
          <w:tcPr>
            <w:tcW w:w="1440" w:type="dxa"/>
          </w:tcPr>
          <w:p w:rsidR="00082439" w:rsidRDefault="00000000">
            <w:pPr>
              <w:spacing w:before="40" w:after="40"/>
              <w:jc w:val="center"/>
            </w:pPr>
            <w:r>
              <w:rPr>
                <w:sz w:val="22"/>
                <w:szCs w:val="22"/>
              </w:rPr>
              <w:t>0.2055</w:t>
            </w:r>
          </w:p>
        </w:tc>
        <w:tc>
          <w:tcPr>
            <w:tcW w:w="1440" w:type="dxa"/>
          </w:tcPr>
          <w:p w:rsidR="00082439" w:rsidRDefault="00000000">
            <w:pPr>
              <w:spacing w:before="40" w:after="40"/>
              <w:jc w:val="center"/>
            </w:pPr>
            <w:r>
              <w:rPr>
                <w:sz w:val="22"/>
                <w:szCs w:val="22"/>
              </w:rPr>
              <w:t>0.4245</w:t>
            </w:r>
          </w:p>
        </w:tc>
        <w:tc>
          <w:tcPr>
            <w:tcW w:w="1080" w:type="dxa"/>
          </w:tcPr>
          <w:p w:rsidR="00082439" w:rsidRDefault="00000000">
            <w:pPr>
              <w:spacing w:before="40" w:after="40"/>
              <w:jc w:val="center"/>
            </w:pPr>
            <w:r>
              <w:rPr>
                <w:sz w:val="22"/>
                <w:szCs w:val="22"/>
              </w:rPr>
              <w:t>0.7147</w:t>
            </w:r>
          </w:p>
        </w:tc>
        <w:tc>
          <w:tcPr>
            <w:tcW w:w="1440" w:type="dxa"/>
          </w:tcPr>
          <w:p w:rsidR="00082439" w:rsidRDefault="00000000">
            <w:pPr>
              <w:spacing w:before="40" w:after="40"/>
              <w:jc w:val="center"/>
            </w:pPr>
            <w:r>
              <w:rPr>
                <w:sz w:val="22"/>
                <w:szCs w:val="22"/>
              </w:rPr>
              <w:t>71.47</w:t>
            </w:r>
          </w:p>
        </w:tc>
        <w:tc>
          <w:tcPr>
            <w:tcW w:w="1080" w:type="dxa"/>
          </w:tcPr>
          <w:p w:rsidR="00082439" w:rsidRDefault="00000000">
            <w:pPr>
              <w:spacing w:before="40" w:after="40"/>
              <w:jc w:val="center"/>
            </w:pPr>
            <w:r>
              <w:rPr>
                <w:sz w:val="22"/>
                <w:szCs w:val="22"/>
              </w:rPr>
              <w:t>81.96</w:t>
            </w:r>
          </w:p>
        </w:tc>
      </w:tr>
      <w:tr w:rsidR="00082439">
        <w:tblPrEx>
          <w:tblCellMar>
            <w:top w:w="0" w:type="dxa"/>
            <w:bottom w:w="0" w:type="dxa"/>
          </w:tblCellMar>
        </w:tblPrEx>
        <w:tc>
          <w:tcPr>
            <w:tcW w:w="720" w:type="dxa"/>
          </w:tcPr>
          <w:p w:rsidR="00082439" w:rsidRDefault="00000000">
            <w:pPr>
              <w:spacing w:before="40" w:after="40"/>
              <w:jc w:val="center"/>
            </w:pPr>
            <w:r>
              <w:rPr>
                <w:sz w:val="22"/>
                <w:szCs w:val="22"/>
              </w:rPr>
              <w:t>9</w:t>
            </w:r>
          </w:p>
        </w:tc>
        <w:tc>
          <w:tcPr>
            <w:tcW w:w="1440" w:type="dxa"/>
          </w:tcPr>
          <w:p w:rsidR="00082439" w:rsidRDefault="00000000">
            <w:pPr>
              <w:spacing w:before="40" w:after="40"/>
              <w:jc w:val="center"/>
            </w:pPr>
            <w:r>
              <w:rPr>
                <w:sz w:val="22"/>
                <w:szCs w:val="22"/>
              </w:rPr>
              <w:t>0.1918</w:t>
            </w:r>
          </w:p>
        </w:tc>
        <w:tc>
          <w:tcPr>
            <w:tcW w:w="1440" w:type="dxa"/>
          </w:tcPr>
          <w:p w:rsidR="00082439" w:rsidRDefault="00000000">
            <w:pPr>
              <w:spacing w:before="40" w:after="40"/>
              <w:jc w:val="center"/>
            </w:pPr>
            <w:r>
              <w:rPr>
                <w:sz w:val="22"/>
                <w:szCs w:val="22"/>
              </w:rPr>
              <w:t>0.4271</w:t>
            </w:r>
          </w:p>
        </w:tc>
        <w:tc>
          <w:tcPr>
            <w:tcW w:w="1080" w:type="dxa"/>
          </w:tcPr>
          <w:p w:rsidR="00082439" w:rsidRDefault="00000000">
            <w:pPr>
              <w:spacing w:before="40" w:after="40"/>
              <w:jc w:val="center"/>
            </w:pPr>
            <w:r>
              <w:rPr>
                <w:sz w:val="22"/>
                <w:szCs w:val="22"/>
              </w:rPr>
              <w:t>0.7159</w:t>
            </w:r>
          </w:p>
        </w:tc>
        <w:tc>
          <w:tcPr>
            <w:tcW w:w="1440" w:type="dxa"/>
          </w:tcPr>
          <w:p w:rsidR="00082439" w:rsidRDefault="00000000">
            <w:pPr>
              <w:spacing w:before="40" w:after="40"/>
              <w:jc w:val="center"/>
            </w:pPr>
            <w:r>
              <w:rPr>
                <w:sz w:val="22"/>
                <w:szCs w:val="22"/>
              </w:rPr>
              <w:t>71.59</w:t>
            </w:r>
          </w:p>
        </w:tc>
        <w:tc>
          <w:tcPr>
            <w:tcW w:w="1080" w:type="dxa"/>
          </w:tcPr>
          <w:p w:rsidR="00082439" w:rsidRDefault="00000000">
            <w:pPr>
              <w:spacing w:before="40" w:after="40"/>
              <w:jc w:val="center"/>
            </w:pPr>
            <w:r>
              <w:rPr>
                <w:sz w:val="22"/>
                <w:szCs w:val="22"/>
              </w:rPr>
              <w:t>82.00</w:t>
            </w:r>
          </w:p>
        </w:tc>
      </w:tr>
      <w:tr w:rsidR="00082439">
        <w:tblPrEx>
          <w:tblCellMar>
            <w:top w:w="0" w:type="dxa"/>
            <w:bottom w:w="0" w:type="dxa"/>
          </w:tblCellMar>
        </w:tblPrEx>
        <w:tc>
          <w:tcPr>
            <w:tcW w:w="720" w:type="dxa"/>
          </w:tcPr>
          <w:p w:rsidR="00082439" w:rsidRDefault="00000000">
            <w:pPr>
              <w:spacing w:before="40" w:after="40"/>
              <w:jc w:val="center"/>
            </w:pPr>
            <w:r>
              <w:rPr>
                <w:sz w:val="22"/>
                <w:szCs w:val="22"/>
              </w:rPr>
              <w:t>10</w:t>
            </w:r>
          </w:p>
        </w:tc>
        <w:tc>
          <w:tcPr>
            <w:tcW w:w="1440" w:type="dxa"/>
          </w:tcPr>
          <w:p w:rsidR="00082439" w:rsidRDefault="00000000">
            <w:pPr>
              <w:spacing w:before="40" w:after="40"/>
              <w:jc w:val="center"/>
            </w:pPr>
            <w:r>
              <w:rPr>
                <w:sz w:val="22"/>
                <w:szCs w:val="22"/>
              </w:rPr>
              <w:t>0.1882</w:t>
            </w:r>
          </w:p>
        </w:tc>
        <w:tc>
          <w:tcPr>
            <w:tcW w:w="1440" w:type="dxa"/>
          </w:tcPr>
          <w:p w:rsidR="00082439" w:rsidRDefault="00000000">
            <w:pPr>
              <w:spacing w:before="40" w:after="40"/>
              <w:jc w:val="center"/>
            </w:pPr>
            <w:r>
              <w:rPr>
                <w:sz w:val="22"/>
                <w:szCs w:val="22"/>
              </w:rPr>
              <w:t>0.4274</w:t>
            </w:r>
          </w:p>
        </w:tc>
        <w:tc>
          <w:tcPr>
            <w:tcW w:w="1080" w:type="dxa"/>
          </w:tcPr>
          <w:p w:rsidR="00082439" w:rsidRDefault="00000000">
            <w:pPr>
              <w:spacing w:before="40" w:after="40"/>
              <w:jc w:val="center"/>
            </w:pPr>
            <w:r>
              <w:rPr>
                <w:sz w:val="22"/>
                <w:szCs w:val="22"/>
              </w:rPr>
              <w:t>0.7169</w:t>
            </w:r>
          </w:p>
        </w:tc>
        <w:tc>
          <w:tcPr>
            <w:tcW w:w="1440" w:type="dxa"/>
            <w:shd w:val="clear" w:color="auto" w:fill="D6EAF8"/>
          </w:tcPr>
          <w:p w:rsidR="00082439" w:rsidRDefault="00000000">
            <w:pPr>
              <w:spacing w:before="40" w:after="40"/>
              <w:jc w:val="center"/>
            </w:pPr>
            <w:r>
              <w:rPr>
                <w:b/>
                <w:bCs/>
                <w:sz w:val="22"/>
                <w:szCs w:val="22"/>
              </w:rPr>
              <w:t>71.69</w:t>
            </w:r>
          </w:p>
        </w:tc>
        <w:tc>
          <w:tcPr>
            <w:tcW w:w="1080" w:type="dxa"/>
          </w:tcPr>
          <w:p w:rsidR="00082439" w:rsidRDefault="00000000">
            <w:pPr>
              <w:spacing w:before="40" w:after="40"/>
              <w:jc w:val="center"/>
            </w:pPr>
            <w:r>
              <w:rPr>
                <w:sz w:val="22"/>
                <w:szCs w:val="22"/>
              </w:rPr>
              <w:t>82.11</w:t>
            </w:r>
          </w:p>
        </w:tc>
      </w:tr>
    </w:tbl>
    <w:p w:rsidR="00082439" w:rsidRDefault="00082439">
      <w:pPr>
        <w:spacing w:after="160"/>
      </w:pPr>
    </w:p>
    <w:p w:rsidR="00082439" w:rsidRDefault="00000000">
      <w:pPr>
        <w:spacing w:after="120"/>
      </w:pPr>
      <w:r>
        <w:rPr>
          <w:b/>
          <w:bCs/>
        </w:rPr>
        <w:t xml:space="preserve">Best epoch: </w:t>
      </w:r>
      <w:r>
        <w:t>Epoch 10</w:t>
      </w:r>
      <w:r>
        <w:rPr>
          <w:b/>
          <w:bCs/>
        </w:rPr>
        <w:t xml:space="preserve"> — SacreBLEU 71.69, chrF 82.11 (highlighted above).</w:t>
      </w:r>
    </w:p>
    <w:p w:rsidR="00082439" w:rsidRDefault="00000000">
      <w:pPr>
        <w:spacing w:after="120"/>
      </w:pPr>
      <w:r>
        <w:rPr>
          <w:b/>
          <w:bCs/>
        </w:rPr>
        <w:t xml:space="preserve">Selection metric: </w:t>
      </w:r>
      <w:r>
        <w:rPr>
          <w:rFonts w:ascii="Courier New" w:eastAsia="Courier New" w:hAnsi="Courier New" w:cs="Courier New"/>
          <w:sz w:val="22"/>
          <w:szCs w:val="22"/>
        </w:rPr>
        <w:t>metric_for_best_model="sacrebleu"</w:t>
      </w:r>
      <w:r>
        <w:t xml:space="preserve"> with </w:t>
      </w:r>
      <w:r>
        <w:rPr>
          <w:rFonts w:ascii="Courier New" w:eastAsia="Courier New" w:hAnsi="Courier New" w:cs="Courier New"/>
          <w:sz w:val="22"/>
          <w:szCs w:val="22"/>
        </w:rPr>
        <w:t>greater_is_better=True</w:t>
      </w:r>
      <w:r>
        <w:t>. SacreBLEU was chosen as the primary checkpoint metric because it is the community-standard, reproducible variant of BLEU (fixed tokenisation, no length-penalty ambiguity), making scores comparable with published benchmarks and teammates' results.</w:t>
      </w:r>
    </w:p>
    <w:p w:rsidR="00082439" w:rsidRDefault="00000000">
      <w:pPr>
        <w:spacing w:after="120"/>
      </w:pPr>
      <w:r>
        <w:t>SacreBLEU improved steadily from 65.64 (epoch 1) to 71.69 (epoch 10), with the sharpest gains in epochs 1–4 and a more gradual climb thereafter. Validation loss reached its minimum at epoch 5 (0.4176) and increased slightly through epochs 6–10, but quality metrics (SacreBLEU, chrF) continued to improve — suggesting the model was refining fluency and lexical choice beyond what cross-entropy loss captures.</w:t>
      </w:r>
    </w:p>
    <w:p w:rsidR="00082439" w:rsidRDefault="00000000">
      <w:pPr>
        <w:pStyle w:val="Heading2"/>
        <w:spacing w:before="240" w:after="80"/>
      </w:pPr>
      <w:r>
        <w:t>3.2 Final Test-Set Results (Beam Search, num_beams=4)</w:t>
      </w:r>
    </w:p>
    <w:p w:rsidR="00082439" w:rsidRDefault="00000000" w:rsidP="00AD4F3A">
      <w:pPr>
        <w:spacing w:after="120"/>
      </w:pPr>
      <w:r>
        <w:t>After training, the best checkpoint (epoch 10) was evaluated on the held-out test set using beam search (num_beams=4) for final quality reporting:</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tblGrid>
      <w:tr w:rsidR="00082439">
        <w:tblPrEx>
          <w:tblCellMar>
            <w:top w:w="0" w:type="dxa"/>
            <w:bottom w:w="0" w:type="dxa"/>
          </w:tblCellMar>
        </w:tblPrEx>
        <w:trPr>
          <w:tblHeader/>
        </w:trPr>
        <w:tc>
          <w:tcPr>
            <w:tcW w:w="1600" w:type="dxa"/>
            <w:shd w:val="clear" w:color="auto" w:fill="2E4057"/>
          </w:tcPr>
          <w:p w:rsidR="00082439" w:rsidRDefault="00000000">
            <w:pPr>
              <w:spacing w:before="40" w:after="40"/>
              <w:jc w:val="center"/>
            </w:pPr>
            <w:r>
              <w:rPr>
                <w:b/>
                <w:bCs/>
                <w:color w:val="FFFFFF"/>
                <w:sz w:val="22"/>
                <w:szCs w:val="22"/>
              </w:rPr>
              <w:t>Test Loss</w:t>
            </w:r>
          </w:p>
        </w:tc>
        <w:tc>
          <w:tcPr>
            <w:tcW w:w="1600" w:type="dxa"/>
            <w:shd w:val="clear" w:color="auto" w:fill="2E4057"/>
          </w:tcPr>
          <w:p w:rsidR="00082439" w:rsidRDefault="00000000">
            <w:pPr>
              <w:spacing w:before="40" w:after="40"/>
              <w:jc w:val="center"/>
            </w:pPr>
            <w:r>
              <w:rPr>
                <w:b/>
                <w:bCs/>
                <w:color w:val="FFFFFF"/>
                <w:sz w:val="22"/>
                <w:szCs w:val="22"/>
              </w:rPr>
              <w:t>BLEU</w:t>
            </w:r>
          </w:p>
        </w:tc>
        <w:tc>
          <w:tcPr>
            <w:tcW w:w="1600" w:type="dxa"/>
            <w:shd w:val="clear" w:color="auto" w:fill="2E4057"/>
          </w:tcPr>
          <w:p w:rsidR="00082439" w:rsidRDefault="00000000">
            <w:pPr>
              <w:spacing w:before="40" w:after="40"/>
              <w:jc w:val="center"/>
            </w:pPr>
            <w:r>
              <w:rPr>
                <w:b/>
                <w:bCs/>
                <w:color w:val="FFFFFF"/>
                <w:sz w:val="22"/>
                <w:szCs w:val="22"/>
              </w:rPr>
              <w:t>SacreBLEU</w:t>
            </w:r>
          </w:p>
        </w:tc>
        <w:tc>
          <w:tcPr>
            <w:tcW w:w="1600" w:type="dxa"/>
            <w:shd w:val="clear" w:color="auto" w:fill="2E4057"/>
          </w:tcPr>
          <w:p w:rsidR="00082439" w:rsidRDefault="00000000">
            <w:pPr>
              <w:spacing w:before="40" w:after="40"/>
              <w:jc w:val="center"/>
            </w:pPr>
            <w:r>
              <w:rPr>
                <w:b/>
                <w:bCs/>
                <w:color w:val="FFFFFF"/>
                <w:sz w:val="22"/>
                <w:szCs w:val="22"/>
              </w:rPr>
              <w:t>chrF</w:t>
            </w:r>
          </w:p>
        </w:tc>
      </w:tr>
      <w:tr w:rsidR="00082439">
        <w:tblPrEx>
          <w:tblCellMar>
            <w:top w:w="0" w:type="dxa"/>
            <w:bottom w:w="0" w:type="dxa"/>
          </w:tblCellMar>
        </w:tblPrEx>
        <w:tc>
          <w:tcPr>
            <w:tcW w:w="1600" w:type="dxa"/>
          </w:tcPr>
          <w:p w:rsidR="00082439" w:rsidRDefault="00000000">
            <w:pPr>
              <w:spacing w:before="40" w:after="40"/>
              <w:jc w:val="center"/>
            </w:pPr>
            <w:r>
              <w:rPr>
                <w:sz w:val="22"/>
                <w:szCs w:val="22"/>
              </w:rPr>
              <w:t>0.4193</w:t>
            </w:r>
          </w:p>
        </w:tc>
        <w:tc>
          <w:tcPr>
            <w:tcW w:w="1600" w:type="dxa"/>
          </w:tcPr>
          <w:p w:rsidR="00082439" w:rsidRDefault="00000000">
            <w:pPr>
              <w:spacing w:before="40" w:after="40"/>
              <w:jc w:val="center"/>
            </w:pPr>
            <w:r>
              <w:rPr>
                <w:sz w:val="22"/>
                <w:szCs w:val="22"/>
              </w:rPr>
              <w:t>0.7177</w:t>
            </w:r>
          </w:p>
        </w:tc>
        <w:tc>
          <w:tcPr>
            <w:tcW w:w="1600" w:type="dxa"/>
          </w:tcPr>
          <w:p w:rsidR="00082439" w:rsidRDefault="00000000">
            <w:pPr>
              <w:spacing w:before="40" w:after="40"/>
              <w:jc w:val="center"/>
            </w:pPr>
            <w:r>
              <w:rPr>
                <w:sz w:val="22"/>
                <w:szCs w:val="22"/>
              </w:rPr>
              <w:t>71.77</w:t>
            </w:r>
          </w:p>
        </w:tc>
        <w:tc>
          <w:tcPr>
            <w:tcW w:w="1600" w:type="dxa"/>
          </w:tcPr>
          <w:p w:rsidR="00082439" w:rsidRDefault="00000000">
            <w:pPr>
              <w:spacing w:before="40" w:after="40"/>
              <w:jc w:val="center"/>
            </w:pPr>
            <w:r>
              <w:rPr>
                <w:sz w:val="22"/>
                <w:szCs w:val="22"/>
              </w:rPr>
              <w:t>82.11</w:t>
            </w:r>
          </w:p>
        </w:tc>
      </w:tr>
    </w:tbl>
    <w:p w:rsidR="00082439" w:rsidRDefault="00000000" w:rsidP="00AD4F3A">
      <w:pPr>
        <w:pStyle w:val="Heading1"/>
      </w:pPr>
      <w:r>
        <w:br w:type="page"/>
      </w:r>
      <w:r w:rsidRPr="00AD4F3A">
        <w:lastRenderedPageBreak/>
        <w:t>5. Sample Translations</w:t>
      </w:r>
    </w:p>
    <w:p w:rsidR="00082439" w:rsidRDefault="00000000">
      <w:pPr>
        <w:spacing w:after="120"/>
      </w:pPr>
      <w:r>
        <w:t>Five examples from the test set comparing the model's predictions with reference Dholuo translations (mix of English→Dholuo and Kiswahili→Dholuo sources):</w:t>
      </w:r>
    </w:p>
    <w:p w:rsidR="00082439" w:rsidRDefault="00082439">
      <w:pPr>
        <w:spacing w:after="100"/>
      </w:pPr>
    </w:p>
    <w:tbl>
      <w:tblPr>
        <w:tblW w:w="9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4"/>
        <w:gridCol w:w="2549"/>
        <w:gridCol w:w="2549"/>
        <w:gridCol w:w="2549"/>
      </w:tblGrid>
      <w:tr w:rsidR="00082439" w:rsidTr="00AD4F3A">
        <w:tblPrEx>
          <w:tblCellMar>
            <w:top w:w="0" w:type="dxa"/>
            <w:bottom w:w="0" w:type="dxa"/>
          </w:tblCellMar>
        </w:tblPrEx>
        <w:trPr>
          <w:trHeight w:val="591"/>
          <w:tblHeader/>
        </w:trPr>
        <w:tc>
          <w:tcPr>
            <w:tcW w:w="2124" w:type="dxa"/>
            <w:shd w:val="clear" w:color="auto" w:fill="2E4057"/>
          </w:tcPr>
          <w:p w:rsidR="00082439" w:rsidRDefault="00000000">
            <w:pPr>
              <w:spacing w:before="40" w:after="40"/>
              <w:jc w:val="center"/>
            </w:pPr>
            <w:r>
              <w:rPr>
                <w:b/>
                <w:bCs/>
                <w:color w:val="FFFFFF"/>
                <w:sz w:val="22"/>
                <w:szCs w:val="22"/>
              </w:rPr>
              <w:t>Source Sentence</w:t>
            </w:r>
          </w:p>
        </w:tc>
        <w:tc>
          <w:tcPr>
            <w:tcW w:w="2549" w:type="dxa"/>
            <w:shd w:val="clear" w:color="auto" w:fill="2E4057"/>
          </w:tcPr>
          <w:p w:rsidR="00082439" w:rsidRDefault="00000000">
            <w:pPr>
              <w:spacing w:before="40" w:after="40"/>
              <w:jc w:val="center"/>
            </w:pPr>
            <w:r>
              <w:rPr>
                <w:b/>
                <w:bCs/>
                <w:color w:val="FFFFFF"/>
                <w:sz w:val="22"/>
                <w:szCs w:val="22"/>
              </w:rPr>
              <w:t>Reference Translation</w:t>
            </w:r>
          </w:p>
        </w:tc>
        <w:tc>
          <w:tcPr>
            <w:tcW w:w="2549" w:type="dxa"/>
            <w:shd w:val="clear" w:color="auto" w:fill="2E4057"/>
          </w:tcPr>
          <w:p w:rsidR="00082439" w:rsidRDefault="00000000">
            <w:pPr>
              <w:spacing w:before="40" w:after="40"/>
              <w:jc w:val="center"/>
            </w:pPr>
            <w:r>
              <w:rPr>
                <w:b/>
                <w:bCs/>
                <w:color w:val="FFFFFF"/>
                <w:sz w:val="22"/>
                <w:szCs w:val="22"/>
              </w:rPr>
              <w:t>Model Prediction</w:t>
            </w:r>
          </w:p>
        </w:tc>
        <w:tc>
          <w:tcPr>
            <w:tcW w:w="2549" w:type="dxa"/>
            <w:shd w:val="clear" w:color="auto" w:fill="2E4057"/>
          </w:tcPr>
          <w:p w:rsidR="00082439" w:rsidRDefault="00000000">
            <w:pPr>
              <w:spacing w:before="40" w:after="40"/>
              <w:jc w:val="center"/>
            </w:pPr>
            <w:r>
              <w:rPr>
                <w:b/>
                <w:bCs/>
                <w:color w:val="FFFFFF"/>
                <w:sz w:val="22"/>
                <w:szCs w:val="22"/>
              </w:rPr>
              <w:t>Comments</w:t>
            </w:r>
          </w:p>
        </w:tc>
      </w:tr>
      <w:tr w:rsidR="00082439" w:rsidTr="00AD4F3A">
        <w:tblPrEx>
          <w:tblCellMar>
            <w:top w:w="0" w:type="dxa"/>
            <w:bottom w:w="0" w:type="dxa"/>
          </w:tblCellMar>
        </w:tblPrEx>
        <w:trPr>
          <w:trHeight w:val="2186"/>
        </w:trPr>
        <w:tc>
          <w:tcPr>
            <w:tcW w:w="2124" w:type="dxa"/>
          </w:tcPr>
          <w:p w:rsidR="00082439" w:rsidRDefault="00000000">
            <w:pPr>
              <w:spacing w:before="40" w:after="40"/>
            </w:pPr>
            <w:r>
              <w:rPr>
                <w:sz w:val="20"/>
                <w:szCs w:val="20"/>
              </w:rPr>
              <w:t>All schools install CCTV + hire guards by Dec 31 – Ministry directive or face closure! (en)</w:t>
            </w:r>
          </w:p>
        </w:tc>
        <w:tc>
          <w:tcPr>
            <w:tcW w:w="2549" w:type="dxa"/>
          </w:tcPr>
          <w:p w:rsidR="00082439" w:rsidRDefault="00000000">
            <w:pPr>
              <w:spacing w:before="40" w:after="40"/>
            </w:pPr>
            <w:r>
              <w:rPr>
                <w:sz w:val="20"/>
                <w:szCs w:val="20"/>
              </w:rPr>
              <w:t>Skunde duto onego oket kamera mag CCTV + kendo gikaw jorit e kind Desemba 31 kaluwore gi chik mar Migawo mar somo, ka ok kamano to ibiro loro skundegi!</w:t>
            </w:r>
          </w:p>
        </w:tc>
        <w:tc>
          <w:tcPr>
            <w:tcW w:w="2549" w:type="dxa"/>
          </w:tcPr>
          <w:p w:rsidR="00082439" w:rsidRDefault="00000000">
            <w:pPr>
              <w:spacing w:before="40" w:after="40"/>
            </w:pPr>
            <w:r>
              <w:rPr>
                <w:sz w:val="20"/>
                <w:szCs w:val="20"/>
              </w:rPr>
              <w:t>Skunde duto keto CCTV + gitiyo gi jorit kapok Desemba 31 ochopo kaluwore gi chik mar Migawo mar Lendo, ka ok kamano to ibiro loro!</w:t>
            </w:r>
          </w:p>
        </w:tc>
        <w:tc>
          <w:tcPr>
            <w:tcW w:w="2549" w:type="dxa"/>
          </w:tcPr>
          <w:p w:rsidR="00082439" w:rsidRDefault="00000000">
            <w:pPr>
              <w:spacing w:before="40" w:after="40"/>
            </w:pPr>
            <w:r>
              <w:rPr>
                <w:sz w:val="20"/>
                <w:szCs w:val="20"/>
              </w:rPr>
              <w:t>Good overall structure; "mar Lendo" (of area/nation) vs reference "mar somo" (of school); minor domain-label substitution.</w:t>
            </w:r>
          </w:p>
        </w:tc>
      </w:tr>
      <w:tr w:rsidR="00082439" w:rsidTr="00AD4F3A">
        <w:tblPrEx>
          <w:tblCellMar>
            <w:top w:w="0" w:type="dxa"/>
            <w:bottom w:w="0" w:type="dxa"/>
          </w:tblCellMar>
        </w:tblPrEx>
        <w:trPr>
          <w:trHeight w:val="2202"/>
        </w:trPr>
        <w:tc>
          <w:tcPr>
            <w:tcW w:w="2124" w:type="dxa"/>
          </w:tcPr>
          <w:p w:rsidR="00082439" w:rsidRDefault="00000000">
            <w:pPr>
              <w:spacing w:before="40" w:after="40"/>
            </w:pPr>
            <w:r>
              <w:rPr>
                <w:sz w:val="20"/>
                <w:szCs w:val="20"/>
              </w:rPr>
              <w:t>Shule zote zaweka CCTV + kuajiri walinzi ifikapo Desemba 31 – Maagizo ya Wizara au tutalazimika kufungwa! (sw)</w:t>
            </w:r>
          </w:p>
        </w:tc>
        <w:tc>
          <w:tcPr>
            <w:tcW w:w="2549" w:type="dxa"/>
          </w:tcPr>
          <w:p w:rsidR="00082439" w:rsidRDefault="00000000">
            <w:pPr>
              <w:spacing w:before="40" w:after="40"/>
            </w:pPr>
            <w:r>
              <w:rPr>
                <w:sz w:val="20"/>
                <w:szCs w:val="20"/>
              </w:rPr>
              <w:t>Skunde duto onego oket kamera mag CCTV + kendo gikaw jorit e kind Desemba 31 kaluwore gi chik mar Migawo mar somo, ka ok kamano to ibiro loro skundegi!</w:t>
            </w:r>
          </w:p>
        </w:tc>
        <w:tc>
          <w:tcPr>
            <w:tcW w:w="2549" w:type="dxa"/>
          </w:tcPr>
          <w:p w:rsidR="00082439" w:rsidRDefault="00000000">
            <w:pPr>
              <w:spacing w:before="40" w:after="40"/>
            </w:pPr>
            <w:r>
              <w:rPr>
                <w:sz w:val="20"/>
                <w:szCs w:val="20"/>
              </w:rPr>
              <w:t>Skunde duto biro keto CCTV + biro keto jorit e tich kapok Desemba 31 ochopo.</w:t>
            </w:r>
          </w:p>
        </w:tc>
        <w:tc>
          <w:tcPr>
            <w:tcW w:w="2549" w:type="dxa"/>
          </w:tcPr>
          <w:p w:rsidR="00082439" w:rsidRDefault="00000000">
            <w:pPr>
              <w:spacing w:before="40" w:after="40"/>
            </w:pPr>
            <w:r>
              <w:rPr>
                <w:sz w:val="20"/>
                <w:szCs w:val="20"/>
              </w:rPr>
              <w:t>Truncated — drops the consequence clause ("or face closure"). Kiswahili→Dholuo pairs may carry less context, leading to shorter outputs.</w:t>
            </w:r>
          </w:p>
        </w:tc>
      </w:tr>
      <w:tr w:rsidR="00082439" w:rsidTr="00AD4F3A">
        <w:tblPrEx>
          <w:tblCellMar>
            <w:top w:w="0" w:type="dxa"/>
            <w:bottom w:w="0" w:type="dxa"/>
          </w:tblCellMar>
        </w:tblPrEx>
        <w:trPr>
          <w:trHeight w:val="1950"/>
        </w:trPr>
        <w:tc>
          <w:tcPr>
            <w:tcW w:w="2124" w:type="dxa"/>
          </w:tcPr>
          <w:p w:rsidR="00082439" w:rsidRDefault="00000000">
            <w:pPr>
              <w:spacing w:before="40" w:after="40"/>
            </w:pPr>
            <w:r>
              <w:rPr>
                <w:sz w:val="20"/>
                <w:szCs w:val="20"/>
              </w:rPr>
              <w:t>All TTC students must complete civic education module before graduation – KICD directive. (en)</w:t>
            </w:r>
          </w:p>
        </w:tc>
        <w:tc>
          <w:tcPr>
            <w:tcW w:w="2549" w:type="dxa"/>
          </w:tcPr>
          <w:p w:rsidR="00082439" w:rsidRDefault="00000000">
            <w:pPr>
              <w:spacing w:before="40" w:after="40"/>
            </w:pPr>
            <w:r>
              <w:rPr>
                <w:sz w:val="20"/>
                <w:szCs w:val="20"/>
              </w:rPr>
              <w:t>Jopuonjre duto mag TTC nyaka tiek somo mar somo mar dak mar oganda kapok gi tieko tiegruok.</w:t>
            </w:r>
          </w:p>
        </w:tc>
        <w:tc>
          <w:tcPr>
            <w:tcW w:w="2549" w:type="dxa"/>
          </w:tcPr>
          <w:p w:rsidR="00082439" w:rsidRDefault="00000000">
            <w:pPr>
              <w:spacing w:before="40" w:after="40"/>
            </w:pPr>
            <w:r>
              <w:rPr>
                <w:sz w:val="20"/>
                <w:szCs w:val="20"/>
              </w:rPr>
              <w:t>Jopuonjre duto mag TTC nyaka ti gi modul mar somo mar oganda kapok gi tieko tiegruok mar KICD.</w:t>
            </w:r>
          </w:p>
        </w:tc>
        <w:tc>
          <w:tcPr>
            <w:tcW w:w="2549" w:type="dxa"/>
          </w:tcPr>
          <w:p w:rsidR="00082439" w:rsidRDefault="00000000">
            <w:pPr>
              <w:spacing w:before="40" w:after="40"/>
            </w:pPr>
            <w:r>
              <w:rPr>
                <w:sz w:val="20"/>
                <w:szCs w:val="20"/>
              </w:rPr>
              <w:t>Fluent. "ti gi modul mar" is a natural Dholuo phrasing for "use/complete the module of"; adds source acronym "KICD" (faithful to English source).</w:t>
            </w:r>
          </w:p>
        </w:tc>
      </w:tr>
      <w:tr w:rsidR="00082439" w:rsidTr="00AD4F3A">
        <w:tblPrEx>
          <w:tblCellMar>
            <w:top w:w="0" w:type="dxa"/>
            <w:bottom w:w="0" w:type="dxa"/>
          </w:tblCellMar>
        </w:tblPrEx>
        <w:trPr>
          <w:trHeight w:val="1713"/>
        </w:trPr>
        <w:tc>
          <w:tcPr>
            <w:tcW w:w="2124" w:type="dxa"/>
          </w:tcPr>
          <w:p w:rsidR="00082439" w:rsidRDefault="00000000">
            <w:pPr>
              <w:spacing w:before="40" w:after="40"/>
            </w:pPr>
            <w:r>
              <w:rPr>
                <w:sz w:val="20"/>
                <w:szCs w:val="20"/>
              </w:rPr>
              <w:t>Wanafunzi wote wa TTC lazima wamalize moduli ya elimu ya uraia kabla ya kuhitimu "agizo la KICD". (sw)</w:t>
            </w:r>
          </w:p>
        </w:tc>
        <w:tc>
          <w:tcPr>
            <w:tcW w:w="2549" w:type="dxa"/>
          </w:tcPr>
          <w:p w:rsidR="00082439" w:rsidRDefault="00000000">
            <w:pPr>
              <w:spacing w:before="40" w:after="40"/>
            </w:pPr>
            <w:r>
              <w:rPr>
                <w:sz w:val="20"/>
                <w:szCs w:val="20"/>
              </w:rPr>
              <w:t>Jopuonjre duto mag TTC nyaka tiek somo mar somo mar dak mar oganda kapok gi tieko tiegruok.</w:t>
            </w:r>
          </w:p>
        </w:tc>
        <w:tc>
          <w:tcPr>
            <w:tcW w:w="2549" w:type="dxa"/>
          </w:tcPr>
          <w:p w:rsidR="00082439" w:rsidRDefault="00000000">
            <w:pPr>
              <w:spacing w:before="40" w:after="40"/>
            </w:pPr>
            <w:r>
              <w:rPr>
                <w:sz w:val="20"/>
                <w:szCs w:val="20"/>
              </w:rPr>
              <w:t>Jopuonjre duto mag TTC nyaka ti gi modul mar somo mar dak mar oganda kapok giyudo diploma mar KICD.</w:t>
            </w:r>
          </w:p>
        </w:tc>
        <w:tc>
          <w:tcPr>
            <w:tcW w:w="2549" w:type="dxa"/>
          </w:tcPr>
          <w:p w:rsidR="00082439" w:rsidRDefault="00000000">
            <w:pPr>
              <w:spacing w:before="40" w:after="40"/>
            </w:pPr>
            <w:r>
              <w:rPr>
                <w:sz w:val="20"/>
                <w:szCs w:val="20"/>
              </w:rPr>
              <w:t>Uses "diploma" rather than "tiegruok" (graduation) — plausible paraphrase but diverges from reference style.</w:t>
            </w:r>
          </w:p>
        </w:tc>
      </w:tr>
      <w:tr w:rsidR="00082439" w:rsidTr="00AD4F3A">
        <w:tblPrEx>
          <w:tblCellMar>
            <w:top w:w="0" w:type="dxa"/>
            <w:bottom w:w="0" w:type="dxa"/>
          </w:tblCellMar>
        </w:tblPrEx>
        <w:trPr>
          <w:trHeight w:val="1492"/>
        </w:trPr>
        <w:tc>
          <w:tcPr>
            <w:tcW w:w="2124" w:type="dxa"/>
          </w:tcPr>
          <w:p w:rsidR="00082439" w:rsidRDefault="00000000">
            <w:pPr>
              <w:spacing w:before="40" w:after="40"/>
            </w:pPr>
            <w:r>
              <w:rPr>
                <w:sz w:val="20"/>
                <w:szCs w:val="20"/>
              </w:rPr>
              <w:t>All TVET students get Ksh 10,000 monthly stipend + free laptop from Jan! (en)</w:t>
            </w:r>
          </w:p>
        </w:tc>
        <w:tc>
          <w:tcPr>
            <w:tcW w:w="2549" w:type="dxa"/>
          </w:tcPr>
          <w:p w:rsidR="00082439" w:rsidRDefault="00000000">
            <w:pPr>
              <w:spacing w:before="40" w:after="40"/>
            </w:pPr>
            <w:r>
              <w:rPr>
                <w:sz w:val="20"/>
                <w:szCs w:val="20"/>
              </w:rPr>
              <w:t>Jopuonjre duto mag TVET yudo Ksh 10,000 dwe ka dwe + laptop ma onge chudo koa kuom Jan!</w:t>
            </w:r>
          </w:p>
        </w:tc>
        <w:tc>
          <w:tcPr>
            <w:tcW w:w="2549" w:type="dxa"/>
          </w:tcPr>
          <w:p w:rsidR="00082439" w:rsidRDefault="00000000">
            <w:pPr>
              <w:spacing w:before="40" w:after="40"/>
            </w:pPr>
            <w:r>
              <w:rPr>
                <w:sz w:val="20"/>
                <w:szCs w:val="20"/>
              </w:rPr>
              <w:t>Jopuonjre duto mag TVET yudo Ksh 10,000 dwe ka dwe + kompyuta ma onge chudo kowuok kuom Jan!</w:t>
            </w:r>
          </w:p>
        </w:tc>
        <w:tc>
          <w:tcPr>
            <w:tcW w:w="2549" w:type="dxa"/>
          </w:tcPr>
          <w:p w:rsidR="00082439" w:rsidRDefault="00000000">
            <w:pPr>
              <w:spacing w:before="40" w:after="40"/>
            </w:pPr>
            <w:r>
              <w:rPr>
                <w:sz w:val="20"/>
                <w:szCs w:val="20"/>
              </w:rPr>
              <w:t>Near-perfect. "kompyuta" is a valid Dholuo synonym for "laptop"; numeric value (Ksh 10,000) preserved exactly.</w:t>
            </w:r>
          </w:p>
        </w:tc>
      </w:tr>
    </w:tbl>
    <w:p w:rsidR="00082439" w:rsidRDefault="00082439">
      <w:pPr>
        <w:spacing w:after="160"/>
      </w:pPr>
    </w:p>
    <w:p w:rsidR="00082439" w:rsidRDefault="00000000">
      <w:pPr>
        <w:spacing w:after="120"/>
      </w:pPr>
      <w:r>
        <w:rPr>
          <w:b/>
          <w:bCs/>
        </w:rPr>
        <w:t xml:space="preserve">Overall observations: </w:t>
      </w:r>
      <w:r>
        <w:t>The model produces fluent, well-structured Dholuo in most cases, correctly preserving proper nouns, numeric values (Ksh 10,000), acronyms (TTC, TVET, KICD), and dates. The most common errors are (1) synonym substitution for domain-specific vocabulary (e.g. "kompyuta" for "laptop", "mar Lendo" for "mar somo"), and (2) occasional truncation of consequence clauses in Kiswahili-source sentences, likely reflecting the weaker alignment signal in the sw→luo pairs compared to en→luo.</w:t>
      </w:r>
    </w:p>
    <w:p w:rsidR="00082439" w:rsidRDefault="00000000">
      <w:pPr>
        <w:pStyle w:val="Heading1"/>
        <w:spacing w:before="360" w:after="120"/>
      </w:pPr>
      <w:r>
        <w:lastRenderedPageBreak/>
        <w:t>6. Challenges Faced</w:t>
      </w:r>
    </w:p>
    <w:p w:rsidR="00082439" w:rsidRDefault="00000000">
      <w:pPr>
        <w:spacing w:after="120"/>
      </w:pPr>
      <w:r>
        <w:rPr>
          <w:b/>
          <w:bCs/>
        </w:rPr>
        <w:t xml:space="preserve">Training time: </w:t>
      </w:r>
      <w:r>
        <w:t>A full 10-epoch run on the free-tier T4 GPU took approximately 5 hours 14 minutes (18,846 seconds). Throughput was 13.6 samples/second. This is near the maximum of what a single Colab session reliably allows before runtime disconnection, and required the checkpoint-to-Drive strategy to survive any interruption.</w:t>
      </w:r>
    </w:p>
    <w:p w:rsidR="00082439" w:rsidRDefault="00000000">
      <w:pPr>
        <w:spacing w:after="120"/>
      </w:pPr>
      <w:r>
        <w:rPr>
          <w:b/>
          <w:bCs/>
        </w:rPr>
        <w:t xml:space="preserve">Dependency conflicts: </w:t>
      </w:r>
      <w:r>
        <w:t>Earlier drafts of the notebook pinned transformers==4.38.2, which produced an ImportError (cannot import name "EncoderDecoderCache") on the current Colab image due to version mismatches with newer tokenizers, huggingface_hub, and safetensors. Resolved by removing the version pin and installing the current compatible set (transformers 5.14.1).</w:t>
      </w:r>
    </w:p>
    <w:p w:rsidR="00082439" w:rsidRDefault="00000000">
      <w:pPr>
        <w:spacing w:after="120"/>
      </w:pPr>
      <w:r>
        <w:rPr>
          <w:b/>
          <w:bCs/>
        </w:rPr>
        <w:t xml:space="preserve">API deprecation: </w:t>
      </w:r>
      <w:r>
        <w:t>The older with tokenizer.as_target_tokenizer(): pattern for encoding targets is deprecated in recent transformers releases. The notebook was updated to use the text_target= argument in the tokenizer call, and the Seq2SeqTrainer keyword was updated from tokenizer= to processing_class= for forward-compatibility.</w:t>
      </w:r>
    </w:p>
    <w:p w:rsidR="00082439" w:rsidRDefault="00000000">
      <w:pPr>
        <w:spacing w:after="120"/>
      </w:pPr>
      <w:r>
        <w:rPr>
          <w:b/>
          <w:bCs/>
        </w:rPr>
        <w:t xml:space="preserve">Memory management: </w:t>
      </w:r>
      <w:r>
        <w:t>Fitting a 600M-parameter model for full fine-tuning on a T4 required combining multiple memory optimisations: mixed precision training (fp16=True), gradient checkpointing (enabled on the model at load time), and the Adafactor optimiser (which does not maintain full second-moment state, unlike Adam). batch_size=16 was used; higher values triggered CUDA OOM.</w:t>
      </w:r>
    </w:p>
    <w:p w:rsidR="00082439" w:rsidRDefault="00000000">
      <w:pPr>
        <w:spacing w:after="120"/>
      </w:pPr>
      <w:r>
        <w:rPr>
          <w:b/>
          <w:bCs/>
        </w:rPr>
        <w:t xml:space="preserve">Validation loss divergence: </w:t>
      </w:r>
      <w:r>
        <w:t>Validation loss reached its minimum at epoch 5 (0.4176) and then rose slightly while translation metrics continued improving — a classic sign of mild overfitting to cross-entropy with gains still accruing in output quality. This makes metric_for_best_model="sacrebleu" more appropriate than loss as the checkpoint criterion.</w:t>
      </w:r>
    </w:p>
    <w:p w:rsidR="00082439" w:rsidRDefault="00000000">
      <w:pPr>
        <w:pStyle w:val="Heading1"/>
        <w:spacing w:before="360" w:after="120"/>
      </w:pPr>
      <w:r>
        <w:t>7. Limitations</w:t>
      </w:r>
    </w:p>
    <w:p w:rsidR="00082439" w:rsidRDefault="00000000">
      <w:pPr>
        <w:spacing w:after="120"/>
      </w:pPr>
      <w:r>
        <w:rPr>
          <w:b/>
          <w:bCs/>
        </w:rPr>
        <w:t xml:space="preserve">Limited training data: </w:t>
      </w:r>
      <w:r>
        <w:t>16,029 PSA rows (32,058 pairs after expansion) is modest for fine-tuning a sequence-to-sequence model. Many Dholuo constructions and vocabulary items that fall outside the PSA domain — idioms, literary language, conversational text — are unlikely to be represented, and the model will perform poorly on out-of-domain inputs.</w:t>
      </w:r>
    </w:p>
    <w:p w:rsidR="00082439" w:rsidRDefault="00000000">
      <w:pPr>
        <w:spacing w:after="120"/>
      </w:pPr>
      <w:r>
        <w:rPr>
          <w:b/>
          <w:bCs/>
        </w:rPr>
        <w:t xml:space="preserve">Domain bias: </w:t>
      </w:r>
      <w:r>
        <w:t>The dataset is drawn exclusively from public service announcements across six domains. Translations in other registers (news, legal, medical narrative, informal speech) have not been seen during training. Outputs on such inputs may be grammatically plausible but semantically misaligned.</w:t>
      </w:r>
    </w:p>
    <w:p w:rsidR="00082439" w:rsidRDefault="00000000">
      <w:pPr>
        <w:spacing w:after="120"/>
      </w:pPr>
      <w:r>
        <w:rPr>
          <w:b/>
          <w:bCs/>
        </w:rPr>
        <w:t xml:space="preserve">Kiswahili→Dholuo quality gap: </w:t>
      </w:r>
      <w:r>
        <w:t>The sample translations suggest the Kiswahili-source pairs produce slightly shorter, occasionally truncated outputs relative to the English-source pairs. This may reflect unequal alignment quality in the original dataset between the two source languages, and could be investigated with source-language-stratified evaluation.</w:t>
      </w:r>
    </w:p>
    <w:p w:rsidR="00082439" w:rsidRDefault="00000000">
      <w:pPr>
        <w:spacing w:after="120"/>
      </w:pPr>
      <w:r>
        <w:rPr>
          <w:b/>
          <w:bCs/>
        </w:rPr>
        <w:t xml:space="preserve">Greedy vs beam evaluation gap: </w:t>
      </w:r>
      <w:r>
        <w:t>Per-epoch validation used greedy decoding (num_beams=1) to keep evaluation fast. The final test scores with beam search (num_beams=4) are slightly higher (SacreBLEU 71.77 vs 71.69 at epoch 10), confirming that the greedy per-epoch numbers underestimate final model quality throughout training.</w:t>
      </w:r>
    </w:p>
    <w:p w:rsidR="00082439" w:rsidRDefault="00000000">
      <w:pPr>
        <w:spacing w:after="120"/>
      </w:pPr>
      <w:r>
        <w:rPr>
          <w:b/>
          <w:bCs/>
        </w:rPr>
        <w:lastRenderedPageBreak/>
        <w:t xml:space="preserve">Epoch ceiling: </w:t>
      </w:r>
      <w:r>
        <w:t>Training metrics had not fully plateaued at epoch 10 — SacreBLEU was still climbing slowly (+0.10 from epoch 9 to 10). Additional epochs beyond 10 might yield marginal further gains, but the risk of overfitting (given the rising validation loss) and Colab runtime constraints make this impractical without a stronger compute environment.</w:t>
      </w:r>
    </w:p>
    <w:p w:rsidR="00082439" w:rsidRDefault="00000000">
      <w:pPr>
        <w:spacing w:after="120"/>
      </w:pPr>
      <w:r>
        <w:rPr>
          <w:b/>
          <w:bCs/>
        </w:rPr>
        <w:t xml:space="preserve">Potential improvements: </w:t>
      </w:r>
      <w:r>
        <w:t>Collecting more Dholuo parallel data (particularly from diverse domains and registers), training for additional epochs in a more stable compute environment (e.g. a TPU or paid GPU tier), applying label smoothing, and experimenting with larger NLLB variants (1.3B) via parameter-efficient fine-tuning (LoRA) could all yield meaningful quality improvements.</w:t>
      </w:r>
    </w:p>
    <w:p w:rsidR="00082439" w:rsidRDefault="00000000">
      <w:pPr>
        <w:spacing w:before="400"/>
        <w:jc w:val="center"/>
      </w:pPr>
      <w:r>
        <w:rPr>
          <w:i/>
          <w:iCs/>
          <w:color w:val="888888"/>
          <w:sz w:val="18"/>
          <w:szCs w:val="18"/>
        </w:rPr>
        <w:t>Model checkpoint: nllb-dholuo-final  |  Base: facebook/nllb-200-distilled-600M  |  Hardware: Tesla T4 (Google Colab)</w:t>
      </w:r>
    </w:p>
    <w:sectPr w:rsidR="000824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B59EF"/>
    <w:multiLevelType w:val="hybridMultilevel"/>
    <w:tmpl w:val="E9C6D74E"/>
    <w:lvl w:ilvl="0" w:tplc="6F1641FA">
      <w:start w:val="1"/>
      <w:numFmt w:val="bullet"/>
      <w:lvlText w:val="●"/>
      <w:lvlJc w:val="left"/>
      <w:pPr>
        <w:ind w:left="720" w:hanging="360"/>
      </w:pPr>
    </w:lvl>
    <w:lvl w:ilvl="1" w:tplc="88C809FC">
      <w:start w:val="1"/>
      <w:numFmt w:val="bullet"/>
      <w:lvlText w:val="○"/>
      <w:lvlJc w:val="left"/>
      <w:pPr>
        <w:ind w:left="1440" w:hanging="360"/>
      </w:pPr>
    </w:lvl>
    <w:lvl w:ilvl="2" w:tplc="7B0E3B7C">
      <w:start w:val="1"/>
      <w:numFmt w:val="bullet"/>
      <w:lvlText w:val="■"/>
      <w:lvlJc w:val="left"/>
      <w:pPr>
        <w:ind w:left="2160" w:hanging="360"/>
      </w:pPr>
    </w:lvl>
    <w:lvl w:ilvl="3" w:tplc="70DAEF1C">
      <w:start w:val="1"/>
      <w:numFmt w:val="bullet"/>
      <w:lvlText w:val="●"/>
      <w:lvlJc w:val="left"/>
      <w:pPr>
        <w:ind w:left="2880" w:hanging="360"/>
      </w:pPr>
    </w:lvl>
    <w:lvl w:ilvl="4" w:tplc="BE50B8C2">
      <w:start w:val="1"/>
      <w:numFmt w:val="bullet"/>
      <w:lvlText w:val="○"/>
      <w:lvlJc w:val="left"/>
      <w:pPr>
        <w:ind w:left="3600" w:hanging="360"/>
      </w:pPr>
    </w:lvl>
    <w:lvl w:ilvl="5" w:tplc="6D26A242">
      <w:start w:val="1"/>
      <w:numFmt w:val="bullet"/>
      <w:lvlText w:val="■"/>
      <w:lvlJc w:val="left"/>
      <w:pPr>
        <w:ind w:left="4320" w:hanging="360"/>
      </w:pPr>
    </w:lvl>
    <w:lvl w:ilvl="6" w:tplc="67B87FB2">
      <w:start w:val="1"/>
      <w:numFmt w:val="bullet"/>
      <w:lvlText w:val="●"/>
      <w:lvlJc w:val="left"/>
      <w:pPr>
        <w:ind w:left="5040" w:hanging="360"/>
      </w:pPr>
    </w:lvl>
    <w:lvl w:ilvl="7" w:tplc="33E2B41E">
      <w:start w:val="1"/>
      <w:numFmt w:val="bullet"/>
      <w:lvlText w:val="●"/>
      <w:lvlJc w:val="left"/>
      <w:pPr>
        <w:ind w:left="5760" w:hanging="360"/>
      </w:pPr>
    </w:lvl>
    <w:lvl w:ilvl="8" w:tplc="6F7448C0">
      <w:start w:val="1"/>
      <w:numFmt w:val="bullet"/>
      <w:lvlText w:val="●"/>
      <w:lvlJc w:val="left"/>
      <w:pPr>
        <w:ind w:left="6480" w:hanging="360"/>
      </w:pPr>
    </w:lvl>
  </w:abstractNum>
  <w:num w:numId="1" w16cid:durableId="802576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439"/>
    <w:rsid w:val="00082439"/>
    <w:rsid w:val="00AD4F3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192F3A63"/>
  <w15:docId w15:val="{9B466DBB-C3FA-FB49-9224-9CAB82D6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4"/>
        <w:szCs w:val="24"/>
        <w:lang w:val="en-K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1675</Words>
  <Characters>9549</Characters>
  <Application>Microsoft Office Word</Application>
  <DocSecurity>0</DocSecurity>
  <Lines>79</Lines>
  <Paragraphs>22</Paragraphs>
  <ScaleCrop>false</ScaleCrop>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2026-07-31T15:52:00Z</dcterms:created>
  <dcterms:modified xsi:type="dcterms:W3CDTF">2026-07-31T16:07:00Z</dcterms:modified>
</cp:coreProperties>
</file>